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Default Extension="bin" ContentType="application/vnd.openxmlformats-officedocument.oleObject"/>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eastAsia="Times New Roman" w:hAnsi="Times New Roman" w:cs="Times New Roman"/>
          <w:sz w:val="20"/>
          <w:szCs w:val="20"/>
          <w:lang w:eastAsia="ru-RU"/>
        </w:rPr>
        <w:id w:val="120272445"/>
        <w:docPartObj>
          <w:docPartGallery w:val="Cover Pages"/>
          <w:docPartUnique/>
        </w:docPartObj>
      </w:sdtPr>
      <w:sdtEndPr>
        <w:rPr>
          <w:b/>
          <w:sz w:val="30"/>
          <w:szCs w:val="30"/>
        </w:rPr>
      </w:sdtEndPr>
      <w:sdtContent>
        <w:p w:rsidR="007C0A28" w:rsidRPr="007C0A28" w:rsidRDefault="007C0A28" w:rsidP="007C0A28">
          <w:pPr>
            <w:spacing w:after="0" w:line="240" w:lineRule="auto"/>
            <w:jc w:val="center"/>
            <w:rPr>
              <w:rFonts w:ascii="Cambria" w:eastAsia="Times New Roman" w:hAnsi="Cambria" w:cs="Times New Roman"/>
              <w:b/>
              <w:color w:val="FFFFFF"/>
              <w:sz w:val="28"/>
              <w:szCs w:val="28"/>
              <w:lang w:eastAsia="ru-RU"/>
            </w:rPr>
          </w:pPr>
          <w:r>
            <w:rPr>
              <w:rFonts w:ascii="Times New Roman" w:eastAsia="Times New Roman" w:hAnsi="Times New Roman" w:cs="Times New Roman"/>
              <w:noProof/>
              <w:sz w:val="20"/>
              <w:szCs w:val="20"/>
              <w:lang w:eastAsia="ru-RU"/>
            </w:rPr>
            <w:drawing>
              <wp:anchor distT="0" distB="0" distL="114300" distR="114300" simplePos="0" relativeHeight="251663360" behindDoc="1" locked="0" layoutInCell="1" allowOverlap="1">
                <wp:simplePos x="0" y="0"/>
                <wp:positionH relativeFrom="column">
                  <wp:posOffset>-843915</wp:posOffset>
                </wp:positionH>
                <wp:positionV relativeFrom="paragraph">
                  <wp:posOffset>-777240</wp:posOffset>
                </wp:positionV>
                <wp:extent cx="7797165" cy="10632440"/>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797165" cy="10632440"/>
                        </a:xfrm>
                        <a:prstGeom prst="rect">
                          <a:avLst/>
                        </a:prstGeom>
                        <a:noFill/>
                      </pic:spPr>
                    </pic:pic>
                  </a:graphicData>
                </a:graphic>
              </wp:anchor>
            </w:drawing>
          </w:r>
          <w:r w:rsidRPr="007C0A28">
            <w:rPr>
              <w:rFonts w:ascii="Cambria" w:eastAsia="Times New Roman" w:hAnsi="Cambria" w:cs="Times New Roman"/>
              <w:noProof/>
              <w:sz w:val="20"/>
              <w:szCs w:val="20"/>
              <w:lang w:eastAsia="ru-RU"/>
            </w:rPr>
            <w:t xml:space="preserve"> </w:t>
          </w:r>
          <w:r w:rsidRPr="007C0A28">
            <w:rPr>
              <w:rFonts w:ascii="Cambria" w:eastAsia="Times New Roman" w:hAnsi="Cambria" w:cs="Times New Roman"/>
              <w:b/>
              <w:color w:val="FFFFFF"/>
              <w:sz w:val="28"/>
              <w:szCs w:val="28"/>
              <w:lang w:eastAsia="ru-RU"/>
            </w:rPr>
            <w:t>ЎЗБЕКИСТОН РЕСПУБЛИКАСИ</w:t>
          </w:r>
        </w:p>
        <w:p w:rsidR="007C0A28" w:rsidRPr="007C0A28" w:rsidRDefault="007C0A28" w:rsidP="007C0A28">
          <w:pPr>
            <w:widowControl w:val="0"/>
            <w:autoSpaceDE w:val="0"/>
            <w:autoSpaceDN w:val="0"/>
            <w:adjustRightInd w:val="0"/>
            <w:spacing w:after="0" w:line="240" w:lineRule="auto"/>
            <w:jc w:val="center"/>
            <w:rPr>
              <w:rFonts w:ascii="Cambria" w:eastAsia="Times New Roman" w:hAnsi="Cambria" w:cs="Times New Roman"/>
              <w:b/>
              <w:color w:val="FFFFFF"/>
              <w:sz w:val="28"/>
              <w:szCs w:val="28"/>
              <w:lang w:eastAsia="ru-RU"/>
            </w:rPr>
          </w:pPr>
          <w:r w:rsidRPr="007C0A28">
            <w:rPr>
              <w:rFonts w:ascii="Cambria" w:eastAsia="Times New Roman" w:hAnsi="Cambria" w:cs="Times New Roman"/>
              <w:b/>
              <w:color w:val="FFFFFF"/>
              <w:sz w:val="28"/>
              <w:szCs w:val="28"/>
              <w:lang w:eastAsia="ru-RU"/>
            </w:rPr>
            <w:t>ОЛИЙ ВА ЎРТА МАХСУС ТАЪЛИМ ВАЗИРЛИГИ</w:t>
          </w:r>
        </w:p>
        <w:p w:rsidR="007C0A28" w:rsidRPr="007C0A28" w:rsidRDefault="007C0A28" w:rsidP="007C0A28">
          <w:pPr>
            <w:spacing w:after="0" w:line="240" w:lineRule="auto"/>
            <w:jc w:val="center"/>
            <w:rPr>
              <w:rFonts w:ascii="Cambria" w:eastAsia="Calibri" w:hAnsi="Cambria" w:cs="Times New Roman"/>
              <w:b/>
              <w:bCs/>
              <w:color w:val="FFFFFF"/>
              <w:sz w:val="28"/>
              <w:szCs w:val="28"/>
              <w:lang w:val="uz-Cyrl-UZ" w:eastAsia="ru-RU"/>
            </w:rPr>
          </w:pPr>
        </w:p>
        <w:p w:rsidR="007C0A28" w:rsidRPr="007C0A28" w:rsidRDefault="007C0A28" w:rsidP="007C0A28">
          <w:pPr>
            <w:spacing w:after="0" w:line="20" w:lineRule="atLeast"/>
            <w:jc w:val="center"/>
            <w:rPr>
              <w:rFonts w:ascii="Cambria" w:eastAsia="Calibri" w:hAnsi="Cambria" w:cs="Times New Roman"/>
              <w:b/>
              <w:bCs/>
              <w:color w:val="FFFFFF"/>
              <w:sz w:val="28"/>
              <w:szCs w:val="28"/>
              <w:lang w:val="uz-Cyrl-UZ" w:eastAsia="ru-RU"/>
            </w:rPr>
          </w:pPr>
          <w:r w:rsidRPr="007C0A28">
            <w:rPr>
              <w:rFonts w:ascii="Cambria" w:eastAsia="Calibri" w:hAnsi="Cambria" w:cs="Times New Roman"/>
              <w:b/>
              <w:bCs/>
              <w:color w:val="FFFFFF"/>
              <w:sz w:val="28"/>
              <w:szCs w:val="28"/>
              <w:lang w:val="uz-Cyrl-UZ" w:eastAsia="ru-RU"/>
            </w:rPr>
            <w:t>ОЛИЙ ТАЪЛИМ ТИЗИМИ ПЕДАГОГ ВА РАҲБАР КАДРЛАРИНИ ҚАЙТА ТАЙЁРЛАШ ВА УЛАРНИНГ МАЛАКАСИНИ ОШИРИШНИ ТАШКИЛ ЭТИШ</w:t>
          </w:r>
          <w:r w:rsidRPr="007C0A28">
            <w:rPr>
              <w:rFonts w:ascii="Cambria" w:eastAsia="Calibri" w:hAnsi="Cambria" w:cs="Times New Roman"/>
              <w:b/>
              <w:bCs/>
              <w:color w:val="FFFFFF"/>
              <w:sz w:val="28"/>
              <w:szCs w:val="28"/>
              <w:lang w:val="uz-Cyrl-UZ" w:eastAsia="ru-RU"/>
            </w:rPr>
            <w:br/>
            <w:t>БОШ ИЛМИЙ - МЕТОДИК МАРКАЗИ</w:t>
          </w:r>
        </w:p>
        <w:p w:rsidR="007C0A28" w:rsidRPr="007C0A28" w:rsidRDefault="007C0A28" w:rsidP="007C0A28">
          <w:pPr>
            <w:spacing w:after="0" w:line="20" w:lineRule="atLeast"/>
            <w:jc w:val="center"/>
            <w:rPr>
              <w:rFonts w:ascii="Cambria" w:eastAsia="Calibri" w:hAnsi="Cambria" w:cs="Times New Roman"/>
              <w:b/>
              <w:bCs/>
              <w:color w:val="FFFFFF"/>
              <w:sz w:val="2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color w:val="FFFFFF"/>
              <w:sz w:val="28"/>
              <w:szCs w:val="28"/>
              <w:lang w:val="uz-Cyrl-UZ" w:eastAsia="ru-RU"/>
            </w:rPr>
          </w:pPr>
          <w:r w:rsidRPr="007C0A28">
            <w:rPr>
              <w:rFonts w:ascii="Cambria" w:eastAsia="Times New Roman" w:hAnsi="Cambria" w:cs="Times New Roman"/>
              <w:b/>
              <w:bCs/>
              <w:color w:val="FFFFFF"/>
              <w:sz w:val="28"/>
              <w:szCs w:val="28"/>
              <w:lang w:val="uz-Cyrl-UZ" w:eastAsia="ru-RU"/>
            </w:rPr>
            <w:t>ТОШКЕНТ ДАВЛАТ ИҚТИСОДИЁТ УНИВЕРСИТЕТИ</w:t>
          </w:r>
          <w:r w:rsidRPr="007C0A28">
            <w:rPr>
              <w:rFonts w:ascii="Cambria" w:eastAsia="Times New Roman" w:hAnsi="Cambria" w:cs="Times New Roman"/>
              <w:b/>
              <w:bCs/>
              <w:color w:val="FFFFFF"/>
              <w:sz w:val="28"/>
              <w:szCs w:val="28"/>
              <w:lang w:val="uz-Cyrl-UZ" w:eastAsia="ru-RU"/>
            </w:rPr>
            <w:br/>
            <w:t>ҲУЗУРИДАГИ ПЕДАГОГ КАДРЛАРНИ ҚАЙТА ТАЙЁРЛАШ ВА УЛАРНИНГ МАЛАКАСИНИ ОШИРИШ ТАРМОҚ МАРКАЗИ</w:t>
          </w: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sz w:val="2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sz w:val="20"/>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bCs/>
              <w:color w:val="1F3864"/>
              <w:sz w:val="52"/>
              <w:szCs w:val="52"/>
              <w:lang w:val="uz-Cyrl-UZ" w:eastAsia="ru-RU"/>
            </w:rPr>
          </w:pPr>
          <w:r w:rsidRPr="007C0A28">
            <w:rPr>
              <w:rFonts w:ascii="Cambria" w:eastAsia="Times New Roman" w:hAnsi="Cambria" w:cs="Times New Roman"/>
              <w:b/>
              <w:bCs/>
              <w:color w:val="1F3864"/>
              <w:sz w:val="48"/>
              <w:szCs w:val="28"/>
              <w:lang w:val="uz-Cyrl-UZ" w:eastAsia="ru-RU"/>
            </w:rPr>
            <w:t>“</w:t>
          </w:r>
          <w:r w:rsidRPr="007C0A28">
            <w:rPr>
              <w:rFonts w:ascii="Cambria" w:eastAsia="Times New Roman" w:hAnsi="Cambria" w:cs="Times New Roman"/>
              <w:b/>
              <w:bCs/>
              <w:color w:val="1F3864"/>
              <w:sz w:val="52"/>
              <w:szCs w:val="52"/>
              <w:lang w:val="uz-Cyrl-UZ" w:eastAsia="ru-RU"/>
            </w:rPr>
            <w:t>БАНК ИШИ”</w:t>
          </w: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bCs/>
              <w:color w:val="1F3864"/>
              <w:sz w:val="52"/>
              <w:szCs w:val="52"/>
              <w:lang w:val="uz-Cyrl-UZ" w:eastAsia="ru-RU"/>
            </w:rPr>
          </w:pPr>
          <w:r w:rsidRPr="007C0A28">
            <w:rPr>
              <w:rFonts w:ascii="Cambria" w:eastAsia="Times New Roman" w:hAnsi="Cambria" w:cs="Times New Roman"/>
              <w:b/>
              <w:bCs/>
              <w:color w:val="1F3864"/>
              <w:sz w:val="52"/>
              <w:szCs w:val="52"/>
              <w:lang w:val="uz-Cyrl-UZ" w:eastAsia="ru-RU"/>
            </w:rPr>
            <w:t>йўналиши</w:t>
          </w: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bCs/>
              <w:color w:val="1F3864"/>
              <w:sz w:val="48"/>
              <w:szCs w:val="28"/>
              <w:lang w:val="uz-Cyrl-UZ" w:eastAsia="ru-RU"/>
            </w:rPr>
          </w:pPr>
        </w:p>
        <w:p w:rsidR="007C0A28" w:rsidRPr="007C0A28" w:rsidRDefault="007C0A28" w:rsidP="007C0A28">
          <w:pPr>
            <w:widowControl w:val="0"/>
            <w:autoSpaceDE w:val="0"/>
            <w:autoSpaceDN w:val="0"/>
            <w:adjustRightInd w:val="0"/>
            <w:spacing w:after="0" w:line="20" w:lineRule="atLeast"/>
            <w:jc w:val="center"/>
            <w:rPr>
              <w:rFonts w:ascii="Cambria" w:eastAsia="Times New Roman" w:hAnsi="Cambria" w:cs="Times New Roman"/>
              <w:b/>
              <w:color w:val="1F3864"/>
              <w:sz w:val="52"/>
              <w:szCs w:val="32"/>
              <w:lang w:val="uz-Cyrl-UZ" w:eastAsia="ru-RU"/>
            </w:rPr>
          </w:pPr>
          <w:r w:rsidRPr="007C0A28">
            <w:rPr>
              <w:rFonts w:ascii="Cambria" w:eastAsia="Times New Roman" w:hAnsi="Cambria" w:cs="Times New Roman"/>
              <w:b/>
              <w:bCs/>
              <w:color w:val="1F3864"/>
              <w:sz w:val="48"/>
              <w:szCs w:val="28"/>
              <w:lang w:val="uz-Cyrl-UZ" w:eastAsia="ru-RU"/>
            </w:rPr>
            <w:t>“</w:t>
          </w:r>
          <w:r w:rsidRPr="007C0A28">
            <w:rPr>
              <w:rFonts w:ascii="Cambria" w:eastAsia="Times New Roman" w:hAnsi="Cambria" w:cs="Times New Roman"/>
              <w:b/>
              <w:bCs/>
              <w:color w:val="1F3864"/>
              <w:sz w:val="52"/>
              <w:szCs w:val="52"/>
              <w:lang w:val="uz-Cyrl-UZ" w:eastAsia="ru-RU"/>
            </w:rPr>
            <w:t>БАНК РИСКЛАРИНИ БОШҚАРИШДА ҚАРОРЛАР ҚАБУЛ ҚИЛИШ</w:t>
          </w:r>
          <w:r w:rsidRPr="007C0A28">
            <w:rPr>
              <w:rFonts w:ascii="Cambria" w:eastAsia="Times New Roman" w:hAnsi="Cambria" w:cs="Times New Roman"/>
              <w:b/>
              <w:bCs/>
              <w:color w:val="1F3864"/>
              <w:sz w:val="48"/>
              <w:szCs w:val="28"/>
              <w:lang w:val="uz-Cyrl-UZ" w:eastAsia="ru-RU"/>
            </w:rPr>
            <w:t>”</w:t>
          </w:r>
          <w:r w:rsidRPr="007C0A28">
            <w:rPr>
              <w:rFonts w:ascii="Cambria" w:eastAsia="Times New Roman" w:hAnsi="Cambria" w:cs="Times New Roman"/>
              <w:b/>
              <w:bCs/>
              <w:color w:val="1F3864"/>
              <w:sz w:val="48"/>
              <w:szCs w:val="28"/>
              <w:lang w:val="uz-Cyrl-UZ" w:eastAsia="ru-RU"/>
            </w:rPr>
            <w:br/>
          </w:r>
          <w:r w:rsidRPr="007C0A28">
            <w:rPr>
              <w:rFonts w:ascii="Cambria" w:eastAsia="Times New Roman" w:hAnsi="Cambria" w:cs="Times New Roman"/>
              <w:b/>
              <w:color w:val="1F3864"/>
              <w:sz w:val="52"/>
              <w:szCs w:val="28"/>
              <w:lang w:val="uz-Cyrl-UZ" w:eastAsia="ru-RU"/>
            </w:rPr>
            <w:t>модули бўйича</w:t>
          </w:r>
        </w:p>
        <w:p w:rsidR="007C0A28" w:rsidRPr="007C0A28" w:rsidRDefault="007C0A28" w:rsidP="007C0A28">
          <w:pPr>
            <w:widowControl w:val="0"/>
            <w:autoSpaceDE w:val="0"/>
            <w:autoSpaceDN w:val="0"/>
            <w:adjustRightInd w:val="0"/>
            <w:spacing w:before="120" w:after="0" w:line="20" w:lineRule="atLeast"/>
            <w:jc w:val="center"/>
            <w:rPr>
              <w:rFonts w:ascii="Cambria" w:eastAsia="Times New Roman" w:hAnsi="Cambria" w:cs="Times New Roman"/>
              <w:b/>
              <w:caps/>
              <w:color w:val="1F3864"/>
              <w:sz w:val="48"/>
              <w:szCs w:val="28"/>
              <w:lang w:val="uz-Cyrl-UZ" w:eastAsia="ru-RU"/>
            </w:rPr>
          </w:pPr>
          <w:r w:rsidRPr="007C0A28">
            <w:rPr>
              <w:rFonts w:ascii="Cambria" w:eastAsia="Times New Roman" w:hAnsi="Cambria" w:cs="Times New Roman"/>
              <w:b/>
              <w:caps/>
              <w:color w:val="1F3864"/>
              <w:sz w:val="48"/>
              <w:szCs w:val="28"/>
              <w:lang w:val="uz-Cyrl-UZ" w:eastAsia="ru-RU"/>
            </w:rPr>
            <w:t>ў қ у в –у с л у б и й</w:t>
          </w:r>
          <w:r w:rsidRPr="007C0A28">
            <w:rPr>
              <w:rFonts w:ascii="Cambria" w:eastAsia="Times New Roman" w:hAnsi="Cambria" w:cs="Times New Roman"/>
              <w:b/>
              <w:caps/>
              <w:color w:val="1F3864"/>
              <w:sz w:val="48"/>
              <w:szCs w:val="28"/>
              <w:lang w:eastAsia="ru-RU"/>
            </w:rPr>
            <w:t xml:space="preserve">  </w:t>
          </w:r>
          <w:r w:rsidRPr="007C0A28">
            <w:rPr>
              <w:rFonts w:ascii="Cambria" w:eastAsia="Times New Roman" w:hAnsi="Cambria" w:cs="Times New Roman"/>
              <w:b/>
              <w:caps/>
              <w:color w:val="1F3864"/>
              <w:sz w:val="48"/>
              <w:szCs w:val="28"/>
              <w:lang w:val="uz-Cyrl-UZ" w:eastAsia="ru-RU"/>
            </w:rPr>
            <w:t>м а ж м у а</w:t>
          </w:r>
        </w:p>
        <w:p w:rsidR="007C0A28" w:rsidRDefault="007C0A28" w:rsidP="007C0A28">
          <w:pPr>
            <w:widowControl w:val="0"/>
            <w:autoSpaceDE w:val="0"/>
            <w:autoSpaceDN w:val="0"/>
            <w:adjustRightInd w:val="0"/>
            <w:spacing w:before="120" w:after="0" w:line="20" w:lineRule="atLeast"/>
            <w:jc w:val="center"/>
            <w:rPr>
              <w:rFonts w:ascii="Cambria" w:eastAsia="Times New Roman" w:hAnsi="Cambria" w:cs="Times New Roman"/>
              <w:b/>
              <w:caps/>
              <w:color w:val="1F3864"/>
              <w:sz w:val="48"/>
              <w:szCs w:val="28"/>
              <w:lang w:val="uz-Cyrl-UZ" w:eastAsia="ru-RU"/>
            </w:rPr>
          </w:pPr>
        </w:p>
        <w:p w:rsidR="007C0A28" w:rsidRDefault="007C0A28" w:rsidP="007C0A28">
          <w:pPr>
            <w:widowControl w:val="0"/>
            <w:autoSpaceDE w:val="0"/>
            <w:autoSpaceDN w:val="0"/>
            <w:adjustRightInd w:val="0"/>
            <w:spacing w:before="120" w:after="0" w:line="20" w:lineRule="atLeast"/>
            <w:jc w:val="center"/>
            <w:rPr>
              <w:rFonts w:ascii="Cambria" w:eastAsia="Times New Roman" w:hAnsi="Cambria" w:cs="Times New Roman"/>
              <w:b/>
              <w:caps/>
              <w:color w:val="1F3864"/>
              <w:sz w:val="48"/>
              <w:szCs w:val="28"/>
              <w:lang w:val="uz-Cyrl-UZ" w:eastAsia="ru-RU"/>
            </w:rPr>
          </w:pPr>
        </w:p>
        <w:p w:rsidR="007C0A28" w:rsidRP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P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7C0A28" w:rsidRPr="007C0A28" w:rsidRDefault="007C0A28" w:rsidP="007C0A28">
          <w:pPr>
            <w:widowControl w:val="0"/>
            <w:autoSpaceDE w:val="0"/>
            <w:autoSpaceDN w:val="0"/>
            <w:adjustRightInd w:val="0"/>
            <w:spacing w:before="120" w:after="0" w:line="20" w:lineRule="atLeast"/>
            <w:jc w:val="center"/>
            <w:rPr>
              <w:rFonts w:ascii="Times New Roman" w:eastAsia="Times New Roman" w:hAnsi="Times New Roman" w:cs="Times New Roman"/>
              <w:b/>
              <w:caps/>
              <w:color w:val="1F3864"/>
              <w:sz w:val="20"/>
              <w:szCs w:val="20"/>
              <w:lang w:val="uz-Cyrl-UZ" w:eastAsia="ru-RU"/>
            </w:rPr>
          </w:pPr>
        </w:p>
        <w:p w:rsidR="004F67D6" w:rsidRPr="006F04F5" w:rsidRDefault="004F67D6" w:rsidP="007C0A28">
          <w:pPr>
            <w:widowControl w:val="0"/>
            <w:autoSpaceDE w:val="0"/>
            <w:autoSpaceDN w:val="0"/>
            <w:adjustRightInd w:val="0"/>
            <w:spacing w:after="0" w:line="276" w:lineRule="auto"/>
            <w:jc w:val="center"/>
            <w:rPr>
              <w:rFonts w:ascii="Times New Roman" w:eastAsia="Times New Roman" w:hAnsi="Times New Roman" w:cs="Times New Roman"/>
              <w:b/>
              <w:sz w:val="30"/>
              <w:szCs w:val="30"/>
              <w:lang w:val="uz-Cyrl-UZ" w:eastAsia="ru-RU"/>
            </w:rPr>
          </w:pPr>
          <w:r w:rsidRPr="004F67D6">
            <w:rPr>
              <w:rFonts w:ascii="Times New Roman" w:eastAsia="Times New Roman" w:hAnsi="Times New Roman" w:cs="Times New Roman"/>
              <w:b/>
              <w:sz w:val="28"/>
              <w:szCs w:val="28"/>
              <w:lang w:val="uz-Cyrl-UZ" w:eastAsia="ru-RU"/>
            </w:rPr>
            <w:t xml:space="preserve">Тошкент </w:t>
          </w:r>
          <w:r w:rsidR="002A4135">
            <w:rPr>
              <w:rFonts w:ascii="Times New Roman" w:eastAsia="Times New Roman" w:hAnsi="Times New Roman" w:cs="Times New Roman"/>
              <w:b/>
              <w:sz w:val="28"/>
              <w:szCs w:val="28"/>
              <w:lang w:val="uz-Cyrl-UZ" w:eastAsia="ru-RU"/>
            </w:rPr>
            <w:t>-</w:t>
          </w:r>
          <w:r w:rsidRPr="004F67D6">
            <w:rPr>
              <w:rFonts w:ascii="Times New Roman" w:eastAsia="Times New Roman" w:hAnsi="Times New Roman" w:cs="Times New Roman"/>
              <w:b/>
              <w:sz w:val="28"/>
              <w:szCs w:val="28"/>
              <w:lang w:val="uz-Cyrl-UZ" w:eastAsia="ru-RU"/>
            </w:rPr>
            <w:t xml:space="preserve"> 201</w:t>
          </w:r>
          <w:r w:rsidR="00B018AE">
            <w:rPr>
              <w:rFonts w:ascii="Times New Roman" w:eastAsia="Times New Roman" w:hAnsi="Times New Roman" w:cs="Times New Roman"/>
              <w:b/>
              <w:sz w:val="28"/>
              <w:szCs w:val="28"/>
              <w:lang w:val="uz-Cyrl-UZ" w:eastAsia="ru-RU"/>
            </w:rPr>
            <w:t>7</w:t>
          </w:r>
        </w:p>
      </w:sdtContent>
    </w:sdt>
    <w:sdt>
      <w:sdtPr>
        <w:rPr>
          <w:rFonts w:ascii="Times New Roman" w:eastAsia="Times New Roman" w:hAnsi="Times New Roman" w:cs="Times New Roman"/>
          <w:sz w:val="20"/>
          <w:szCs w:val="20"/>
          <w:lang w:eastAsia="ru-RU"/>
        </w:rPr>
        <w:id w:val="-178816075"/>
        <w:docPartObj>
          <w:docPartGallery w:val="Cover Pages"/>
          <w:docPartUnique/>
        </w:docPartObj>
      </w:sdtPr>
      <w:sdtEndPr>
        <w:rPr>
          <w:rFonts w:asciiTheme="minorHAnsi" w:eastAsiaTheme="minorHAnsi" w:hAnsiTheme="minorHAnsi" w:cstheme="minorBidi"/>
          <w:sz w:val="30"/>
          <w:szCs w:val="30"/>
        </w:rPr>
      </w:sdtEndPr>
      <w:sdtContent>
        <w:p w:rsidR="00BA0FE8" w:rsidRPr="00BA0FE8" w:rsidRDefault="00BA0FE8" w:rsidP="006B2BAC">
          <w:pPr>
            <w:spacing w:line="256" w:lineRule="auto"/>
            <w:ind w:firstLine="708"/>
            <w:jc w:val="both"/>
            <w:rPr>
              <w:rFonts w:ascii="Times New Roman" w:hAnsi="Times New Roman" w:cs="Times New Roman"/>
              <w:b/>
              <w:sz w:val="28"/>
              <w:szCs w:val="28"/>
              <w:lang w:val="uz-Cyrl-UZ"/>
            </w:rPr>
          </w:pPr>
          <w:r w:rsidRPr="00BA0FE8">
            <w:rPr>
              <w:rFonts w:ascii="Times New Roman" w:hAnsi="Times New Roman" w:cs="Times New Roman"/>
              <w:b/>
              <w:sz w:val="28"/>
              <w:szCs w:val="28"/>
              <w:lang w:val="uz-Cyrl-UZ"/>
            </w:rPr>
            <w:t>Мазкур ўқув-услубий мажмуа Олий ва ўрта махсус таълим вазирлигининг 2017 йил 24 августдаги 603-сонли буйруғи билан тасдиқланган ўқув режа ва дастур асосида тайёрланди.</w:t>
          </w:r>
        </w:p>
        <w:p w:rsidR="007F4E32" w:rsidRPr="00BA0FE8"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7F4E32" w:rsidRPr="00BA0FE8" w:rsidRDefault="007F4E32" w:rsidP="007F4E32">
          <w:pPr>
            <w:widowControl w:val="0"/>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829"/>
            <w:gridCol w:w="7259"/>
          </w:tblGrid>
          <w:tr w:rsidR="007F4E32" w:rsidRPr="006F04F5" w:rsidTr="006F04F5">
            <w:trPr>
              <w:jc w:val="center"/>
            </w:trPr>
            <w:tc>
              <w:tcPr>
                <w:tcW w:w="1829" w:type="dxa"/>
              </w:tcPr>
              <w:p w:rsidR="007F4E32" w:rsidRPr="006F04F5" w:rsidRDefault="007F4E32" w:rsidP="00144C75">
                <w:pPr>
                  <w:widowControl w:val="0"/>
                  <w:autoSpaceDE w:val="0"/>
                  <w:autoSpaceDN w:val="0"/>
                  <w:adjustRightInd w:val="0"/>
                  <w:spacing w:after="0" w:line="240" w:lineRule="auto"/>
                  <w:jc w:val="right"/>
                  <w:rPr>
                    <w:rFonts w:ascii="Times New Roman" w:eastAsia="Times New Roman" w:hAnsi="Times New Roman" w:cs="Times New Roman"/>
                    <w:b/>
                    <w:sz w:val="28"/>
                    <w:szCs w:val="26"/>
                    <w:lang w:val="uz-Cyrl-UZ" w:eastAsia="ru-RU"/>
                  </w:rPr>
                </w:pPr>
                <w:r w:rsidRPr="006F04F5">
                  <w:rPr>
                    <w:rFonts w:ascii="Times New Roman" w:eastAsia="Times New Roman" w:hAnsi="Times New Roman" w:cs="Times New Roman"/>
                    <w:b/>
                    <w:sz w:val="28"/>
                    <w:szCs w:val="26"/>
                    <w:lang w:eastAsia="uz-Cyrl-UZ"/>
                  </w:rPr>
                  <w:t xml:space="preserve">Тузувчи: </w:t>
                </w:r>
              </w:p>
            </w:tc>
            <w:tc>
              <w:tcPr>
                <w:tcW w:w="7259" w:type="dxa"/>
              </w:tcPr>
              <w:p w:rsidR="007F4E32" w:rsidRPr="006F04F5" w:rsidRDefault="007F4E32" w:rsidP="005314B7">
                <w:pPr>
                  <w:widowControl w:val="0"/>
                  <w:tabs>
                    <w:tab w:val="num" w:pos="503"/>
                  </w:tabs>
                  <w:autoSpaceDE w:val="0"/>
                  <w:autoSpaceDN w:val="0"/>
                  <w:adjustRightInd w:val="0"/>
                  <w:spacing w:after="0" w:line="240" w:lineRule="auto"/>
                  <w:ind w:left="340"/>
                  <w:jc w:val="both"/>
                  <w:rPr>
                    <w:rFonts w:ascii="Times New Roman" w:eastAsia="Times New Roman" w:hAnsi="Times New Roman" w:cs="Times New Roman"/>
                    <w:sz w:val="28"/>
                    <w:szCs w:val="26"/>
                    <w:lang w:val="uz-Cyrl-UZ" w:eastAsia="uz-Cyrl-UZ"/>
                  </w:rPr>
                </w:pPr>
                <w:r w:rsidRPr="006F04F5">
                  <w:rPr>
                    <w:rFonts w:ascii="Times New Roman" w:eastAsia="Times New Roman" w:hAnsi="Times New Roman" w:cs="Times New Roman"/>
                    <w:sz w:val="28"/>
                    <w:szCs w:val="26"/>
                    <w:lang w:val="uz-Cyrl-UZ" w:eastAsia="uz-Cyrl-UZ"/>
                  </w:rPr>
                  <w:t>ТДИУ, иқтисод фанлари номзоди, доцент, Насриддинов Ф.</w:t>
                </w:r>
                <w:r w:rsidR="00F252A5" w:rsidRPr="006F04F5">
                  <w:rPr>
                    <w:rFonts w:ascii="Times New Roman" w:eastAsia="Times New Roman" w:hAnsi="Times New Roman" w:cs="Times New Roman"/>
                    <w:sz w:val="28"/>
                    <w:szCs w:val="26"/>
                    <w:lang w:val="uz-Cyrl-UZ" w:eastAsia="uz-Cyrl-UZ"/>
                  </w:rPr>
                  <w:t>Н.</w:t>
                </w:r>
              </w:p>
            </w:tc>
          </w:tr>
        </w:tbl>
        <w:p w:rsidR="007F4E32"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tbl>
          <w:tblPr>
            <w:tblW w:w="0" w:type="auto"/>
            <w:jc w:val="center"/>
            <w:tblLook w:val="00A0"/>
          </w:tblPr>
          <w:tblGrid>
            <w:gridCol w:w="1999"/>
            <w:gridCol w:w="6660"/>
          </w:tblGrid>
          <w:tr w:rsidR="007F4E32" w:rsidRPr="006F04F5" w:rsidTr="006F04F5">
            <w:trPr>
              <w:jc w:val="center"/>
            </w:trPr>
            <w:tc>
              <w:tcPr>
                <w:tcW w:w="1813" w:type="dxa"/>
              </w:tcPr>
              <w:p w:rsidR="007F4E32" w:rsidRPr="006F04F5" w:rsidRDefault="007F4E32" w:rsidP="00144C75">
                <w:pPr>
                  <w:widowControl w:val="0"/>
                  <w:autoSpaceDE w:val="0"/>
                  <w:autoSpaceDN w:val="0"/>
                  <w:adjustRightInd w:val="0"/>
                  <w:spacing w:after="0" w:line="240" w:lineRule="auto"/>
                  <w:jc w:val="right"/>
                  <w:rPr>
                    <w:rFonts w:ascii="Times New Roman" w:eastAsia="Times New Roman" w:hAnsi="Times New Roman" w:cs="Times New Roman"/>
                    <w:b/>
                    <w:sz w:val="28"/>
                    <w:szCs w:val="26"/>
                    <w:lang w:val="uz-Cyrl-UZ" w:eastAsia="ru-RU"/>
                  </w:rPr>
                </w:pPr>
                <w:r w:rsidRPr="006F04F5">
                  <w:rPr>
                    <w:rFonts w:ascii="Times New Roman" w:eastAsia="Times New Roman" w:hAnsi="Times New Roman" w:cs="Times New Roman"/>
                    <w:b/>
                    <w:sz w:val="28"/>
                    <w:szCs w:val="26"/>
                    <w:lang w:val="uz-Cyrl-UZ" w:eastAsia="uz-Cyrl-UZ"/>
                  </w:rPr>
                  <w:t xml:space="preserve">Тақризчилар: </w:t>
                </w:r>
              </w:p>
            </w:tc>
            <w:tc>
              <w:tcPr>
                <w:tcW w:w="6660" w:type="dxa"/>
              </w:tcPr>
              <w:p w:rsidR="007F4E32" w:rsidRPr="006F04F5" w:rsidRDefault="007F4E32" w:rsidP="006F04F5">
                <w:pPr>
                  <w:widowControl w:val="0"/>
                  <w:tabs>
                    <w:tab w:val="num" w:pos="239"/>
                  </w:tabs>
                  <w:autoSpaceDE w:val="0"/>
                  <w:autoSpaceDN w:val="0"/>
                  <w:adjustRightInd w:val="0"/>
                  <w:spacing w:after="0" w:line="240" w:lineRule="auto"/>
                  <w:jc w:val="both"/>
                  <w:rPr>
                    <w:rFonts w:ascii="Times New Roman" w:eastAsia="Times New Roman" w:hAnsi="Times New Roman" w:cs="Times New Roman"/>
                    <w:sz w:val="28"/>
                    <w:szCs w:val="26"/>
                    <w:lang w:val="uz-Cyrl-UZ" w:eastAsia="uz-Cyrl-UZ"/>
                  </w:rPr>
                </w:pPr>
                <w:r w:rsidRPr="006F04F5">
                  <w:rPr>
                    <w:rFonts w:ascii="Times New Roman" w:eastAsia="Times New Roman" w:hAnsi="Times New Roman" w:cs="Times New Roman"/>
                    <w:sz w:val="28"/>
                    <w:szCs w:val="26"/>
                    <w:lang w:val="uz-Cyrl-UZ" w:eastAsia="uz-Cyrl-UZ"/>
                  </w:rPr>
                  <w:t>Каримов Ф., Тошкент Халқаро Вестминстер университети, Ph.d.</w:t>
                </w:r>
              </w:p>
            </w:tc>
          </w:tr>
          <w:tr w:rsidR="007F4E32" w:rsidRPr="006F04F5" w:rsidTr="006F04F5">
            <w:trPr>
              <w:jc w:val="center"/>
            </w:trPr>
            <w:tc>
              <w:tcPr>
                <w:tcW w:w="1813" w:type="dxa"/>
              </w:tcPr>
              <w:p w:rsidR="007F4E32" w:rsidRPr="006F04F5" w:rsidRDefault="007F4E32" w:rsidP="00144C75">
                <w:pPr>
                  <w:widowControl w:val="0"/>
                  <w:autoSpaceDE w:val="0"/>
                  <w:autoSpaceDN w:val="0"/>
                  <w:adjustRightInd w:val="0"/>
                  <w:spacing w:after="0" w:line="240" w:lineRule="auto"/>
                  <w:jc w:val="both"/>
                  <w:rPr>
                    <w:rFonts w:ascii="Times New Roman" w:eastAsia="Times New Roman" w:hAnsi="Times New Roman" w:cs="Times New Roman"/>
                    <w:sz w:val="28"/>
                    <w:szCs w:val="26"/>
                    <w:lang w:val="uz-Cyrl-UZ" w:eastAsia="uz-Cyrl-UZ"/>
                  </w:rPr>
                </w:pPr>
              </w:p>
            </w:tc>
            <w:tc>
              <w:tcPr>
                <w:tcW w:w="6660" w:type="dxa"/>
              </w:tcPr>
              <w:p w:rsidR="007F4E32" w:rsidRPr="006F04F5" w:rsidRDefault="007F4E32" w:rsidP="006F04F5">
                <w:pPr>
                  <w:widowControl w:val="0"/>
                  <w:tabs>
                    <w:tab w:val="num" w:pos="239"/>
                  </w:tabs>
                  <w:autoSpaceDE w:val="0"/>
                  <w:autoSpaceDN w:val="0"/>
                  <w:adjustRightInd w:val="0"/>
                  <w:spacing w:after="0" w:line="240" w:lineRule="auto"/>
                  <w:jc w:val="both"/>
                  <w:rPr>
                    <w:rFonts w:ascii="Times New Roman" w:eastAsia="Times New Roman" w:hAnsi="Times New Roman" w:cs="Times New Roman"/>
                    <w:sz w:val="28"/>
                    <w:szCs w:val="26"/>
                    <w:lang w:val="uz-Cyrl-UZ" w:eastAsia="uz-Cyrl-UZ"/>
                  </w:rPr>
                </w:pPr>
                <w:r w:rsidRPr="006F04F5">
                  <w:rPr>
                    <w:rFonts w:ascii="Times New Roman" w:eastAsia="Times New Roman" w:hAnsi="Times New Roman" w:cs="Times New Roman"/>
                    <w:sz w:val="28"/>
                    <w:szCs w:val="26"/>
                    <w:lang w:val="uz-Cyrl-UZ" w:eastAsia="uz-Cyrl-UZ"/>
                  </w:rPr>
                  <w:t xml:space="preserve">Рахимов М., Тошкент Халқаро Вестминстер университети, </w:t>
                </w:r>
                <w:r w:rsidRPr="006F04F5">
                  <w:rPr>
                    <w:rFonts w:ascii="Times New Roman" w:eastAsia="Times New Roman" w:hAnsi="Times New Roman" w:cs="Times New Roman"/>
                    <w:sz w:val="28"/>
                    <w:szCs w:val="26"/>
                    <w:lang w:val="en-US" w:eastAsia="uz-Cyrl-UZ"/>
                  </w:rPr>
                  <w:t>Ph</w:t>
                </w:r>
                <w:r w:rsidRPr="006F04F5">
                  <w:rPr>
                    <w:rFonts w:ascii="Times New Roman" w:eastAsia="Times New Roman" w:hAnsi="Times New Roman" w:cs="Times New Roman"/>
                    <w:sz w:val="28"/>
                    <w:szCs w:val="26"/>
                    <w:lang w:eastAsia="uz-Cyrl-UZ"/>
                  </w:rPr>
                  <w:t>.</w:t>
                </w:r>
                <w:r w:rsidRPr="006F04F5">
                  <w:rPr>
                    <w:rFonts w:ascii="Times New Roman" w:eastAsia="Times New Roman" w:hAnsi="Times New Roman" w:cs="Times New Roman"/>
                    <w:sz w:val="28"/>
                    <w:szCs w:val="26"/>
                    <w:lang w:val="en-US" w:eastAsia="uz-Cyrl-UZ"/>
                  </w:rPr>
                  <w:t>d</w:t>
                </w:r>
                <w:r w:rsidRPr="006F04F5">
                  <w:rPr>
                    <w:rFonts w:ascii="Times New Roman" w:eastAsia="Times New Roman" w:hAnsi="Times New Roman" w:cs="Times New Roman"/>
                    <w:sz w:val="28"/>
                    <w:szCs w:val="26"/>
                    <w:lang w:eastAsia="uz-Cyrl-UZ"/>
                  </w:rPr>
                  <w:t>.</w:t>
                </w:r>
              </w:p>
            </w:tc>
          </w:tr>
        </w:tbl>
        <w:p w:rsidR="007F4E32" w:rsidRPr="00A90DD4"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eastAsia="ru-RU"/>
            </w:rPr>
          </w:pPr>
        </w:p>
        <w:p w:rsidR="007F4E32" w:rsidRPr="00DA6ED9" w:rsidRDefault="007F4E32" w:rsidP="007F4E32">
          <w:pPr>
            <w:widowControl w:val="0"/>
            <w:autoSpaceDE w:val="0"/>
            <w:autoSpaceDN w:val="0"/>
            <w:adjustRightInd w:val="0"/>
            <w:spacing w:after="0" w:line="276" w:lineRule="auto"/>
            <w:jc w:val="center"/>
            <w:rPr>
              <w:rFonts w:ascii="Times New Roman" w:eastAsia="Times New Roman" w:hAnsi="Times New Roman" w:cs="Times New Roman"/>
              <w:b/>
              <w:spacing w:val="8"/>
              <w:sz w:val="24"/>
              <w:szCs w:val="24"/>
              <w:lang w:val="uz-Cyrl-UZ" w:eastAsia="ru-RU"/>
            </w:rPr>
          </w:pPr>
        </w:p>
        <w:p w:rsidR="007F4E32" w:rsidRPr="00DA6ED9" w:rsidRDefault="007F4E32" w:rsidP="007F4E32">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7F4E32" w:rsidRPr="00DA6ED9" w:rsidRDefault="007F4E32" w:rsidP="007F4E32">
          <w:pPr>
            <w:widowControl w:val="0"/>
            <w:autoSpaceDE w:val="0"/>
            <w:autoSpaceDN w:val="0"/>
            <w:adjustRightInd w:val="0"/>
            <w:spacing w:after="0" w:line="240" w:lineRule="auto"/>
            <w:rPr>
              <w:rFonts w:ascii="Times New Roman" w:eastAsia="Times New Roman" w:hAnsi="Times New Roman" w:cs="Times New Roman"/>
              <w:b/>
              <w:sz w:val="28"/>
              <w:szCs w:val="28"/>
              <w:lang w:val="uz-Cyrl-UZ" w:eastAsia="ru-RU"/>
            </w:rPr>
          </w:pPr>
        </w:p>
        <w:p w:rsidR="007F4E32" w:rsidRPr="00DA6ED9" w:rsidRDefault="007F4E32" w:rsidP="007F4E32">
          <w:pPr>
            <w:rPr>
              <w:lang w:val="uz-Cyrl-UZ" w:eastAsia="ru-RU"/>
            </w:rPr>
          </w:pPr>
        </w:p>
        <w:p w:rsidR="007F4E32" w:rsidRPr="00DA6ED9" w:rsidRDefault="007F4E32" w:rsidP="007F4E32">
          <w:pPr>
            <w:rPr>
              <w:lang w:val="uz-Cyrl-UZ" w:eastAsia="ru-RU"/>
            </w:rPr>
          </w:pPr>
        </w:p>
        <w:p w:rsidR="007F4E32" w:rsidRPr="00DA6ED9" w:rsidRDefault="007F4E32" w:rsidP="007F4E32">
          <w:pPr>
            <w:rPr>
              <w:lang w:val="uz-Cyrl-UZ" w:eastAsia="ru-RU"/>
            </w:rPr>
          </w:pPr>
        </w:p>
        <w:p w:rsidR="007F4E32" w:rsidRPr="00DA6ED9" w:rsidRDefault="007F4E32" w:rsidP="007F4E32">
          <w:pPr>
            <w:rPr>
              <w:lang w:val="uz-Cyrl-UZ" w:eastAsia="ru-RU"/>
            </w:rPr>
          </w:pPr>
        </w:p>
        <w:p w:rsidR="007F4E32" w:rsidRPr="00DA6ED9" w:rsidRDefault="007F4E32" w:rsidP="007F4E32">
          <w:pPr>
            <w:rPr>
              <w:lang w:val="uz-Cyrl-UZ" w:eastAsia="ru-RU"/>
            </w:rPr>
          </w:pPr>
        </w:p>
        <w:p w:rsidR="007F4E32" w:rsidRPr="00DA6ED9" w:rsidRDefault="007F4E32" w:rsidP="007F4E32">
          <w:pPr>
            <w:rPr>
              <w:lang w:val="uz-Cyrl-UZ" w:eastAsia="ru-RU"/>
            </w:rPr>
          </w:pPr>
        </w:p>
        <w:p w:rsidR="007F4E32" w:rsidRPr="00DA6ED9" w:rsidRDefault="007F4E32" w:rsidP="007F4E32">
          <w:pPr>
            <w:rPr>
              <w:sz w:val="24"/>
              <w:szCs w:val="24"/>
              <w:lang w:val="uz-Cyrl-UZ" w:eastAsia="ru-RU"/>
            </w:rPr>
          </w:pPr>
        </w:p>
        <w:p w:rsidR="007F4E32" w:rsidRPr="00DA6ED9" w:rsidRDefault="004A7C8A" w:rsidP="007F4E32">
          <w:pPr>
            <w:rPr>
              <w:sz w:val="30"/>
              <w:szCs w:val="30"/>
              <w:lang w:val="uz-Cyrl-UZ" w:eastAsia="ru-RU"/>
            </w:rPr>
          </w:pPr>
        </w:p>
      </w:sdtContent>
    </w:sdt>
    <w:p w:rsidR="007F4E32" w:rsidRDefault="007F4E32" w:rsidP="00BA0FE8">
      <w:pPr>
        <w:jc w:val="both"/>
        <w:rPr>
          <w:spacing w:val="8"/>
          <w:lang w:val="uz-Cyrl-UZ" w:eastAsia="ru-RU"/>
        </w:rPr>
      </w:pPr>
      <w:r>
        <w:rPr>
          <w:spacing w:val="8"/>
          <w:lang w:val="uz-Cyrl-UZ" w:eastAsia="ru-RU"/>
        </w:rPr>
        <w:tab/>
      </w:r>
    </w:p>
    <w:p w:rsidR="007F4E32" w:rsidRPr="002239A7" w:rsidRDefault="006B2BAC" w:rsidP="00BA0FE8">
      <w:pPr>
        <w:pStyle w:val="Style62"/>
        <w:widowControl/>
        <w:tabs>
          <w:tab w:val="left" w:pos="0"/>
        </w:tabs>
        <w:spacing w:before="72"/>
        <w:jc w:val="both"/>
        <w:rPr>
          <w:b/>
          <w:spacing w:val="8"/>
          <w:sz w:val="28"/>
          <w:szCs w:val="28"/>
          <w:lang w:val="uz-Cyrl-UZ"/>
        </w:rPr>
      </w:pPr>
      <w:r>
        <w:rPr>
          <w:b/>
          <w:i/>
          <w:color w:val="000000"/>
          <w:sz w:val="28"/>
          <w:szCs w:val="28"/>
          <w:lang w:val="en-US"/>
        </w:rPr>
        <w:tab/>
      </w:r>
      <w:r w:rsidR="007F4E32" w:rsidRPr="007B39A9">
        <w:rPr>
          <w:b/>
          <w:i/>
          <w:color w:val="000000"/>
          <w:sz w:val="28"/>
          <w:szCs w:val="28"/>
          <w:lang w:val="uz-Cyrl-UZ"/>
        </w:rPr>
        <w:t>Ўқув</w:t>
      </w:r>
      <w:r w:rsidR="007F4E32" w:rsidRPr="007B39A9">
        <w:rPr>
          <w:b/>
          <w:sz w:val="28"/>
          <w:szCs w:val="28"/>
          <w:lang w:val="uz-Cyrl-UZ"/>
        </w:rPr>
        <w:t xml:space="preserve"> </w:t>
      </w:r>
      <w:r w:rsidR="007F4E32" w:rsidRPr="007B39A9">
        <w:rPr>
          <w:b/>
          <w:i/>
          <w:sz w:val="28"/>
          <w:szCs w:val="28"/>
          <w:lang w:val="uz-Cyrl-UZ"/>
        </w:rPr>
        <w:t>-услубий мажмуа</w:t>
      </w:r>
      <w:r w:rsidR="007F4E32" w:rsidRPr="007B39A9">
        <w:rPr>
          <w:b/>
          <w:i/>
          <w:color w:val="000000"/>
          <w:sz w:val="28"/>
          <w:szCs w:val="28"/>
          <w:lang w:val="uz-Cyrl-UZ"/>
        </w:rPr>
        <w:t xml:space="preserve"> </w:t>
      </w:r>
      <w:r w:rsidR="007F4E32">
        <w:rPr>
          <w:b/>
          <w:i/>
          <w:color w:val="000000"/>
          <w:sz w:val="28"/>
          <w:szCs w:val="28"/>
          <w:lang w:val="uz-Cyrl-UZ"/>
        </w:rPr>
        <w:t>Тошкент давлат иқтисодиёт университети</w:t>
      </w:r>
      <w:r w:rsidR="00552ECD">
        <w:rPr>
          <w:b/>
          <w:i/>
          <w:color w:val="000000"/>
          <w:sz w:val="28"/>
          <w:szCs w:val="28"/>
          <w:lang w:val="uz-Cyrl-UZ"/>
        </w:rPr>
        <w:t xml:space="preserve">  Кенгашининг 2017</w:t>
      </w:r>
      <w:r w:rsidR="007F4E32" w:rsidRPr="007B39A9">
        <w:rPr>
          <w:b/>
          <w:i/>
          <w:color w:val="000000"/>
          <w:sz w:val="28"/>
          <w:szCs w:val="28"/>
          <w:lang w:val="uz-Cyrl-UZ"/>
        </w:rPr>
        <w:t xml:space="preserve">  йил __________даги ___-сонли қарори билан тасдиққа  тавсия қилинган.</w:t>
      </w:r>
    </w:p>
    <w:p w:rsidR="004F67D6" w:rsidRPr="004F67D6" w:rsidRDefault="004F67D6" w:rsidP="00BA0FE8">
      <w:pPr>
        <w:widowControl w:val="0"/>
        <w:autoSpaceDE w:val="0"/>
        <w:autoSpaceDN w:val="0"/>
        <w:adjustRightInd w:val="0"/>
        <w:spacing w:after="0" w:line="276" w:lineRule="auto"/>
        <w:jc w:val="both"/>
        <w:rPr>
          <w:rFonts w:ascii="Times New Roman" w:eastAsia="Times New Roman" w:hAnsi="Times New Roman" w:cs="Times New Roman"/>
          <w:b/>
          <w:spacing w:val="8"/>
          <w:sz w:val="28"/>
          <w:szCs w:val="28"/>
          <w:lang w:val="uz-Cyrl-UZ" w:eastAsia="ru-RU"/>
        </w:rPr>
      </w:pPr>
    </w:p>
    <w:p w:rsidR="00781305" w:rsidRDefault="00781305" w:rsidP="008C1C16">
      <w:pPr>
        <w:widowControl w:val="0"/>
        <w:autoSpaceDE w:val="0"/>
        <w:autoSpaceDN w:val="0"/>
        <w:adjustRightInd w:val="0"/>
        <w:spacing w:after="0" w:line="276" w:lineRule="auto"/>
        <w:jc w:val="center"/>
        <w:rPr>
          <w:rFonts w:ascii="Times New Roman" w:eastAsia="Times New Roman" w:hAnsi="Times New Roman" w:cs="Times New Roman"/>
          <w:b/>
          <w:spacing w:val="8"/>
          <w:sz w:val="28"/>
          <w:szCs w:val="28"/>
          <w:lang w:val="uz-Cyrl-UZ" w:eastAsia="ru-RU"/>
        </w:rPr>
      </w:pPr>
    </w:p>
    <w:p w:rsidR="004F67D6" w:rsidRPr="007C0A28" w:rsidRDefault="004F67D6" w:rsidP="008C1C16">
      <w:pPr>
        <w:widowControl w:val="0"/>
        <w:autoSpaceDE w:val="0"/>
        <w:autoSpaceDN w:val="0"/>
        <w:adjustRightInd w:val="0"/>
        <w:spacing w:after="0" w:line="276" w:lineRule="auto"/>
        <w:jc w:val="center"/>
        <w:rPr>
          <w:rFonts w:ascii="Times New Roman" w:eastAsia="Times New Roman" w:hAnsi="Times New Roman" w:cs="Times New Roman"/>
          <w:b/>
          <w:color w:val="2E74B5" w:themeColor="accent1" w:themeShade="BF"/>
          <w:spacing w:val="8"/>
          <w:sz w:val="28"/>
          <w:szCs w:val="28"/>
          <w:lang w:val="uz-Cyrl-UZ" w:eastAsia="ru-RU"/>
        </w:rPr>
      </w:pPr>
      <w:r w:rsidRPr="007C0A28">
        <w:rPr>
          <w:rFonts w:ascii="Times New Roman" w:eastAsia="Times New Roman" w:hAnsi="Times New Roman" w:cs="Times New Roman"/>
          <w:b/>
          <w:color w:val="2E74B5" w:themeColor="accent1" w:themeShade="BF"/>
          <w:spacing w:val="8"/>
          <w:sz w:val="28"/>
          <w:szCs w:val="28"/>
          <w:lang w:val="uz-Cyrl-UZ" w:eastAsia="ru-RU"/>
        </w:rPr>
        <w:lastRenderedPageBreak/>
        <w:t>МУНДАРИЖА</w:t>
      </w:r>
    </w:p>
    <w:p w:rsidR="00781305" w:rsidRPr="007C0A28" w:rsidRDefault="00781305" w:rsidP="008C1C16">
      <w:pPr>
        <w:widowControl w:val="0"/>
        <w:autoSpaceDE w:val="0"/>
        <w:autoSpaceDN w:val="0"/>
        <w:adjustRightInd w:val="0"/>
        <w:spacing w:after="0" w:line="276" w:lineRule="auto"/>
        <w:jc w:val="center"/>
        <w:rPr>
          <w:rFonts w:ascii="Times New Roman" w:eastAsia="Times New Roman" w:hAnsi="Times New Roman" w:cs="Times New Roman"/>
          <w:b/>
          <w:color w:val="2E74B5" w:themeColor="accent1" w:themeShade="BF"/>
          <w:spacing w:val="8"/>
          <w:sz w:val="28"/>
          <w:szCs w:val="28"/>
          <w:lang w:val="uz-Cyrl-UZ" w:eastAsia="ru-RU"/>
        </w:rPr>
      </w:pPr>
    </w:p>
    <w:p w:rsidR="004F67D6" w:rsidRPr="007C0A28" w:rsidRDefault="004F67D6" w:rsidP="002A215F">
      <w:pPr>
        <w:widowControl w:val="0"/>
        <w:autoSpaceDE w:val="0"/>
        <w:autoSpaceDN w:val="0"/>
        <w:adjustRightInd w:val="0"/>
        <w:spacing w:after="0" w:line="276" w:lineRule="auto"/>
        <w:jc w:val="center"/>
        <w:rPr>
          <w:rFonts w:ascii="Times New Roman" w:eastAsia="Times New Roman" w:hAnsi="Times New Roman" w:cs="Times New Roman"/>
          <w:b/>
          <w:color w:val="2E74B5" w:themeColor="accent1" w:themeShade="BF"/>
          <w:spacing w:val="8"/>
          <w:sz w:val="28"/>
          <w:szCs w:val="28"/>
          <w:lang w:val="uz-Cyrl-UZ" w:eastAsia="ru-RU"/>
        </w:rPr>
      </w:pPr>
    </w:p>
    <w:p w:rsidR="00A315A7" w:rsidRPr="007C0A28" w:rsidRDefault="004A7C8A" w:rsidP="00664D39">
      <w:pPr>
        <w:pStyle w:val="13"/>
        <w:rPr>
          <w:rFonts w:eastAsiaTheme="minorEastAsia"/>
          <w:sz w:val="24"/>
          <w:szCs w:val="22"/>
          <w:lang w:val="ru-RU"/>
        </w:rPr>
      </w:pPr>
      <w:r w:rsidRPr="004A7C8A">
        <w:rPr>
          <w:rFonts w:ascii="Cambria" w:hAnsi="Cambria"/>
          <w:caps/>
          <w:szCs w:val="28"/>
        </w:rPr>
        <w:fldChar w:fldCharType="begin"/>
      </w:r>
      <w:r w:rsidR="004F67D6" w:rsidRPr="007C0A28">
        <w:rPr>
          <w:rFonts w:ascii="Cambria" w:hAnsi="Cambria"/>
          <w:caps/>
          <w:szCs w:val="28"/>
        </w:rPr>
        <w:instrText xml:space="preserve"> TOC \o "1-3" \h \z \u </w:instrText>
      </w:r>
      <w:r w:rsidRPr="004A7C8A">
        <w:rPr>
          <w:rFonts w:ascii="Cambria" w:hAnsi="Cambria"/>
          <w:caps/>
          <w:szCs w:val="28"/>
        </w:rPr>
        <w:fldChar w:fldCharType="separate"/>
      </w:r>
      <w:hyperlink w:anchor="_Toc451798008" w:history="1">
        <w:r w:rsidR="00A315A7" w:rsidRPr="007C0A28">
          <w:rPr>
            <w:rStyle w:val="af"/>
            <w:bCs/>
            <w:color w:val="2E74B5" w:themeColor="accent1" w:themeShade="BF"/>
            <w:kern w:val="32"/>
            <w:sz w:val="32"/>
          </w:rPr>
          <w:t>I. ИШЧИ ДАСТУ</w:t>
        </w:r>
        <w:r w:rsidR="00A315A7" w:rsidRPr="007C0A28">
          <w:rPr>
            <w:rStyle w:val="af"/>
            <w:bCs/>
            <w:color w:val="2E74B5" w:themeColor="accent1" w:themeShade="BF"/>
            <w:spacing w:val="8"/>
            <w:kern w:val="32"/>
            <w:sz w:val="32"/>
          </w:rPr>
          <w:t>Р</w:t>
        </w:r>
        <w:r w:rsidR="00A315A7" w:rsidRPr="007C0A28">
          <w:rPr>
            <w:webHidden/>
            <w:sz w:val="32"/>
          </w:rPr>
          <w:tab/>
        </w:r>
        <w:r w:rsidRPr="007C0A28">
          <w:rPr>
            <w:webHidden/>
            <w:sz w:val="32"/>
          </w:rPr>
          <w:fldChar w:fldCharType="begin"/>
        </w:r>
        <w:r w:rsidR="00A315A7" w:rsidRPr="007C0A28">
          <w:rPr>
            <w:webHidden/>
            <w:sz w:val="32"/>
          </w:rPr>
          <w:instrText xml:space="preserve"> PAGEREF _Toc451798008 \h </w:instrText>
        </w:r>
        <w:r w:rsidRPr="007C0A28">
          <w:rPr>
            <w:webHidden/>
            <w:sz w:val="32"/>
          </w:rPr>
        </w:r>
        <w:r w:rsidRPr="007C0A28">
          <w:rPr>
            <w:webHidden/>
            <w:sz w:val="32"/>
          </w:rPr>
          <w:fldChar w:fldCharType="separate"/>
        </w:r>
        <w:r w:rsidR="007C0A28">
          <w:rPr>
            <w:webHidden/>
            <w:sz w:val="32"/>
          </w:rPr>
          <w:t>2</w:t>
        </w:r>
        <w:r w:rsidRPr="007C0A28">
          <w:rPr>
            <w:webHidden/>
            <w:sz w:val="32"/>
          </w:rPr>
          <w:fldChar w:fldCharType="end"/>
        </w:r>
      </w:hyperlink>
    </w:p>
    <w:p w:rsidR="00A315A7" w:rsidRPr="007C0A28" w:rsidRDefault="004A7C8A" w:rsidP="00664D39">
      <w:pPr>
        <w:pStyle w:val="13"/>
        <w:rPr>
          <w:rFonts w:eastAsiaTheme="minorEastAsia"/>
          <w:sz w:val="24"/>
          <w:szCs w:val="22"/>
          <w:lang w:val="ru-RU"/>
        </w:rPr>
      </w:pPr>
      <w:hyperlink w:anchor="_Toc451798009" w:history="1">
        <w:r w:rsidR="00A315A7" w:rsidRPr="007C0A28">
          <w:rPr>
            <w:rStyle w:val="af"/>
            <w:bCs/>
            <w:color w:val="2E74B5" w:themeColor="accent1" w:themeShade="BF"/>
            <w:kern w:val="32"/>
            <w:sz w:val="32"/>
          </w:rPr>
          <w:t>II. МОДУЛНИ ЎҚИТИШДА ФОЙДАЛАНИЛАДИГАН ИНТРЕФАОЛ ТАЪЛИМ МЕТОДЛАРИ.</w:t>
        </w:r>
        <w:r w:rsidR="00A315A7" w:rsidRPr="007C0A28">
          <w:rPr>
            <w:webHidden/>
          </w:rPr>
          <w:tab/>
        </w:r>
        <w:r w:rsidRPr="007C0A28">
          <w:rPr>
            <w:webHidden/>
          </w:rPr>
          <w:fldChar w:fldCharType="begin"/>
        </w:r>
        <w:r w:rsidR="00A315A7" w:rsidRPr="007C0A28">
          <w:rPr>
            <w:webHidden/>
          </w:rPr>
          <w:instrText xml:space="preserve"> PAGEREF _Toc451798009 \h </w:instrText>
        </w:r>
        <w:r w:rsidRPr="007C0A28">
          <w:rPr>
            <w:webHidden/>
          </w:rPr>
        </w:r>
        <w:r w:rsidRPr="007C0A28">
          <w:rPr>
            <w:webHidden/>
          </w:rPr>
          <w:fldChar w:fldCharType="separate"/>
        </w:r>
        <w:r w:rsidR="007C0A28">
          <w:rPr>
            <w:webHidden/>
          </w:rPr>
          <w:t>8</w:t>
        </w:r>
        <w:r w:rsidRPr="007C0A28">
          <w:rPr>
            <w:webHidden/>
          </w:rPr>
          <w:fldChar w:fldCharType="end"/>
        </w:r>
      </w:hyperlink>
    </w:p>
    <w:p w:rsidR="00A315A7" w:rsidRPr="007C0A28" w:rsidRDefault="004A7C8A" w:rsidP="00664D39">
      <w:pPr>
        <w:pStyle w:val="13"/>
        <w:rPr>
          <w:rFonts w:eastAsiaTheme="minorEastAsia"/>
          <w:sz w:val="24"/>
          <w:szCs w:val="22"/>
          <w:lang w:val="ru-RU"/>
        </w:rPr>
      </w:pPr>
      <w:hyperlink w:anchor="_Toc451798010" w:history="1">
        <w:r w:rsidR="00A315A7" w:rsidRPr="007C0A28">
          <w:rPr>
            <w:rStyle w:val="af"/>
            <w:bCs/>
            <w:color w:val="2E74B5" w:themeColor="accent1" w:themeShade="BF"/>
            <w:kern w:val="32"/>
            <w:sz w:val="32"/>
          </w:rPr>
          <w:t>III. НАЗАРИЙ МАШҒУЛОТ МАТЕРИАЛЛАРИ</w:t>
        </w:r>
        <w:r w:rsidR="00A315A7" w:rsidRPr="007C0A28">
          <w:rPr>
            <w:webHidden/>
          </w:rPr>
          <w:tab/>
        </w:r>
        <w:r w:rsidRPr="007C0A28">
          <w:rPr>
            <w:webHidden/>
          </w:rPr>
          <w:fldChar w:fldCharType="begin"/>
        </w:r>
        <w:r w:rsidR="00A315A7" w:rsidRPr="007C0A28">
          <w:rPr>
            <w:webHidden/>
          </w:rPr>
          <w:instrText xml:space="preserve"> PAGEREF _Toc451798010 \h </w:instrText>
        </w:r>
        <w:r w:rsidRPr="007C0A28">
          <w:rPr>
            <w:webHidden/>
          </w:rPr>
        </w:r>
        <w:r w:rsidRPr="007C0A28">
          <w:rPr>
            <w:webHidden/>
          </w:rPr>
          <w:fldChar w:fldCharType="separate"/>
        </w:r>
        <w:r w:rsidR="007C0A28">
          <w:rPr>
            <w:webHidden/>
          </w:rPr>
          <w:t>15</w:t>
        </w:r>
        <w:r w:rsidRPr="007C0A28">
          <w:rPr>
            <w:webHidden/>
          </w:rPr>
          <w:fldChar w:fldCharType="end"/>
        </w:r>
      </w:hyperlink>
    </w:p>
    <w:p w:rsidR="00A315A7" w:rsidRPr="007C0A28" w:rsidRDefault="004A7C8A" w:rsidP="00664D39">
      <w:pPr>
        <w:pStyle w:val="13"/>
        <w:rPr>
          <w:rFonts w:eastAsiaTheme="minorEastAsia"/>
          <w:sz w:val="24"/>
          <w:szCs w:val="22"/>
          <w:lang w:val="ru-RU"/>
        </w:rPr>
      </w:pPr>
      <w:hyperlink w:anchor="_Toc451798011" w:history="1">
        <w:r w:rsidR="00A315A7" w:rsidRPr="007C0A28">
          <w:rPr>
            <w:rStyle w:val="af"/>
            <w:bCs/>
            <w:color w:val="2E74B5" w:themeColor="accent1" w:themeShade="BF"/>
            <w:kern w:val="32"/>
            <w:sz w:val="32"/>
          </w:rPr>
          <w:t>IV. АМАЛИЙ МАШҒУЛОТ МАТЕРИАЛЛАРИ</w:t>
        </w:r>
        <w:r w:rsidR="00A315A7" w:rsidRPr="007C0A28">
          <w:rPr>
            <w:webHidden/>
          </w:rPr>
          <w:tab/>
        </w:r>
        <w:r w:rsidRPr="007C0A28">
          <w:rPr>
            <w:webHidden/>
          </w:rPr>
          <w:fldChar w:fldCharType="begin"/>
        </w:r>
        <w:r w:rsidR="00A315A7" w:rsidRPr="007C0A28">
          <w:rPr>
            <w:webHidden/>
          </w:rPr>
          <w:instrText xml:space="preserve"> PAGEREF _Toc451798011 \h </w:instrText>
        </w:r>
        <w:r w:rsidRPr="007C0A28">
          <w:rPr>
            <w:webHidden/>
          </w:rPr>
        </w:r>
        <w:r w:rsidRPr="007C0A28">
          <w:rPr>
            <w:webHidden/>
          </w:rPr>
          <w:fldChar w:fldCharType="separate"/>
        </w:r>
        <w:r w:rsidR="007C0A28">
          <w:rPr>
            <w:webHidden/>
          </w:rPr>
          <w:t>68</w:t>
        </w:r>
        <w:r w:rsidRPr="007C0A28">
          <w:rPr>
            <w:webHidden/>
          </w:rPr>
          <w:fldChar w:fldCharType="end"/>
        </w:r>
      </w:hyperlink>
    </w:p>
    <w:p w:rsidR="00A315A7" w:rsidRPr="007C0A28" w:rsidRDefault="004A7C8A" w:rsidP="00664D39">
      <w:pPr>
        <w:pStyle w:val="13"/>
        <w:rPr>
          <w:rFonts w:eastAsiaTheme="minorEastAsia"/>
          <w:sz w:val="24"/>
          <w:szCs w:val="22"/>
          <w:lang w:val="ru-RU"/>
        </w:rPr>
      </w:pPr>
      <w:hyperlink w:anchor="_Toc451798012" w:history="1">
        <w:r w:rsidR="00A315A7" w:rsidRPr="007C0A28">
          <w:rPr>
            <w:rStyle w:val="af"/>
            <w:bCs/>
            <w:color w:val="2E74B5" w:themeColor="accent1" w:themeShade="BF"/>
            <w:kern w:val="32"/>
            <w:sz w:val="32"/>
          </w:rPr>
          <w:t>V. КЕЙСЛАР БАНКИ</w:t>
        </w:r>
        <w:r w:rsidR="00A315A7" w:rsidRPr="007C0A28">
          <w:rPr>
            <w:webHidden/>
          </w:rPr>
          <w:tab/>
        </w:r>
        <w:r w:rsidRPr="007C0A28">
          <w:rPr>
            <w:webHidden/>
          </w:rPr>
          <w:fldChar w:fldCharType="begin"/>
        </w:r>
        <w:r w:rsidR="00A315A7" w:rsidRPr="007C0A28">
          <w:rPr>
            <w:webHidden/>
          </w:rPr>
          <w:instrText xml:space="preserve"> PAGEREF _Toc451798012 \h </w:instrText>
        </w:r>
        <w:r w:rsidRPr="007C0A28">
          <w:rPr>
            <w:webHidden/>
          </w:rPr>
        </w:r>
        <w:r w:rsidRPr="007C0A28">
          <w:rPr>
            <w:webHidden/>
          </w:rPr>
          <w:fldChar w:fldCharType="separate"/>
        </w:r>
        <w:r w:rsidR="007C0A28">
          <w:rPr>
            <w:webHidden/>
          </w:rPr>
          <w:t>100</w:t>
        </w:r>
        <w:r w:rsidRPr="007C0A28">
          <w:rPr>
            <w:webHidden/>
          </w:rPr>
          <w:fldChar w:fldCharType="end"/>
        </w:r>
      </w:hyperlink>
    </w:p>
    <w:p w:rsidR="00A315A7" w:rsidRPr="007C0A28" w:rsidRDefault="004A7C8A" w:rsidP="00664D39">
      <w:pPr>
        <w:pStyle w:val="13"/>
        <w:rPr>
          <w:rFonts w:eastAsiaTheme="minorEastAsia"/>
          <w:sz w:val="24"/>
          <w:szCs w:val="22"/>
          <w:lang w:val="ru-RU"/>
        </w:rPr>
      </w:pPr>
      <w:hyperlink w:anchor="_Toc451798013" w:history="1">
        <w:r w:rsidR="00A315A7" w:rsidRPr="007C0A28">
          <w:rPr>
            <w:rStyle w:val="af"/>
            <w:bCs/>
            <w:color w:val="2E74B5" w:themeColor="accent1" w:themeShade="BF"/>
            <w:kern w:val="32"/>
            <w:sz w:val="32"/>
          </w:rPr>
          <w:t>VI. МУСТАҚИЛ ТАЪЛИМ МАВЗУЛАРИ</w:t>
        </w:r>
        <w:r w:rsidR="00A315A7" w:rsidRPr="007C0A28">
          <w:rPr>
            <w:webHidden/>
          </w:rPr>
          <w:tab/>
        </w:r>
        <w:r w:rsidRPr="007C0A28">
          <w:rPr>
            <w:webHidden/>
          </w:rPr>
          <w:fldChar w:fldCharType="begin"/>
        </w:r>
        <w:r w:rsidR="00A315A7" w:rsidRPr="007C0A28">
          <w:rPr>
            <w:webHidden/>
          </w:rPr>
          <w:instrText xml:space="preserve"> PAGEREF _Toc451798013 \h </w:instrText>
        </w:r>
        <w:r w:rsidRPr="007C0A28">
          <w:rPr>
            <w:webHidden/>
          </w:rPr>
        </w:r>
        <w:r w:rsidRPr="007C0A28">
          <w:rPr>
            <w:webHidden/>
          </w:rPr>
          <w:fldChar w:fldCharType="separate"/>
        </w:r>
        <w:r w:rsidR="007C0A28">
          <w:rPr>
            <w:webHidden/>
          </w:rPr>
          <w:t>117</w:t>
        </w:r>
        <w:r w:rsidRPr="007C0A28">
          <w:rPr>
            <w:webHidden/>
          </w:rPr>
          <w:fldChar w:fldCharType="end"/>
        </w:r>
      </w:hyperlink>
    </w:p>
    <w:p w:rsidR="00A315A7" w:rsidRPr="007C0A28" w:rsidRDefault="004A7C8A" w:rsidP="00664D39">
      <w:pPr>
        <w:pStyle w:val="13"/>
        <w:rPr>
          <w:rFonts w:asciiTheme="minorHAnsi" w:eastAsiaTheme="minorEastAsia" w:hAnsiTheme="minorHAnsi" w:cstheme="minorBidi"/>
          <w:sz w:val="22"/>
          <w:szCs w:val="22"/>
          <w:lang w:val="ru-RU"/>
        </w:rPr>
      </w:pPr>
      <w:hyperlink w:anchor="_Toc451798014" w:history="1">
        <w:r w:rsidR="00A315A7" w:rsidRPr="007C0A28">
          <w:rPr>
            <w:rStyle w:val="af"/>
            <w:bCs/>
            <w:color w:val="2E74B5" w:themeColor="accent1" w:themeShade="BF"/>
            <w:kern w:val="32"/>
            <w:sz w:val="32"/>
          </w:rPr>
          <w:t>VII. ГЛОССАРИЙ</w:t>
        </w:r>
        <w:r w:rsidR="00A315A7" w:rsidRPr="007C0A28">
          <w:rPr>
            <w:webHidden/>
          </w:rPr>
          <w:tab/>
        </w:r>
        <w:r w:rsidRPr="007C0A28">
          <w:rPr>
            <w:webHidden/>
          </w:rPr>
          <w:fldChar w:fldCharType="begin"/>
        </w:r>
        <w:r w:rsidR="00A315A7" w:rsidRPr="007C0A28">
          <w:rPr>
            <w:webHidden/>
          </w:rPr>
          <w:instrText xml:space="preserve"> PAGEREF _Toc451798014 \h </w:instrText>
        </w:r>
        <w:r w:rsidRPr="007C0A28">
          <w:rPr>
            <w:webHidden/>
          </w:rPr>
        </w:r>
        <w:r w:rsidRPr="007C0A28">
          <w:rPr>
            <w:webHidden/>
          </w:rPr>
          <w:fldChar w:fldCharType="separate"/>
        </w:r>
        <w:r w:rsidR="007C0A28">
          <w:rPr>
            <w:webHidden/>
          </w:rPr>
          <w:t>119</w:t>
        </w:r>
        <w:r w:rsidRPr="007C0A28">
          <w:rPr>
            <w:webHidden/>
          </w:rPr>
          <w:fldChar w:fldCharType="end"/>
        </w:r>
      </w:hyperlink>
    </w:p>
    <w:p w:rsidR="004F67D6" w:rsidRPr="007C0A28" w:rsidRDefault="004A7C8A" w:rsidP="00F23CF8">
      <w:pPr>
        <w:widowControl w:val="0"/>
        <w:autoSpaceDE w:val="0"/>
        <w:autoSpaceDN w:val="0"/>
        <w:adjustRightInd w:val="0"/>
        <w:spacing w:after="0" w:line="480" w:lineRule="auto"/>
        <w:jc w:val="center"/>
        <w:rPr>
          <w:rFonts w:ascii="Cambria" w:eastAsia="Times New Roman" w:hAnsi="Cambria" w:cs="Times New Roman"/>
          <w:bCs/>
          <w:color w:val="2E74B5" w:themeColor="accent1" w:themeShade="BF"/>
          <w:sz w:val="28"/>
          <w:szCs w:val="28"/>
          <w:lang w:val="uz-Cyrl-UZ" w:eastAsia="ru-RU"/>
        </w:rPr>
      </w:pPr>
      <w:r w:rsidRPr="007C0A28">
        <w:rPr>
          <w:rFonts w:ascii="Cambria" w:eastAsia="Times New Roman" w:hAnsi="Cambria" w:cs="Times New Roman"/>
          <w:bCs/>
          <w:color w:val="2E74B5" w:themeColor="accent1" w:themeShade="BF"/>
          <w:sz w:val="28"/>
          <w:szCs w:val="28"/>
          <w:lang w:val="uz-Cyrl-UZ" w:eastAsia="ru-RU"/>
        </w:rPr>
        <w:fldChar w:fldCharType="end"/>
      </w:r>
    </w:p>
    <w:p w:rsidR="002939BB" w:rsidRDefault="002939BB" w:rsidP="004F67D6">
      <w:pPr>
        <w:widowControl w:val="0"/>
        <w:autoSpaceDE w:val="0"/>
        <w:autoSpaceDN w:val="0"/>
        <w:adjustRightInd w:val="0"/>
        <w:spacing w:after="0" w:line="276" w:lineRule="auto"/>
        <w:jc w:val="center"/>
        <w:rPr>
          <w:rFonts w:ascii="Cambria" w:eastAsia="Times New Roman" w:hAnsi="Cambria" w:cs="Times New Roman"/>
          <w:bCs/>
          <w:sz w:val="28"/>
          <w:szCs w:val="28"/>
          <w:lang w:val="uz-Cyrl-UZ" w:eastAsia="ru-RU"/>
        </w:rPr>
      </w:pPr>
    </w:p>
    <w:p w:rsidR="002939BB" w:rsidRPr="004F67D6" w:rsidRDefault="002939BB" w:rsidP="004F67D6">
      <w:pPr>
        <w:widowControl w:val="0"/>
        <w:autoSpaceDE w:val="0"/>
        <w:autoSpaceDN w:val="0"/>
        <w:adjustRightInd w:val="0"/>
        <w:spacing w:after="0" w:line="276" w:lineRule="auto"/>
        <w:jc w:val="center"/>
        <w:rPr>
          <w:rFonts w:ascii="Times New Roman" w:eastAsia="Times New Roman" w:hAnsi="Times New Roman" w:cs="Times New Roman"/>
          <w:b/>
          <w:bCs/>
          <w:sz w:val="28"/>
          <w:szCs w:val="28"/>
          <w:lang w:val="uz-Cyrl-UZ" w:eastAsia="ru-RU"/>
        </w:rPr>
      </w:pPr>
    </w:p>
    <w:p w:rsidR="004F67D6" w:rsidRPr="00664D39" w:rsidRDefault="004A7C8A" w:rsidP="004F67D6">
      <w:pPr>
        <w:keepNext/>
        <w:spacing w:before="240" w:after="60" w:line="240" w:lineRule="auto"/>
        <w:jc w:val="center"/>
        <w:outlineLvl w:val="0"/>
        <w:rPr>
          <w:rFonts w:ascii="Times New Roman" w:eastAsia="Times New Roman" w:hAnsi="Times New Roman" w:cs="Times New Roman"/>
          <w:b/>
          <w:bCs/>
          <w:color w:val="0070C0"/>
          <w:spacing w:val="8"/>
          <w:kern w:val="32"/>
          <w:sz w:val="32"/>
          <w:szCs w:val="32"/>
          <w:lang w:val="uz-Cyrl-UZ"/>
        </w:rPr>
      </w:pPr>
      <w:bookmarkStart w:id="0" w:name="_Toc451798008"/>
      <w:r w:rsidRPr="004A7C8A">
        <w:rPr>
          <w:rFonts w:ascii="Cambria" w:eastAsia="Times New Roman" w:hAnsi="Cambria" w:cs="Times New Roman"/>
          <w:b/>
          <w:bCs/>
          <w:noProof/>
          <w:color w:val="0070C0"/>
          <w:kern w:val="32"/>
          <w:sz w:val="32"/>
          <w:szCs w:val="32"/>
          <w:lang w:eastAsia="ru-RU"/>
        </w:rPr>
        <w:pict>
          <v:rect id="Прямоугольник 20" o:spid="_x0000_s1026" style="position:absolute;left:0;text-align:left;margin-left:209.6pt;margin-top:196.05pt;width:39.75pt;height:34.5pt;z-index:2516910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m0BuQIAAJYFAAAOAAAAZHJzL2Uyb0RvYy54bWysVM1uEzEQviPxDpbvdHdDAiXqpopaFSFV&#10;bUSLena83uxKXo+xnT9OSFyReAQeggvip8+weSPG3p+UUnFA5ODYnplvZr79PEfHm0qSlTC2BJXS&#10;5CCmRCgOWakWKX1zffbkkBLrmMqYBCVSuhWWHk8ePzpa67EYQAEyE4YgiLLjtU5p4ZweR5HlhaiY&#10;PQAtFBpzMBVzeDSLKDNsjeiVjAZx/Cxag8m0AS6sxdvTxkgnAT/PBXeXeW6FIzKlWJsLqwnr3K/R&#10;5IiNF4bpouRtGewfqqhYqTBpD3XKHCNLU/4BVZXcgIXcHXCoIsjzkovQA3aTxPe6uSqYFqEXJMfq&#10;nib7/2D5xWpmSJmldID0KFbhN6o/797vPtU/6tvdh/pLfVt/332sf9Zf628EnZCxtbZjDLzSM9Oe&#10;LG59+5vcVP4fGyObwPK2Z1lsHOF4OYqHh4MRJRxNw6eHyShgRvtgbax7KaAifpNSgx8xcMtW59Zh&#10;QnTtXHwuC7LMzkopw8ELR5xIQ1YMP/l8kfiCMeI3L6m8rwIf1Zj9TeT7ajoJO7eVwvtJ9VrkyBHW&#10;PgiFBHXukzDOhXJJYypYJprcoxh/XfaurFBLAPTIOebvsVuAzrMB6bCbKlt/HyqCuPvg+G+FNcF9&#10;RMgMyvXBVanAPAQgsas2c+PfkdRQ41maQ7ZFBRlonpbV/KzEz3bOrJsxg28JZYXzwV3ikktYpxTa&#10;HSUFmHcP3Xt/lDhaKVnj20ypfbtkRlAiXykU/4tkOPSPORyGo+deuuauZX7XopbVCaAWEpxEmoet&#10;93ey2+YGqhscI1OfFU1MccydUu5MdzhxzczAQcTFdBrc8AFr5s7VleYe3LPqZXm9uWFGt9p1KPoL&#10;6N4xG9+TcOPrIxVMlw7yMuh7z2vLNz7+IJx2UPnpcvccvPbjdPILAAD//wMAUEsDBBQABgAIAAAA&#10;IQDATGEY4wAAAAsBAAAPAAAAZHJzL2Rvd25yZXYueG1sTI+xTsMwEIZ3JN7BOiQW1DqOq9KEOBUg&#10;IbEwUKqK0Y1NbDU+R7GbpDw9ZoLtTvfpv++vtrPryKiHYD0KYMsMiMbGK4utgP3Hy2IDJESJSnYe&#10;tYCLDrCtr68qWSo/4bsed7ElKQRDKQWYGPuS0tAY7WRY+l5jun35wcmY1qGlapBTCncdzbNsTZ20&#10;mD4Y2etno5vT7uwEvF04fx3v+GnaW97ab/r5dDBeiNub+fEBSNRz/IPhVz+pQ52cjv6MKpBOwIoV&#10;eUIF8CJnQBKxKjb3QI5pWDMGtK7o/w71DwAAAP//AwBQSwECLQAUAAYACAAAACEAtoM4kv4AAADh&#10;AQAAEwAAAAAAAAAAAAAAAAAAAAAAW0NvbnRlbnRfVHlwZXNdLnhtbFBLAQItABQABgAIAAAAIQA4&#10;/SH/1gAAAJQBAAALAAAAAAAAAAAAAAAAAC8BAABfcmVscy8ucmVsc1BLAQItABQABgAIAAAAIQCp&#10;fm0BuQIAAJYFAAAOAAAAAAAAAAAAAAAAAC4CAABkcnMvZTJvRG9jLnhtbFBLAQItABQABgAIAAAA&#10;IQDATGEY4wAAAAsBAAAPAAAAAAAAAAAAAAAAABMFAABkcnMvZG93bnJldi54bWxQSwUGAAAAAAQA&#10;BADzAAAAIwYAAAAA&#10;" fillcolor="white [3212]" stroked="f" strokeweight="1pt"/>
        </w:pict>
      </w:r>
      <w:r w:rsidR="004F67D6" w:rsidRPr="00664D39">
        <w:rPr>
          <w:rFonts w:ascii="Cambria" w:eastAsia="Times New Roman" w:hAnsi="Cambria" w:cs="Times New Roman"/>
          <w:b/>
          <w:bCs/>
          <w:color w:val="0070C0"/>
          <w:kern w:val="32"/>
          <w:sz w:val="32"/>
          <w:szCs w:val="32"/>
          <w:lang w:val="uz-Cyrl-UZ"/>
        </w:rPr>
        <w:br w:type="page"/>
      </w:r>
      <w:bookmarkStart w:id="1" w:name="_Toc436821329"/>
      <w:bookmarkStart w:id="2" w:name="_Toc436821404"/>
      <w:bookmarkStart w:id="3" w:name="_Toc436821420"/>
      <w:bookmarkStart w:id="4" w:name="_Toc438061162"/>
      <w:r w:rsidR="004F67D6" w:rsidRPr="00664D39">
        <w:rPr>
          <w:rFonts w:ascii="Times New Roman" w:eastAsia="Times New Roman" w:hAnsi="Times New Roman" w:cs="Times New Roman"/>
          <w:b/>
          <w:bCs/>
          <w:color w:val="0070C0"/>
          <w:kern w:val="32"/>
          <w:sz w:val="32"/>
          <w:szCs w:val="32"/>
          <w:lang w:val="uz-Cyrl-UZ"/>
        </w:rPr>
        <w:lastRenderedPageBreak/>
        <w:t>I. ИШЧИ ДАСТУ</w:t>
      </w:r>
      <w:r w:rsidR="004F67D6" w:rsidRPr="00664D39">
        <w:rPr>
          <w:rFonts w:ascii="Times New Roman" w:eastAsia="Times New Roman" w:hAnsi="Times New Roman" w:cs="Times New Roman"/>
          <w:b/>
          <w:bCs/>
          <w:color w:val="0070C0"/>
          <w:spacing w:val="8"/>
          <w:kern w:val="32"/>
          <w:sz w:val="32"/>
          <w:szCs w:val="32"/>
          <w:lang w:val="uz-Cyrl-UZ"/>
        </w:rPr>
        <w:t>Р</w:t>
      </w:r>
      <w:bookmarkEnd w:id="0"/>
      <w:bookmarkEnd w:id="1"/>
      <w:bookmarkEnd w:id="2"/>
      <w:bookmarkEnd w:id="3"/>
      <w:bookmarkEnd w:id="4"/>
    </w:p>
    <w:p w:rsidR="004F67D6" w:rsidRPr="00664D39" w:rsidRDefault="004F67D6" w:rsidP="00896B83">
      <w:pPr>
        <w:widowControl w:val="0"/>
        <w:autoSpaceDE w:val="0"/>
        <w:autoSpaceDN w:val="0"/>
        <w:adjustRightInd w:val="0"/>
        <w:spacing w:after="0" w:line="240" w:lineRule="auto"/>
        <w:ind w:firstLine="709"/>
        <w:jc w:val="center"/>
        <w:rPr>
          <w:rFonts w:ascii="Times New Roman" w:eastAsia="Times New Roman" w:hAnsi="Times New Roman" w:cs="Times New Roman"/>
          <w:b/>
          <w:spacing w:val="8"/>
          <w:sz w:val="20"/>
          <w:szCs w:val="28"/>
          <w:lang w:val="uz-Cyrl-UZ" w:eastAsia="ru-RU"/>
        </w:rPr>
      </w:pPr>
    </w:p>
    <w:p w:rsidR="004F67D6" w:rsidRDefault="004F67D6" w:rsidP="00896B83">
      <w:pPr>
        <w:widowControl w:val="0"/>
        <w:autoSpaceDE w:val="0"/>
        <w:autoSpaceDN w:val="0"/>
        <w:adjustRightInd w:val="0"/>
        <w:spacing w:after="0" w:line="276" w:lineRule="auto"/>
        <w:ind w:right="279" w:firstLine="567"/>
        <w:jc w:val="center"/>
        <w:rPr>
          <w:rFonts w:ascii="Times New Roman" w:eastAsia="Times New Roman" w:hAnsi="Times New Roman" w:cs="Times New Roman"/>
          <w:b/>
          <w:spacing w:val="8"/>
          <w:sz w:val="30"/>
          <w:szCs w:val="28"/>
          <w:lang w:val="uz-Cyrl-UZ" w:eastAsia="ru-RU"/>
        </w:rPr>
      </w:pPr>
      <w:r w:rsidRPr="004F67D6">
        <w:rPr>
          <w:rFonts w:ascii="Times New Roman" w:eastAsia="Times New Roman" w:hAnsi="Times New Roman" w:cs="Times New Roman"/>
          <w:b/>
          <w:spacing w:val="8"/>
          <w:sz w:val="30"/>
          <w:szCs w:val="28"/>
          <w:lang w:val="uz-Cyrl-UZ" w:eastAsia="ru-RU"/>
        </w:rPr>
        <w:t>Кириш</w:t>
      </w:r>
    </w:p>
    <w:p w:rsidR="00A315A7" w:rsidRPr="004F67D6" w:rsidRDefault="00A315A7" w:rsidP="00A315A7">
      <w:pPr>
        <w:widowControl w:val="0"/>
        <w:autoSpaceDE w:val="0"/>
        <w:autoSpaceDN w:val="0"/>
        <w:adjustRightInd w:val="0"/>
        <w:spacing w:after="0" w:line="240" w:lineRule="auto"/>
        <w:ind w:right="279" w:firstLine="567"/>
        <w:jc w:val="both"/>
        <w:rPr>
          <w:rFonts w:ascii="Times New Roman" w:eastAsia="Times New Roman" w:hAnsi="Times New Roman" w:cs="Times New Roman"/>
          <w:b/>
          <w:spacing w:val="8"/>
          <w:sz w:val="30"/>
          <w:szCs w:val="28"/>
          <w:lang w:val="uz-Cyrl-UZ" w:eastAsia="ru-RU"/>
        </w:rPr>
      </w:pPr>
      <w:r w:rsidRPr="0046475B">
        <w:rPr>
          <w:rFonts w:ascii="Times New Roman" w:eastAsia="Times New Roman" w:hAnsi="Times New Roman"/>
          <w:sz w:val="28"/>
          <w:szCs w:val="28"/>
          <w:lang w:val="uz-Cyrl-UZ" w:eastAsia="ru-RU"/>
        </w:rPr>
        <w:t xml:space="preserve">Мазкур ишчи дастур </w:t>
      </w:r>
      <w:r w:rsidR="00BF04B3">
        <w:rPr>
          <w:rFonts w:ascii="Times New Roman" w:eastAsia="Times New Roman" w:hAnsi="Times New Roman"/>
          <w:sz w:val="28"/>
          <w:szCs w:val="28"/>
          <w:lang w:val="uz-Cyrl-UZ" w:eastAsia="ru-RU"/>
        </w:rPr>
        <w:t>Банк иши</w:t>
      </w:r>
      <w:r w:rsidRPr="0046475B">
        <w:rPr>
          <w:rFonts w:ascii="Times New Roman" w:eastAsia="Times New Roman" w:hAnsi="Times New Roman"/>
          <w:sz w:val="28"/>
          <w:szCs w:val="28"/>
          <w:lang w:val="uz-Cyrl-UZ" w:eastAsia="ru-RU"/>
        </w:rPr>
        <w:t xml:space="preserve"> қайта тайёрлаш ва малака ошириш йўналишлари</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учун</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хорижий</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тажрибалар</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асосида</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ишлаб</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чиқилган</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ва</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Олий</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ва</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ўрта</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махсус</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таълим</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вазирлигининг</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2016</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йил</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6</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апрелдаги</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137-сонли</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буйруғи</w:t>
      </w:r>
      <w:r>
        <w:rPr>
          <w:rFonts w:ascii="Times New Roman" w:eastAsia="Times New Roman" w:hAnsi="Times New Roman"/>
          <w:sz w:val="28"/>
          <w:szCs w:val="28"/>
          <w:lang w:val="uz-Cyrl-UZ" w:eastAsia="ru-RU"/>
        </w:rPr>
        <w:t xml:space="preserve"> </w:t>
      </w:r>
      <w:r w:rsidRPr="0046475B">
        <w:rPr>
          <w:rFonts w:ascii="Times New Roman" w:eastAsia="Times New Roman" w:hAnsi="Times New Roman"/>
          <w:sz w:val="28"/>
          <w:szCs w:val="28"/>
          <w:lang w:val="uz-Cyrl-UZ" w:eastAsia="ru-RU"/>
        </w:rPr>
        <w:t>билан тасдиқланган ўқув режа ва дастурга мувофиқ шакллантирилган</w:t>
      </w:r>
      <w:r>
        <w:rPr>
          <w:rFonts w:ascii="Times New Roman" w:eastAsia="Times New Roman" w:hAnsi="Times New Roman"/>
          <w:sz w:val="28"/>
          <w:szCs w:val="28"/>
          <w:lang w:val="uz-Cyrl-UZ" w:eastAsia="ru-RU"/>
        </w:rPr>
        <w:t>.</w:t>
      </w:r>
    </w:p>
    <w:p w:rsidR="00552ECD" w:rsidRPr="00552ECD" w:rsidRDefault="00552ECD" w:rsidP="00552ECD">
      <w:pPr>
        <w:pStyle w:val="4"/>
        <w:spacing w:line="240" w:lineRule="auto"/>
        <w:ind w:firstLine="567"/>
        <w:jc w:val="both"/>
        <w:rPr>
          <w:b w:val="0"/>
          <w:bCs w:val="0"/>
          <w:spacing w:val="2"/>
          <w:kern w:val="22"/>
          <w:position w:val="-6"/>
          <w:lang w:val="uz-Cyrl-UZ"/>
        </w:rPr>
      </w:pPr>
      <w:r w:rsidRPr="00552ECD">
        <w:rPr>
          <w:b w:val="0"/>
          <w:spacing w:val="3"/>
          <w:lang w:val="uz-Cyrl-UZ"/>
        </w:rPr>
        <w:t xml:space="preserve">Жумладан, </w:t>
      </w:r>
      <w:r w:rsidRPr="00552ECD">
        <w:rPr>
          <w:b w:val="0"/>
          <w:spacing w:val="2"/>
          <w:kern w:val="22"/>
          <w:position w:val="-6"/>
          <w:lang w:val="uz-Cyrl-UZ"/>
        </w:rPr>
        <w:t>Ўзбекистон Республикаси Президенти томонидан 2017 йил 20 апрелда имзоланган “Олий таълим тизимини янада ривожлантириш чора-тадбирлари тўғрисида»”ги қарорда  “ҳар бир олий таълим муассасаси жаҳоннинг етакчи илмий-таълим муассасалари билан яқин ҳамкорлик алоқалари ўрнатиш, ўқув жараёнига халқаро таълим стандартларига асосланган илғор педагогик технологиялар, ўқув дастурлари ва ўқув-услубий материалларини кенг жорий қилиш, ўқув-педагогик фаолиятга, мастер-класслар ўтказишга, малака ошириш курсларига хорижий ҳамкор таълим муассасаларидан юқори малакали ўқитувчилар ва олимларни фаол жалб қилиш, уларнинг базасида тизимли асосда республикамиз олий таълим муассасалари магистрант, ёш ўқитувчи ва илмий ходимларининг стажировка ўташларини, профессор-ўқитувчиларни қайта тайёрлаш ва малакасини оширишни ташкил қилиш”</w:t>
      </w:r>
      <w:r w:rsidRPr="00552ECD">
        <w:rPr>
          <w:b w:val="0"/>
          <w:sz w:val="20"/>
          <w:szCs w:val="20"/>
        </w:rPr>
        <w:footnoteReference w:id="1"/>
      </w:r>
      <w:r w:rsidRPr="00552ECD">
        <w:rPr>
          <w:b w:val="0"/>
          <w:spacing w:val="2"/>
          <w:kern w:val="22"/>
          <w:position w:val="-6"/>
          <w:lang w:val="uz-Cyrl-UZ"/>
        </w:rPr>
        <w:t xml:space="preserve"> вазифалари алоҳида таъкидланган.</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Дастур замонавий талаблар асосида </w:t>
      </w:r>
      <w:r w:rsidRPr="004F67D6">
        <w:rPr>
          <w:rFonts w:ascii="Times New Roman" w:eastAsia="Times New Roman" w:hAnsi="Times New Roman" w:cs="Times New Roman"/>
          <w:spacing w:val="3"/>
          <w:sz w:val="28"/>
          <w:szCs w:val="28"/>
          <w:lang w:val="uz-Cyrl-UZ" w:eastAsia="ru-RU"/>
        </w:rPr>
        <w:t>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Дастур мазмуни о</w:t>
      </w:r>
      <w:r w:rsidRPr="004F67D6">
        <w:rPr>
          <w:rFonts w:ascii="Times New Roman" w:eastAsia="Times New Roman" w:hAnsi="Times New Roman" w:cs="Times New Roman"/>
          <w:sz w:val="28"/>
          <w:szCs w:val="28"/>
          <w:lang w:val="uz-Cyrl-UZ" w:eastAsia="ru-RU"/>
        </w:rPr>
        <w:t>лий таълимнинг норматив-ҳуқуқий асослари ва</w:t>
      </w:r>
      <w:r w:rsidRPr="004F67D6">
        <w:rPr>
          <w:rFonts w:ascii="Times New Roman" w:eastAsia="Times New Roman" w:hAnsi="Times New Roman" w:cs="Times New Roman"/>
          <w:b/>
          <w:sz w:val="20"/>
          <w:szCs w:val="20"/>
          <w:lang w:val="uz-Cyrl-UZ" w:eastAsia="ru-RU"/>
        </w:rPr>
        <w:t xml:space="preserve">   </w:t>
      </w:r>
      <w:r w:rsidRPr="004F67D6">
        <w:rPr>
          <w:rFonts w:ascii="Times New Roman" w:eastAsia="Times New Roman" w:hAnsi="Times New Roman" w:cs="Times New Roman"/>
          <w:sz w:val="28"/>
          <w:szCs w:val="28"/>
          <w:lang w:val="uz-Cyrl-UZ" w:eastAsia="ru-RU"/>
        </w:rPr>
        <w:t>қонунчилик нормалари, илғор таълим технологиялари ва педагогик маҳорат, т</w:t>
      </w:r>
      <w:r w:rsidRPr="004F67D6">
        <w:rPr>
          <w:rFonts w:ascii="Times New Roman" w:eastAsia="Times New Roman" w:hAnsi="Times New Roman" w:cs="Times New Roman"/>
          <w:bCs/>
          <w:sz w:val="28"/>
          <w:szCs w:val="28"/>
          <w:lang w:val="uz-Cyrl-UZ" w:eastAsia="ru-RU"/>
        </w:rPr>
        <w:t>аълим жараёнларида ахборот-коммуникация технологияларини қўллаш, амалий хорижий тил, т</w:t>
      </w:r>
      <w:r w:rsidRPr="004F67D6">
        <w:rPr>
          <w:rFonts w:ascii="Times New Roman" w:eastAsia="Times New Roman" w:hAnsi="Times New Roman" w:cs="Times New Roman"/>
          <w:sz w:val="28"/>
          <w:szCs w:val="28"/>
          <w:lang w:val="uz-Cyrl-UZ" w:eastAsia="ru-RU"/>
        </w:rPr>
        <w:t xml:space="preserve">изимли таҳлил ва қарор қабул қилиш асослари, махсус фанлар негизида  </w:t>
      </w:r>
      <w:r w:rsidRPr="004F67D6">
        <w:rPr>
          <w:rFonts w:ascii="Times New Roman" w:eastAsia="Times New Roman" w:hAnsi="Times New Roman" w:cs="Times New Roman"/>
          <w:spacing w:val="3"/>
          <w:sz w:val="28"/>
          <w:szCs w:val="28"/>
          <w:lang w:val="uz-Cyrl-UZ" w:eastAsia="ru-RU"/>
        </w:rPr>
        <w:t xml:space="preserve">илмий ва амалий тадқиқотлар, технологик тараққиёт ва ўқув жараёнини ташкил этишнинг замонавий услублари бўйича сўнгги ютуқлар, педагогнинг касбий </w:t>
      </w:r>
      <w:r w:rsidRPr="004F67D6">
        <w:rPr>
          <w:rFonts w:ascii="Times New Roman" w:eastAsia="Times New Roman" w:hAnsi="Times New Roman" w:cs="Times New Roman"/>
          <w:sz w:val="28"/>
          <w:szCs w:val="28"/>
          <w:lang w:val="uz-Cyrl-UZ" w:eastAsia="ru-RU"/>
        </w:rPr>
        <w:t>компетентлиги ва креативлиги,</w:t>
      </w:r>
      <w:r w:rsidRPr="004F67D6">
        <w:rPr>
          <w:rFonts w:ascii="Times New Roman" w:eastAsia="Times New Roman" w:hAnsi="Times New Roman" w:cs="Times New Roman"/>
          <w:spacing w:val="3"/>
          <w:sz w:val="28"/>
          <w:szCs w:val="28"/>
          <w:lang w:val="uz-Cyrl-UZ" w:eastAsia="ru-RU"/>
        </w:rPr>
        <w:t xml:space="preserve"> глобал Интернет тармоғи, мультимедиа тизимлари ва масофадан ўқитиш усулларини ўзлаштириш бўйича янги билим, кўникма ва малакаларини шакллантиришни назарда тутади.</w:t>
      </w:r>
      <w:r w:rsidRPr="004F67D6">
        <w:rPr>
          <w:rFonts w:ascii="Times New Roman" w:eastAsia="Times New Roman" w:hAnsi="Times New Roman" w:cs="Times New Roman"/>
          <w:sz w:val="28"/>
          <w:szCs w:val="28"/>
          <w:lang w:val="uz-Cyrl-UZ" w:eastAsia="ru-RU"/>
        </w:rPr>
        <w:t xml:space="preserve">      </w:t>
      </w:r>
    </w:p>
    <w:p w:rsidR="004F67D6" w:rsidRPr="0052382A"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pacing w:val="3"/>
          <w:sz w:val="28"/>
          <w:szCs w:val="28"/>
          <w:lang w:val="uz-Cyrl-UZ" w:eastAsia="ru-RU"/>
        </w:rPr>
      </w:pPr>
      <w:r w:rsidRPr="0052382A">
        <w:rPr>
          <w:rFonts w:ascii="Times New Roman" w:eastAsia="Times New Roman" w:hAnsi="Times New Roman" w:cs="Times New Roman"/>
          <w:spacing w:val="3"/>
          <w:sz w:val="28"/>
          <w:szCs w:val="28"/>
          <w:lang w:val="uz-Cyrl-UZ" w:eastAsia="ru-RU"/>
        </w:rPr>
        <w:t xml:space="preserve">Ушбу дастурда </w:t>
      </w:r>
      <w:r w:rsidR="0052382A" w:rsidRPr="0052382A">
        <w:rPr>
          <w:rFonts w:ascii="Times New Roman" w:eastAsia="Times New Roman" w:hAnsi="Times New Roman" w:cs="Times New Roman"/>
          <w:spacing w:val="3"/>
          <w:sz w:val="28"/>
          <w:szCs w:val="28"/>
          <w:lang w:val="uz-Cyrl-UZ" w:eastAsia="ru-RU"/>
        </w:rPr>
        <w:t xml:space="preserve">банк фаолиятида рисклар моҳияти, турлари ва бошқариш усуллари, банкларда риск-менежмент тизими, тижорат банкларида риск-менежментни ташкил этиш ва унинг иқтисодий-ҳуқуқий асослари, банк фаолиятида рискларни баҳолаш ва бошқариш бўйича халқаро талаблар ва уларни Ўзбекистонда қўллаш шарт-шароитлари </w:t>
      </w:r>
      <w:r w:rsidRPr="0052382A">
        <w:rPr>
          <w:rFonts w:ascii="Times New Roman" w:eastAsia="Times New Roman" w:hAnsi="Times New Roman" w:cs="Times New Roman"/>
          <w:spacing w:val="3"/>
          <w:sz w:val="28"/>
          <w:szCs w:val="28"/>
          <w:lang w:val="uz-Cyrl-UZ" w:eastAsia="ru-RU"/>
        </w:rPr>
        <w:t xml:space="preserve">баён этилган. </w:t>
      </w:r>
    </w:p>
    <w:p w:rsidR="0052382A" w:rsidRDefault="0052382A"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pacing w:val="8"/>
          <w:sz w:val="30"/>
          <w:szCs w:val="28"/>
          <w:lang w:val="uz-Cyrl-UZ" w:eastAsia="ru-RU"/>
        </w:rPr>
      </w:pPr>
    </w:p>
    <w:p w:rsidR="00552ECD" w:rsidRDefault="00552ECD"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pacing w:val="8"/>
          <w:sz w:val="30"/>
          <w:szCs w:val="28"/>
          <w:lang w:val="uz-Cyrl-UZ" w:eastAsia="ru-RU"/>
        </w:rPr>
      </w:pPr>
    </w:p>
    <w:p w:rsidR="00552ECD" w:rsidRDefault="00552ECD"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pacing w:val="8"/>
          <w:sz w:val="30"/>
          <w:szCs w:val="28"/>
          <w:lang w:val="uz-Cyrl-UZ" w:eastAsia="ru-RU"/>
        </w:rPr>
      </w:pP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30"/>
          <w:szCs w:val="20"/>
          <w:lang w:val="uz-Cyrl-UZ" w:eastAsia="ru-RU"/>
        </w:rPr>
      </w:pPr>
      <w:r w:rsidRPr="004F67D6">
        <w:rPr>
          <w:rFonts w:ascii="Times New Roman" w:eastAsia="Times New Roman" w:hAnsi="Times New Roman" w:cs="Times New Roman"/>
          <w:b/>
          <w:spacing w:val="8"/>
          <w:sz w:val="30"/>
          <w:szCs w:val="28"/>
          <w:lang w:val="uz-Cyrl-UZ" w:eastAsia="ru-RU"/>
        </w:rPr>
        <w:lastRenderedPageBreak/>
        <w:t>Модул</w:t>
      </w:r>
      <w:r w:rsidRPr="004F67D6">
        <w:rPr>
          <w:rFonts w:ascii="Times New Roman" w:eastAsia="Times New Roman" w:hAnsi="Times New Roman" w:cs="Times New Roman"/>
          <w:b/>
          <w:sz w:val="30"/>
          <w:szCs w:val="20"/>
          <w:lang w:val="uz-Cyrl-UZ" w:eastAsia="ru-RU"/>
        </w:rPr>
        <w:t>нинг мақсади ва вазифалари</w:t>
      </w: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10"/>
          <w:szCs w:val="20"/>
          <w:lang w:val="uz-Cyrl-UZ" w:eastAsia="ru-RU"/>
        </w:rPr>
      </w:pPr>
    </w:p>
    <w:p w:rsidR="00E6524F" w:rsidRPr="00745AD7" w:rsidRDefault="00E6524F" w:rsidP="00E6524F">
      <w:pPr>
        <w:spacing w:line="240" w:lineRule="auto"/>
        <w:ind w:firstLine="567"/>
        <w:contextualSpacing/>
        <w:jc w:val="both"/>
        <w:rPr>
          <w:rFonts w:ascii="Times New Roman" w:hAnsi="Times New Roman" w:cs="Times New Roman"/>
          <w:sz w:val="28"/>
          <w:szCs w:val="28"/>
          <w:lang w:val="uz-Cyrl-UZ"/>
        </w:rPr>
      </w:pPr>
      <w:r w:rsidRPr="00745AD7">
        <w:rPr>
          <w:rFonts w:ascii="Times New Roman" w:hAnsi="Times New Roman" w:cs="Times New Roman"/>
          <w:sz w:val="28"/>
          <w:szCs w:val="28"/>
          <w:lang w:val="uz-Cyrl-UZ"/>
        </w:rPr>
        <w:t>Мазкур предметнинг мақсадлари 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фармонидан келиб чиққан ҳолда белгиланади</w:t>
      </w:r>
      <w:r w:rsidRPr="00745AD7">
        <w:rPr>
          <w:rStyle w:val="aa"/>
          <w:rFonts w:ascii="Times New Roman" w:hAnsi="Times New Roman"/>
          <w:sz w:val="28"/>
          <w:szCs w:val="28"/>
          <w:lang w:val="uz-Cyrl-UZ"/>
        </w:rPr>
        <w:footnoteReference w:id="2"/>
      </w:r>
      <w:r w:rsidRPr="00745AD7">
        <w:rPr>
          <w:rFonts w:ascii="Times New Roman" w:hAnsi="Times New Roman" w:cs="Times New Roman"/>
          <w:sz w:val="28"/>
          <w:szCs w:val="28"/>
          <w:lang w:val="uz-Cyrl-UZ"/>
        </w:rPr>
        <w:t xml:space="preserve">. </w:t>
      </w:r>
    </w:p>
    <w:p w:rsidR="00A315A7" w:rsidRDefault="00A315A7"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val="uz-Cyrl-UZ" w:eastAsia="ru-RU"/>
        </w:rPr>
      </w:pPr>
      <w:r>
        <w:rPr>
          <w:rFonts w:ascii="Times New Roman" w:eastAsia="Times New Roman" w:hAnsi="Times New Roman" w:cs="Times New Roman"/>
          <w:sz w:val="28"/>
          <w:szCs w:val="28"/>
          <w:lang w:val="uz-Cyrl-UZ" w:eastAsia="ru-RU"/>
        </w:rPr>
        <w:t>Банк рискларини бошқаришда қарорлар қабул қилиш</w:t>
      </w:r>
      <w:r w:rsidRPr="00A22DA8">
        <w:rPr>
          <w:rFonts w:ascii="Times New Roman" w:eastAsia="Times New Roman" w:hAnsi="Times New Roman" w:cs="Times New Roman"/>
          <w:b/>
          <w:bCs/>
          <w:sz w:val="28"/>
          <w:szCs w:val="28"/>
          <w:lang w:val="uz-Cyrl-UZ" w:eastAsia="ru-RU"/>
        </w:rPr>
        <w:t xml:space="preserve"> </w:t>
      </w:r>
      <w:r w:rsidRPr="00A315A7">
        <w:rPr>
          <w:rFonts w:ascii="Times New Roman" w:eastAsia="Times New Roman" w:hAnsi="Times New Roman" w:cs="Times New Roman"/>
          <w:bCs/>
          <w:sz w:val="28"/>
          <w:szCs w:val="28"/>
          <w:lang w:val="uz-Cyrl-UZ" w:eastAsia="ru-RU"/>
        </w:rPr>
        <w:t xml:space="preserve">модулининг </w:t>
      </w:r>
      <w:r w:rsidRPr="00A22DA8">
        <w:rPr>
          <w:rFonts w:ascii="Times New Roman" w:eastAsia="Times New Roman" w:hAnsi="Times New Roman" w:cs="Times New Roman"/>
          <w:b/>
          <w:bCs/>
          <w:sz w:val="28"/>
          <w:szCs w:val="28"/>
          <w:lang w:val="uz-Cyrl-UZ" w:eastAsia="ru-RU"/>
        </w:rPr>
        <w:t>мақсади</w:t>
      </w:r>
      <w:r>
        <w:rPr>
          <w:rFonts w:ascii="Times New Roman" w:eastAsia="Times New Roman" w:hAnsi="Times New Roman" w:cs="Times New Roman"/>
          <w:b/>
          <w:bCs/>
          <w:sz w:val="28"/>
          <w:szCs w:val="28"/>
          <w:lang w:val="uz-Cyrl-UZ" w:eastAsia="ru-RU"/>
        </w:rPr>
        <w:t xml:space="preserve"> </w:t>
      </w:r>
      <w:r w:rsidRPr="00A22DA8">
        <w:rPr>
          <w:rFonts w:ascii="Times New Roman" w:eastAsia="Times New Roman" w:hAnsi="Times New Roman" w:cs="Times New Roman"/>
          <w:bCs/>
          <w:sz w:val="28"/>
          <w:szCs w:val="28"/>
          <w:lang w:val="uz-Cyrl-UZ" w:eastAsia="ru-RU"/>
        </w:rPr>
        <w:t xml:space="preserve">педагог кадрларни қайта тайёрлаш ва малака ошириш курс тингловчиларини </w:t>
      </w:r>
      <w:r>
        <w:rPr>
          <w:rFonts w:ascii="Times New Roman" w:eastAsia="Times New Roman" w:hAnsi="Times New Roman" w:cs="Times New Roman"/>
          <w:sz w:val="28"/>
          <w:szCs w:val="28"/>
          <w:lang w:val="uz-Cyrl-UZ" w:eastAsia="ru-RU"/>
        </w:rPr>
        <w:t>банк рискларини бошқаришда</w:t>
      </w:r>
      <w:r w:rsidRPr="00A22DA8">
        <w:rPr>
          <w:rFonts w:ascii="Times New Roman" w:eastAsia="Times New Roman" w:hAnsi="Times New Roman" w:cs="Times New Roman"/>
          <w:bCs/>
          <w:sz w:val="28"/>
          <w:szCs w:val="28"/>
          <w:lang w:val="uz-Cyrl-UZ" w:eastAsia="ru-RU"/>
        </w:rPr>
        <w:t xml:space="preserve"> замонавий муаммолари ҳақидаги билимларини такомиллаштириш, </w:t>
      </w:r>
      <w:r>
        <w:rPr>
          <w:rFonts w:ascii="Times New Roman" w:eastAsia="Times New Roman" w:hAnsi="Times New Roman" w:cs="Times New Roman"/>
          <w:bCs/>
          <w:sz w:val="28"/>
          <w:szCs w:val="28"/>
          <w:lang w:val="uz-Cyrl-UZ" w:eastAsia="ru-RU"/>
        </w:rPr>
        <w:t>банк</w:t>
      </w:r>
      <w:r w:rsidRPr="00A22DA8">
        <w:rPr>
          <w:rFonts w:ascii="Times New Roman" w:eastAsia="Times New Roman" w:hAnsi="Times New Roman" w:cs="Times New Roman"/>
          <w:bCs/>
          <w:sz w:val="28"/>
          <w:szCs w:val="28"/>
          <w:lang w:val="uz-Cyrl-UZ" w:eastAsia="ru-RU"/>
        </w:rPr>
        <w:t xml:space="preserve"> бошқаруви, стратегик ва тактик қарор қабул қилиш тамойиллари ва усулларини ўзлаштириш кўникма ва малакаларини таркиб топтириш.</w:t>
      </w:r>
    </w:p>
    <w:p w:rsidR="004F67D6" w:rsidRPr="0052382A" w:rsidRDefault="00A315A7"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4"/>
          <w:lang w:val="uz-Cyrl-UZ" w:eastAsia="ru-RU"/>
        </w:rPr>
      </w:pPr>
      <w:r>
        <w:rPr>
          <w:rFonts w:ascii="Times New Roman" w:eastAsia="Times New Roman" w:hAnsi="Times New Roman" w:cs="Times New Roman"/>
          <w:sz w:val="28"/>
          <w:szCs w:val="28"/>
          <w:lang w:val="uz-Cyrl-UZ" w:eastAsia="ru-RU"/>
        </w:rPr>
        <w:t>Банк рискларини бошқаришда қарорлар қабул қилиш</w:t>
      </w:r>
      <w:r w:rsidRPr="004F67D6">
        <w:rPr>
          <w:rFonts w:ascii="Times New Roman" w:eastAsia="Times New Roman" w:hAnsi="Times New Roman" w:cs="Times New Roman"/>
          <w:sz w:val="28"/>
          <w:szCs w:val="28"/>
          <w:lang w:val="uz-Cyrl-UZ" w:eastAsia="ru-RU"/>
        </w:rPr>
        <w:t xml:space="preserve"> </w:t>
      </w:r>
      <w:r w:rsidRPr="00A315A7">
        <w:rPr>
          <w:rFonts w:ascii="Times New Roman" w:eastAsia="Times New Roman" w:hAnsi="Times New Roman" w:cs="Times New Roman"/>
          <w:sz w:val="28"/>
          <w:szCs w:val="24"/>
          <w:lang w:val="uz-Cyrl-UZ" w:eastAsia="ru-RU"/>
        </w:rPr>
        <w:t>модулининг</w:t>
      </w:r>
      <w:r w:rsidRPr="004F67D6">
        <w:rPr>
          <w:rFonts w:ascii="Times New Roman" w:eastAsia="Times New Roman" w:hAnsi="Times New Roman" w:cs="Times New Roman"/>
          <w:b/>
          <w:sz w:val="28"/>
          <w:szCs w:val="24"/>
          <w:lang w:val="uz-Cyrl-UZ" w:eastAsia="ru-RU"/>
        </w:rPr>
        <w:t xml:space="preserve"> вазифа</w:t>
      </w:r>
      <w:r>
        <w:rPr>
          <w:rFonts w:ascii="Times New Roman" w:eastAsia="Times New Roman" w:hAnsi="Times New Roman" w:cs="Times New Roman"/>
          <w:b/>
          <w:sz w:val="28"/>
          <w:szCs w:val="24"/>
          <w:lang w:val="uz-Cyrl-UZ" w:eastAsia="ru-RU"/>
        </w:rPr>
        <w:t xml:space="preserve">си </w:t>
      </w:r>
      <w:r w:rsidR="0052382A" w:rsidRPr="0052382A">
        <w:rPr>
          <w:rFonts w:ascii="Times New Roman" w:eastAsia="Times New Roman" w:hAnsi="Times New Roman" w:cs="Times New Roman"/>
          <w:sz w:val="28"/>
          <w:szCs w:val="24"/>
          <w:lang w:val="uz-Cyrl-UZ" w:eastAsia="ru-RU"/>
        </w:rPr>
        <w:t>банк рискларнинг турлари ва уларнинг моҳиятини ўргатиш, банк рискларини баҳолаш ва бошқариш усулларини кўриб чиқиш, банк рискларини пасайтириш услублари билан таништириш, банк рискларини бошқариш йўлларини ўргатиш бўйича</w:t>
      </w:r>
      <w:r w:rsidR="004F67D6" w:rsidRPr="0052382A">
        <w:rPr>
          <w:rFonts w:ascii="Times New Roman" w:eastAsia="Times New Roman" w:hAnsi="Times New Roman" w:cs="Times New Roman"/>
          <w:sz w:val="28"/>
          <w:szCs w:val="24"/>
          <w:lang w:val="uz-Cyrl-UZ" w:eastAsia="ru-RU"/>
        </w:rPr>
        <w:t xml:space="preserve"> малакавий кўникмаларини шакллантириш</w:t>
      </w:r>
      <w:r>
        <w:rPr>
          <w:rFonts w:ascii="Times New Roman" w:eastAsia="Times New Roman" w:hAnsi="Times New Roman" w:cs="Times New Roman"/>
          <w:sz w:val="28"/>
          <w:szCs w:val="24"/>
          <w:lang w:val="uz-Cyrl-UZ" w:eastAsia="ru-RU"/>
        </w:rPr>
        <w:t xml:space="preserve"> хисобланади.</w:t>
      </w:r>
      <w:r w:rsidR="004F67D6" w:rsidRPr="0052382A">
        <w:rPr>
          <w:rFonts w:ascii="Times New Roman" w:eastAsia="Times New Roman" w:hAnsi="Times New Roman" w:cs="Times New Roman"/>
          <w:sz w:val="28"/>
          <w:szCs w:val="24"/>
          <w:lang w:val="uz-Cyrl-UZ" w:eastAsia="ru-RU"/>
        </w:rPr>
        <w:t xml:space="preserve"> </w:t>
      </w:r>
    </w:p>
    <w:p w:rsidR="0052382A" w:rsidRDefault="0052382A"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Модул бўйича тингловчиларнинг билими, кўникмаси, малакаси ва компетенцияларига қўйиладиган талаблар</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val="uz-Cyrl-UZ"/>
        </w:rPr>
      </w:pPr>
      <w:r w:rsidRPr="004F67D6">
        <w:rPr>
          <w:rFonts w:ascii="Times New Roman" w:eastAsia="Times New Roman" w:hAnsi="Times New Roman" w:cs="Times New Roman"/>
          <w:sz w:val="28"/>
          <w:szCs w:val="28"/>
          <w:lang w:val="uz-Cyrl-UZ"/>
        </w:rPr>
        <w:t>“</w:t>
      </w:r>
      <w:r w:rsidR="0052382A">
        <w:rPr>
          <w:rFonts w:ascii="Times New Roman" w:eastAsia="Times New Roman" w:hAnsi="Times New Roman" w:cs="Times New Roman"/>
          <w:sz w:val="28"/>
          <w:szCs w:val="28"/>
          <w:lang w:val="uz-Cyrl-UZ" w:eastAsia="ru-RU"/>
        </w:rPr>
        <w:t>Банк рискларини бошқаришда қарорлар қабул қилиш</w:t>
      </w:r>
      <w:r w:rsidRPr="004F67D6">
        <w:rPr>
          <w:rFonts w:ascii="Times New Roman" w:eastAsia="Times New Roman" w:hAnsi="Times New Roman" w:cs="Times New Roman"/>
          <w:sz w:val="28"/>
          <w:szCs w:val="28"/>
          <w:lang w:val="uz-Cyrl-UZ"/>
        </w:rPr>
        <w:t xml:space="preserve">” курсини </w:t>
      </w:r>
      <w:r w:rsidRPr="004F67D6">
        <w:rPr>
          <w:rFonts w:ascii="Times New Roman" w:eastAsia="Times New Roman" w:hAnsi="Times New Roman" w:cs="Times New Roman"/>
          <w:bCs/>
          <w:sz w:val="28"/>
          <w:szCs w:val="28"/>
          <w:lang w:val="uz-Cyrl-UZ"/>
        </w:rPr>
        <w:t>ўзлаштириш жараёнида амалга ошириладиган масалалар доирасида</w:t>
      </w:r>
      <w:r w:rsidRPr="004F67D6">
        <w:rPr>
          <w:rFonts w:ascii="Times New Roman" w:eastAsia="Times New Roman" w:hAnsi="Times New Roman" w:cs="Times New Roman"/>
          <w:b/>
          <w:bCs/>
          <w:sz w:val="28"/>
          <w:szCs w:val="28"/>
          <w:lang w:val="uz-Cyrl-UZ"/>
        </w:rPr>
        <w:t>:</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rPr>
      </w:pPr>
      <w:r w:rsidRPr="004F67D6">
        <w:rPr>
          <w:rFonts w:ascii="Times New Roman" w:eastAsia="Times New Roman" w:hAnsi="Times New Roman" w:cs="Times New Roman"/>
          <w:b/>
          <w:bCs/>
          <w:sz w:val="28"/>
          <w:szCs w:val="28"/>
          <w:lang w:val="uz-Cyrl-UZ"/>
        </w:rPr>
        <w:t>Тингловчи:</w:t>
      </w:r>
      <w:r w:rsidRPr="004F67D6">
        <w:rPr>
          <w:rFonts w:ascii="Times New Roman" w:eastAsia="Times New Roman" w:hAnsi="Times New Roman" w:cs="Times New Roman"/>
          <w:sz w:val="28"/>
          <w:szCs w:val="28"/>
          <w:lang w:val="uz-Cyrl-UZ"/>
        </w:rPr>
        <w:t xml:space="preserve"> </w:t>
      </w:r>
    </w:p>
    <w:p w:rsidR="0052382A" w:rsidRPr="0052382A" w:rsidRDefault="0052382A" w:rsidP="00A315A7">
      <w:pPr>
        <w:widowControl w:val="0"/>
        <w:numPr>
          <w:ilvl w:val="0"/>
          <w:numId w:val="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банк рисклари тушунчаси, унинг шакллари ва турлари;</w:t>
      </w:r>
    </w:p>
    <w:p w:rsidR="0052382A" w:rsidRPr="0052382A" w:rsidRDefault="0052382A" w:rsidP="00A315A7">
      <w:pPr>
        <w:widowControl w:val="0"/>
        <w:numPr>
          <w:ilvl w:val="0"/>
          <w:numId w:val="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банк рискларини пайдо бўлиш сабаблари;</w:t>
      </w:r>
    </w:p>
    <w:p w:rsidR="0052382A" w:rsidRPr="0052382A" w:rsidRDefault="0052382A" w:rsidP="00A315A7">
      <w:pPr>
        <w:widowControl w:val="0"/>
        <w:numPr>
          <w:ilvl w:val="0"/>
          <w:numId w:val="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банк рискларини бошқариш ва уларни тартибга солиш тартиби; </w:t>
      </w:r>
    </w:p>
    <w:p w:rsidR="0052382A" w:rsidRPr="0052382A" w:rsidRDefault="0052382A" w:rsidP="00A315A7">
      <w:pPr>
        <w:widowControl w:val="0"/>
        <w:numPr>
          <w:ilvl w:val="0"/>
          <w:numId w:val="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банк рискларини бошқариш ва уларни пасайтириш элементлари, усуллари;</w:t>
      </w:r>
    </w:p>
    <w:p w:rsidR="004F67D6" w:rsidRPr="0052382A" w:rsidRDefault="0052382A" w:rsidP="00A315A7">
      <w:pPr>
        <w:widowControl w:val="0"/>
        <w:numPr>
          <w:ilvl w:val="0"/>
          <w:numId w:val="2"/>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банк рискларини пасайтиришнинг асосий йўналишларини белгиловчи омиллар</w:t>
      </w:r>
      <w:r>
        <w:rPr>
          <w:rFonts w:ascii="Times New Roman" w:eastAsia="Times New Roman" w:hAnsi="Times New Roman" w:cs="Times New Roman"/>
          <w:sz w:val="28"/>
          <w:szCs w:val="28"/>
          <w:lang w:val="uz-Cyrl-UZ" w:eastAsia="ru-RU"/>
        </w:rPr>
        <w:t xml:space="preserve"> </w:t>
      </w:r>
      <w:r w:rsidR="004F67D6" w:rsidRPr="0052382A">
        <w:rPr>
          <w:rFonts w:ascii="Times New Roman" w:eastAsia="Times New Roman" w:hAnsi="Times New Roman" w:cs="Times New Roman"/>
          <w:sz w:val="28"/>
          <w:szCs w:val="28"/>
          <w:lang w:val="uz-Cyrl-UZ" w:eastAsia="ru-RU"/>
        </w:rPr>
        <w:t>ҳақида</w:t>
      </w:r>
      <w:r w:rsidR="004F67D6" w:rsidRPr="0052382A">
        <w:rPr>
          <w:rFonts w:ascii="Times New Roman" w:eastAsia="Times New Roman" w:hAnsi="Times New Roman" w:cs="Times New Roman"/>
          <w:b/>
          <w:sz w:val="28"/>
          <w:szCs w:val="28"/>
          <w:lang w:val="uz-Cyrl-UZ" w:eastAsia="ru-RU"/>
        </w:rPr>
        <w:t xml:space="preserve"> билимларга </w:t>
      </w:r>
      <w:r w:rsidR="004F67D6" w:rsidRPr="00896B83">
        <w:rPr>
          <w:rFonts w:ascii="Times New Roman" w:eastAsia="Times New Roman" w:hAnsi="Times New Roman" w:cs="Times New Roman"/>
          <w:sz w:val="28"/>
          <w:szCs w:val="28"/>
          <w:lang w:val="uz-Cyrl-UZ" w:eastAsia="ru-RU"/>
        </w:rPr>
        <w:t>эга бўлиши</w:t>
      </w:r>
      <w:r w:rsidR="00896B83">
        <w:rPr>
          <w:rFonts w:ascii="Times New Roman" w:eastAsia="Times New Roman" w:hAnsi="Times New Roman" w:cs="Times New Roman"/>
          <w:b/>
          <w:sz w:val="28"/>
          <w:szCs w:val="28"/>
          <w:lang w:val="uz-Cyrl-UZ" w:eastAsia="ru-RU"/>
        </w:rPr>
        <w:t xml:space="preserve"> </w:t>
      </w:r>
      <w:r w:rsidR="00896B83" w:rsidRPr="00896B83">
        <w:rPr>
          <w:rFonts w:ascii="Times New Roman" w:eastAsia="Times New Roman" w:hAnsi="Times New Roman" w:cs="Times New Roman"/>
          <w:sz w:val="28"/>
          <w:szCs w:val="28"/>
          <w:lang w:val="uz-Cyrl-UZ" w:eastAsia="ru-RU"/>
        </w:rPr>
        <w:t>лозим</w:t>
      </w:r>
      <w:r w:rsidR="004F67D6" w:rsidRPr="0052382A">
        <w:rPr>
          <w:rFonts w:ascii="Times New Roman" w:eastAsia="Times New Roman" w:hAnsi="Times New Roman" w:cs="Times New Roman"/>
          <w:sz w:val="28"/>
          <w:szCs w:val="28"/>
          <w:lang w:val="uz-Cyrl-UZ" w:eastAsia="ru-RU"/>
        </w:rPr>
        <w:t>;</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bCs/>
          <w:sz w:val="28"/>
          <w:szCs w:val="28"/>
          <w:lang w:val="uz-Cyrl-UZ" w:eastAsia="ru-RU"/>
        </w:rPr>
        <w:t>Тингловчи:</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банк рискларини бошқариш; кредит рискларини пасайтириш усулларидан фойдаланиш; рискларни бошқаришни ташкил этиш муаммоларини эчиш;</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рискларни бошқаришда математик моделлардан фойдаланиш;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банк фаолиятининг иқтисодий кўраткичларини ҳисоблаш;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банк балансини таҳлил қилиш;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хорижий мамлакатларнинг банклари фаолиятида рискларни бошқариш амалиёти;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банк фаолиятида рискларнинг турлари;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рискларни ошқариш усуллари;</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t xml:space="preserve">рискларни бошқаришда банк назоратининг аҳамияти ва роли; </w:t>
      </w:r>
    </w:p>
    <w:p w:rsidR="0052382A"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2382A">
        <w:rPr>
          <w:rFonts w:ascii="Times New Roman" w:eastAsia="Times New Roman" w:hAnsi="Times New Roman" w:cs="Times New Roman"/>
          <w:sz w:val="28"/>
          <w:szCs w:val="28"/>
          <w:lang w:val="uz-Cyrl-UZ" w:eastAsia="ru-RU"/>
        </w:rPr>
        <w:lastRenderedPageBreak/>
        <w:t xml:space="preserve">Марказий банк томонидан тижорат банклари фаолиятини тартибга солиш; </w:t>
      </w:r>
    </w:p>
    <w:p w:rsidR="004F67D6" w:rsidRPr="0052382A" w:rsidRDefault="0052382A" w:rsidP="00A315A7">
      <w:pPr>
        <w:widowControl w:val="0"/>
        <w:numPr>
          <w:ilvl w:val="0"/>
          <w:numId w:val="3"/>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b/>
          <w:sz w:val="28"/>
          <w:szCs w:val="28"/>
          <w:lang w:val="uz-Cyrl-UZ" w:eastAsia="ru-RU"/>
        </w:rPr>
      </w:pPr>
      <w:r w:rsidRPr="0052382A">
        <w:rPr>
          <w:rFonts w:ascii="Times New Roman" w:eastAsia="Times New Roman" w:hAnsi="Times New Roman" w:cs="Times New Roman"/>
          <w:sz w:val="28"/>
          <w:szCs w:val="28"/>
          <w:lang w:val="uz-Cyrl-UZ" w:eastAsia="ru-RU"/>
        </w:rPr>
        <w:t xml:space="preserve">банк назоратини иқтисодий таҳлил қилиш усуллари ҳақида </w:t>
      </w:r>
      <w:r w:rsidR="004F67D6" w:rsidRPr="0052382A">
        <w:rPr>
          <w:rFonts w:ascii="Times New Roman" w:eastAsia="Times New Roman" w:hAnsi="Times New Roman" w:cs="Times New Roman"/>
          <w:b/>
          <w:sz w:val="28"/>
          <w:szCs w:val="28"/>
          <w:lang w:val="uz-Cyrl-UZ" w:eastAsia="ru-RU"/>
        </w:rPr>
        <w:t xml:space="preserve">кўникма ва малакаларини  </w:t>
      </w:r>
      <w:r w:rsidR="004F67D6" w:rsidRPr="00896B83">
        <w:rPr>
          <w:rFonts w:ascii="Times New Roman" w:eastAsia="Times New Roman" w:hAnsi="Times New Roman" w:cs="Times New Roman"/>
          <w:sz w:val="28"/>
          <w:szCs w:val="28"/>
          <w:lang w:val="uz-Cyrl-UZ" w:eastAsia="ru-RU"/>
        </w:rPr>
        <w:t>эгаллаши</w:t>
      </w:r>
      <w:r w:rsidR="00896B83">
        <w:rPr>
          <w:rFonts w:ascii="Times New Roman" w:eastAsia="Times New Roman" w:hAnsi="Times New Roman" w:cs="Times New Roman"/>
          <w:b/>
          <w:sz w:val="28"/>
          <w:szCs w:val="28"/>
          <w:lang w:val="uz-Cyrl-UZ" w:eastAsia="ru-RU"/>
        </w:rPr>
        <w:t xml:space="preserve"> </w:t>
      </w:r>
      <w:r w:rsidR="00896B83" w:rsidRPr="00896B83">
        <w:rPr>
          <w:rFonts w:ascii="Times New Roman" w:eastAsia="Times New Roman" w:hAnsi="Times New Roman" w:cs="Times New Roman"/>
          <w:sz w:val="28"/>
          <w:szCs w:val="28"/>
          <w:lang w:val="uz-Cyrl-UZ" w:eastAsia="ru-RU"/>
        </w:rPr>
        <w:t>лозим</w:t>
      </w:r>
      <w:r w:rsidR="004F67D6" w:rsidRPr="00896B83">
        <w:rPr>
          <w:rFonts w:ascii="Times New Roman" w:eastAsia="Times New Roman" w:hAnsi="Times New Roman" w:cs="Times New Roman"/>
          <w:sz w:val="28"/>
          <w:szCs w:val="28"/>
          <w:lang w:val="uz-Cyrl-UZ" w:eastAsia="ru-RU"/>
        </w:rPr>
        <w:t>;</w:t>
      </w:r>
    </w:p>
    <w:p w:rsid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Cs/>
          <w:sz w:val="28"/>
          <w:szCs w:val="28"/>
          <w:lang w:val="uz-Cyrl-UZ" w:eastAsia="ru-RU"/>
        </w:rPr>
      </w:pPr>
      <w:r w:rsidRPr="004F67D6">
        <w:rPr>
          <w:rFonts w:ascii="Times New Roman" w:eastAsia="Times New Roman" w:hAnsi="Times New Roman" w:cs="Times New Roman"/>
          <w:b/>
          <w:bCs/>
          <w:sz w:val="28"/>
          <w:szCs w:val="28"/>
          <w:lang w:val="uz-Cyrl-UZ" w:eastAsia="ru-RU"/>
        </w:rPr>
        <w:t>Тингловчи:</w:t>
      </w:r>
      <w:r w:rsidRPr="004F67D6">
        <w:rPr>
          <w:rFonts w:ascii="Times New Roman" w:eastAsia="Times New Roman" w:hAnsi="Times New Roman" w:cs="Times New Roman"/>
          <w:bCs/>
          <w:sz w:val="28"/>
          <w:szCs w:val="28"/>
          <w:lang w:val="uz-Cyrl-UZ" w:eastAsia="ru-RU"/>
        </w:rPr>
        <w:t xml:space="preserve"> </w:t>
      </w:r>
    </w:p>
    <w:p w:rsidR="0052382A" w:rsidRDefault="0052382A" w:rsidP="00A315A7">
      <w:pPr>
        <w:pStyle w:val="a7"/>
        <w:numPr>
          <w:ilvl w:val="0"/>
          <w:numId w:val="14"/>
        </w:numPr>
        <w:tabs>
          <w:tab w:val="left" w:pos="851"/>
          <w:tab w:val="left" w:pos="993"/>
        </w:tabs>
        <w:ind w:left="0" w:firstLine="567"/>
        <w:jc w:val="both"/>
        <w:rPr>
          <w:rFonts w:ascii="Times New Roman" w:hAnsi="Times New Roman" w:cs="Times New Roman"/>
          <w:sz w:val="28"/>
          <w:szCs w:val="28"/>
          <w:lang w:val="uz-Cyrl-UZ"/>
        </w:rPr>
      </w:pPr>
      <w:r w:rsidRPr="00CF27F4">
        <w:rPr>
          <w:rFonts w:ascii="Times New Roman" w:hAnsi="Times New Roman" w:cs="Times New Roman"/>
          <w:sz w:val="28"/>
          <w:szCs w:val="28"/>
          <w:lang w:val="uz-Cyrl-UZ"/>
        </w:rPr>
        <w:t xml:space="preserve">рискларни бошқаришнинг иқтисодий дастаклари; </w:t>
      </w:r>
    </w:p>
    <w:p w:rsidR="004F67D6" w:rsidRPr="0052382A" w:rsidRDefault="0052382A" w:rsidP="00A315A7">
      <w:pPr>
        <w:pStyle w:val="a7"/>
        <w:widowControl w:val="0"/>
        <w:numPr>
          <w:ilvl w:val="0"/>
          <w:numId w:val="3"/>
        </w:numPr>
        <w:tabs>
          <w:tab w:val="left" w:pos="851"/>
          <w:tab w:val="left" w:pos="993"/>
        </w:tabs>
        <w:ind w:left="0" w:firstLine="567"/>
        <w:jc w:val="both"/>
        <w:rPr>
          <w:rFonts w:ascii="Times New Roman" w:hAnsi="Times New Roman" w:cs="Times New Roman"/>
          <w:bCs/>
          <w:sz w:val="28"/>
          <w:szCs w:val="28"/>
          <w:lang w:val="uz-Cyrl-UZ"/>
        </w:rPr>
      </w:pPr>
      <w:r w:rsidRPr="0052382A">
        <w:rPr>
          <w:rFonts w:ascii="Times New Roman" w:hAnsi="Times New Roman" w:cs="Times New Roman"/>
          <w:sz w:val="28"/>
          <w:szCs w:val="28"/>
          <w:lang w:val="uz-Cyrl-UZ"/>
        </w:rPr>
        <w:t>банк рискларини халқаро амалиётда бошқариш усуллари</w:t>
      </w:r>
      <w:r>
        <w:rPr>
          <w:rFonts w:ascii="Times New Roman" w:hAnsi="Times New Roman" w:cs="Times New Roman"/>
          <w:sz w:val="28"/>
          <w:szCs w:val="28"/>
          <w:lang w:val="uz-Cyrl-UZ"/>
        </w:rPr>
        <w:t xml:space="preserve">ни билиш </w:t>
      </w:r>
      <w:r w:rsidR="004F67D6" w:rsidRPr="0052382A">
        <w:rPr>
          <w:rFonts w:ascii="Times New Roman" w:hAnsi="Times New Roman" w:cs="Times New Roman"/>
          <w:bCs/>
          <w:sz w:val="28"/>
          <w:szCs w:val="28"/>
          <w:lang w:val="uz-Cyrl-UZ"/>
        </w:rPr>
        <w:t xml:space="preserve"> </w:t>
      </w:r>
      <w:r w:rsidR="004F67D6" w:rsidRPr="0052382A">
        <w:rPr>
          <w:rFonts w:ascii="Times New Roman" w:hAnsi="Times New Roman" w:cs="Times New Roman"/>
          <w:b/>
          <w:sz w:val="28"/>
          <w:szCs w:val="28"/>
          <w:lang w:val="uz-Cyrl-UZ"/>
        </w:rPr>
        <w:t xml:space="preserve">компетенцияларни </w:t>
      </w:r>
      <w:r w:rsidR="004F67D6" w:rsidRPr="00896B83">
        <w:rPr>
          <w:rFonts w:ascii="Times New Roman" w:hAnsi="Times New Roman" w:cs="Times New Roman"/>
          <w:sz w:val="28"/>
          <w:szCs w:val="28"/>
          <w:lang w:val="uz-Cyrl-UZ"/>
        </w:rPr>
        <w:t>эгаллаши лозим.</w:t>
      </w: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0"/>
          <w:lang w:val="uz-Cyrl-UZ" w:eastAsia="ru-RU"/>
        </w:rPr>
      </w:pP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b/>
          <w:sz w:val="28"/>
          <w:szCs w:val="20"/>
          <w:lang w:val="uz-Cyrl-UZ" w:eastAsia="ru-RU"/>
        </w:rPr>
        <w:t xml:space="preserve">Модулни </w:t>
      </w:r>
      <w:r w:rsidRPr="004F67D6">
        <w:rPr>
          <w:rFonts w:ascii="Times New Roman" w:eastAsia="Times New Roman" w:hAnsi="Times New Roman" w:cs="Times New Roman"/>
          <w:b/>
          <w:sz w:val="28"/>
          <w:szCs w:val="28"/>
          <w:lang w:val="uz-Cyrl-UZ" w:eastAsia="ru-RU"/>
        </w:rPr>
        <w:t>ташкил этиш ва ўтказиш бўйича тавсиялар</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Cs/>
          <w:sz w:val="28"/>
          <w:szCs w:val="28"/>
          <w:lang w:val="uz-Cyrl-UZ" w:eastAsia="ru-RU"/>
        </w:rPr>
        <w:t>“</w:t>
      </w:r>
      <w:r w:rsidR="0052382A">
        <w:rPr>
          <w:rFonts w:ascii="Times New Roman" w:eastAsia="Times New Roman" w:hAnsi="Times New Roman" w:cs="Times New Roman"/>
          <w:sz w:val="28"/>
          <w:szCs w:val="28"/>
          <w:lang w:val="uz-Cyrl-UZ" w:eastAsia="ru-RU"/>
        </w:rPr>
        <w:t>Банк рискларини бошқаришда қарорлар қабул қилиш</w:t>
      </w:r>
      <w:r w:rsidRPr="004F67D6">
        <w:rPr>
          <w:rFonts w:ascii="Times New Roman" w:eastAsia="Times New Roman" w:hAnsi="Times New Roman" w:cs="Times New Roman"/>
          <w:sz w:val="28"/>
          <w:szCs w:val="28"/>
          <w:lang w:val="uz-Cyrl-UZ" w:eastAsia="ru-RU"/>
        </w:rPr>
        <w:t>” курси маъруза ва амалий машғулотлар шаклида олиб борилади.</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4F67D6" w:rsidRPr="004F67D6" w:rsidRDefault="004F67D6" w:rsidP="00A315A7">
      <w:pPr>
        <w:widowControl w:val="0"/>
        <w:numPr>
          <w:ilvl w:val="0"/>
          <w:numId w:val="1"/>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маъруза дарсларида замонавий компьютер технологиялари ёрдамида презентацион ва электрон-дидактик технологиялардан;</w:t>
      </w:r>
    </w:p>
    <w:p w:rsidR="004F67D6" w:rsidRPr="004F67D6" w:rsidRDefault="004F67D6" w:rsidP="00A315A7">
      <w:pPr>
        <w:widowControl w:val="0"/>
        <w:numPr>
          <w:ilvl w:val="0"/>
          <w:numId w:val="1"/>
        </w:numPr>
        <w:tabs>
          <w:tab w:val="left" w:pos="-3119"/>
          <w:tab w:val="left" w:pos="851"/>
        </w:tabs>
        <w:autoSpaceDE w:val="0"/>
        <w:autoSpaceDN w:val="0"/>
        <w:adjustRightInd w:val="0"/>
        <w:spacing w:after="0" w:line="240" w:lineRule="auto"/>
        <w:ind w:left="0" w:firstLine="567"/>
        <w:jc w:val="both"/>
        <w:rPr>
          <w:rFonts w:ascii="Times New Roman" w:eastAsia="Times New Roman" w:hAnsi="Times New Roman" w:cs="Times New Roman"/>
          <w:b/>
          <w:bCs/>
          <w:sz w:val="28"/>
          <w:szCs w:val="28"/>
          <w:lang w:val="uz-Cyrl-UZ" w:eastAsia="ru-RU"/>
        </w:rPr>
      </w:pPr>
      <w:r w:rsidRPr="004F67D6">
        <w:rPr>
          <w:rFonts w:ascii="Times New Roman" w:eastAsia="Times New Roman" w:hAnsi="Times New Roman" w:cs="Times New Roman"/>
          <w:sz w:val="28"/>
          <w:szCs w:val="28"/>
          <w:lang w:val="uz-Cyrl-UZ" w:eastAsia="ru-RU"/>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назарда тутилади.</w:t>
      </w:r>
    </w:p>
    <w:p w:rsidR="00EA21B1" w:rsidRDefault="00EA21B1"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0"/>
          <w:lang w:val="uz-Cyrl-UZ" w:eastAsia="ru-RU"/>
        </w:rPr>
      </w:pP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8"/>
          <w:szCs w:val="20"/>
          <w:lang w:val="uz-Cyrl-UZ" w:eastAsia="ru-RU"/>
        </w:rPr>
      </w:pPr>
      <w:r w:rsidRPr="004F67D6">
        <w:rPr>
          <w:rFonts w:ascii="Times New Roman" w:eastAsia="Times New Roman" w:hAnsi="Times New Roman" w:cs="Times New Roman"/>
          <w:b/>
          <w:sz w:val="28"/>
          <w:szCs w:val="20"/>
          <w:lang w:val="uz-Cyrl-UZ" w:eastAsia="ru-RU"/>
        </w:rPr>
        <w:t>Модулнинг ўқув режадаги бошқа модуллар билан боғлиқлиги ва узвийлиги</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w:t>
      </w:r>
      <w:r w:rsidR="0052382A">
        <w:rPr>
          <w:rFonts w:ascii="Times New Roman" w:eastAsia="Times New Roman" w:hAnsi="Times New Roman" w:cs="Times New Roman"/>
          <w:sz w:val="28"/>
          <w:szCs w:val="28"/>
          <w:lang w:val="uz-Cyrl-UZ" w:eastAsia="ru-RU"/>
        </w:rPr>
        <w:t>Банк рискларини бошқаришда қарорлар қабул қилиш</w:t>
      </w:r>
      <w:r w:rsidRPr="004F67D6">
        <w:rPr>
          <w:rFonts w:ascii="Times New Roman" w:eastAsia="Times New Roman" w:hAnsi="Times New Roman" w:cs="Times New Roman"/>
          <w:sz w:val="28"/>
          <w:szCs w:val="28"/>
          <w:lang w:val="uz-Cyrl-UZ" w:eastAsia="ru-RU"/>
        </w:rPr>
        <w:t>” модули мазмуни ўқув режадаги “</w:t>
      </w:r>
      <w:r w:rsidR="0052382A">
        <w:rPr>
          <w:rFonts w:ascii="Times New Roman" w:eastAsia="Times New Roman" w:hAnsi="Times New Roman" w:cs="Times New Roman"/>
          <w:sz w:val="28"/>
          <w:szCs w:val="28"/>
          <w:lang w:val="uz-Cyrl-UZ" w:eastAsia="ru-RU"/>
        </w:rPr>
        <w:t>Замонавий банк иши</w:t>
      </w:r>
      <w:r w:rsidRPr="004F67D6">
        <w:rPr>
          <w:rFonts w:ascii="Times New Roman" w:eastAsia="Times New Roman" w:hAnsi="Times New Roman" w:cs="Times New Roman"/>
          <w:sz w:val="28"/>
          <w:szCs w:val="28"/>
          <w:lang w:val="uz-Cyrl-UZ" w:eastAsia="ru-RU"/>
        </w:rPr>
        <w:t>” ва “</w:t>
      </w:r>
      <w:r w:rsidR="0052382A">
        <w:rPr>
          <w:rFonts w:ascii="Times New Roman" w:eastAsia="Times New Roman" w:hAnsi="Times New Roman" w:cs="Times New Roman"/>
          <w:sz w:val="28"/>
          <w:szCs w:val="28"/>
          <w:lang w:val="uz-Cyrl-UZ" w:eastAsia="ru-RU"/>
        </w:rPr>
        <w:t>Халқаро банк иши ва молия</w:t>
      </w:r>
      <w:r w:rsidRPr="004F67D6">
        <w:rPr>
          <w:rFonts w:ascii="Times New Roman" w:eastAsia="Times New Roman" w:hAnsi="Times New Roman" w:cs="Times New Roman"/>
          <w:sz w:val="28"/>
          <w:szCs w:val="28"/>
          <w:lang w:val="uz-Cyrl-UZ" w:eastAsia="ru-RU"/>
        </w:rPr>
        <w:t xml:space="preserve">” ўқув модуллари билан узвий боғланган ҳолда педагогларнинг мобилиловалар яратиш бўйича касбий педагогик тайёргарлик даражасини оширишга хизмат қилади. </w:t>
      </w:r>
    </w:p>
    <w:p w:rsidR="004F67D6" w:rsidRPr="004F67D6" w:rsidRDefault="004F67D6" w:rsidP="00A315A7">
      <w:pPr>
        <w:widowControl w:val="0"/>
        <w:tabs>
          <w:tab w:val="left" w:pos="851"/>
          <w:tab w:val="left" w:pos="900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4F67D6" w:rsidRPr="004F67D6" w:rsidRDefault="004F67D6" w:rsidP="00A315A7">
      <w:pPr>
        <w:widowControl w:val="0"/>
        <w:tabs>
          <w:tab w:val="left" w:pos="851"/>
          <w:tab w:val="left" w:pos="9000"/>
        </w:tabs>
        <w:autoSpaceDE w:val="0"/>
        <w:autoSpaceDN w:val="0"/>
        <w:adjustRightInd w:val="0"/>
        <w:spacing w:after="0" w:line="240" w:lineRule="auto"/>
        <w:ind w:firstLine="567"/>
        <w:jc w:val="center"/>
        <w:rPr>
          <w:rFonts w:ascii="Times New Roman" w:eastAsia="Times New Roman" w:hAnsi="Times New Roman" w:cs="Times New Roman"/>
          <w:b/>
          <w:sz w:val="28"/>
          <w:szCs w:val="20"/>
          <w:lang w:val="uz-Cyrl-UZ" w:eastAsia="ru-RU"/>
        </w:rPr>
      </w:pPr>
      <w:r w:rsidRPr="004F67D6">
        <w:rPr>
          <w:rFonts w:ascii="Times New Roman" w:eastAsia="Times New Roman" w:hAnsi="Times New Roman" w:cs="Times New Roman"/>
          <w:b/>
          <w:sz w:val="28"/>
          <w:szCs w:val="20"/>
          <w:lang w:val="uz-Cyrl-UZ" w:eastAsia="ru-RU"/>
        </w:rPr>
        <w:t>Модулнинг олий таълимдаги ўрни</w:t>
      </w:r>
    </w:p>
    <w:p w:rsidR="004F67D6" w:rsidRPr="004F67D6" w:rsidRDefault="004F67D6" w:rsidP="00A315A7">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Модулни ўзлаштириш орқали тингловчилар </w:t>
      </w:r>
      <w:r w:rsidR="00E15D10">
        <w:rPr>
          <w:rFonts w:ascii="Times New Roman" w:eastAsia="Times New Roman" w:hAnsi="Times New Roman" w:cs="Times New Roman"/>
          <w:sz w:val="28"/>
          <w:szCs w:val="28"/>
          <w:lang w:val="uz-Cyrl-UZ" w:eastAsia="ru-RU"/>
        </w:rPr>
        <w:t xml:space="preserve">банк рисклари ҳақида тушунча, уларни бошқаришда қарорлар қабул қилишни </w:t>
      </w:r>
      <w:r w:rsidRPr="004F67D6">
        <w:rPr>
          <w:rFonts w:ascii="Times New Roman" w:eastAsia="Times New Roman" w:hAnsi="Times New Roman" w:cs="Times New Roman"/>
          <w:sz w:val="28"/>
          <w:szCs w:val="28"/>
          <w:lang w:val="uz-Cyrl-UZ" w:eastAsia="ru-RU"/>
        </w:rPr>
        <w:t>ўрганиш, амалда қўллаш ва баҳолашга доир касбий компетентликка эга бўладилар.</w:t>
      </w: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bCs/>
          <w:sz w:val="18"/>
          <w:szCs w:val="28"/>
          <w:lang w:val="uz-Cyrl-UZ" w:eastAsia="ru-RU"/>
        </w:rPr>
      </w:pPr>
    </w:p>
    <w:p w:rsidR="00A9596F" w:rsidRDefault="00A9596F">
      <w:pPr>
        <w:rPr>
          <w:rFonts w:ascii="Times New Roman" w:eastAsia="Times New Roman" w:hAnsi="Times New Roman" w:cs="Times New Roman"/>
          <w:b/>
          <w:bCs/>
          <w:sz w:val="28"/>
          <w:szCs w:val="26"/>
          <w:lang w:val="uz-Cyrl-UZ" w:eastAsia="ru-RU"/>
        </w:rPr>
      </w:pPr>
      <w:r>
        <w:rPr>
          <w:rFonts w:ascii="Times New Roman" w:eastAsia="Times New Roman" w:hAnsi="Times New Roman" w:cs="Times New Roman"/>
          <w:b/>
          <w:bCs/>
          <w:sz w:val="28"/>
          <w:szCs w:val="26"/>
          <w:lang w:val="uz-Cyrl-UZ" w:eastAsia="ru-RU"/>
        </w:rPr>
        <w:br w:type="page"/>
      </w:r>
    </w:p>
    <w:p w:rsidR="004F67D6" w:rsidRPr="004F67D6" w:rsidRDefault="004F67D6" w:rsidP="00A315A7">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bCs/>
          <w:sz w:val="28"/>
          <w:szCs w:val="26"/>
          <w:lang w:val="uz-Cyrl-UZ" w:eastAsia="ru-RU"/>
        </w:rPr>
      </w:pPr>
      <w:r w:rsidRPr="004F67D6">
        <w:rPr>
          <w:rFonts w:ascii="Times New Roman" w:eastAsia="Times New Roman" w:hAnsi="Times New Roman" w:cs="Times New Roman"/>
          <w:b/>
          <w:bCs/>
          <w:sz w:val="28"/>
          <w:szCs w:val="26"/>
          <w:lang w:val="uz-Cyrl-UZ" w:eastAsia="ru-RU"/>
        </w:rPr>
        <w:lastRenderedPageBreak/>
        <w:t>Модул бўйича соатлар тақсимоти</w:t>
      </w:r>
    </w:p>
    <w:p w:rsidR="004F67D6" w:rsidRPr="004F67D6" w:rsidRDefault="004F67D6" w:rsidP="004F67D6">
      <w:pPr>
        <w:widowControl w:val="0"/>
        <w:autoSpaceDE w:val="0"/>
        <w:autoSpaceDN w:val="0"/>
        <w:adjustRightInd w:val="0"/>
        <w:spacing w:after="0" w:line="276" w:lineRule="auto"/>
        <w:ind w:right="278"/>
        <w:jc w:val="center"/>
        <w:rPr>
          <w:rFonts w:ascii="Times New Roman" w:eastAsia="Times New Roman" w:hAnsi="Times New Roman" w:cs="Times New Roman"/>
          <w:b/>
          <w:bCs/>
          <w:sz w:val="26"/>
          <w:szCs w:val="26"/>
          <w:lang w:val="uz-Cyrl-UZ" w:eastAsia="ru-RU"/>
        </w:rPr>
      </w:pPr>
    </w:p>
    <w:tbl>
      <w:tblPr>
        <w:tblW w:w="9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423"/>
        <w:gridCol w:w="568"/>
        <w:gridCol w:w="6"/>
        <w:gridCol w:w="824"/>
        <w:gridCol w:w="992"/>
        <w:gridCol w:w="992"/>
        <w:gridCol w:w="1007"/>
      </w:tblGrid>
      <w:tr w:rsidR="004F67D6" w:rsidRPr="004F67D6" w:rsidTr="00A96FED">
        <w:trPr>
          <w:trHeight w:val="280"/>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6"/>
                <w:szCs w:val="26"/>
                <w:lang w:eastAsia="ru-RU"/>
              </w:rPr>
            </w:pPr>
            <w:r w:rsidRPr="004F67D6">
              <w:rPr>
                <w:rFonts w:ascii="Times New Roman" w:eastAsia="Times New Roman" w:hAnsi="Times New Roman" w:cs="Times New Roman"/>
                <w:b/>
                <w:sz w:val="26"/>
                <w:szCs w:val="26"/>
                <w:lang w:eastAsia="ru-RU"/>
              </w:rPr>
              <w:t>№</w:t>
            </w: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6"/>
                <w:szCs w:val="26"/>
                <w:lang w:eastAsia="ru-RU"/>
              </w:rPr>
            </w:pPr>
          </w:p>
        </w:tc>
        <w:tc>
          <w:tcPr>
            <w:tcW w:w="4423" w:type="dxa"/>
            <w:vMerge w:val="restart"/>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6"/>
                <w:szCs w:val="26"/>
                <w:lang w:eastAsia="ru-RU"/>
              </w:rPr>
            </w:pPr>
          </w:p>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sz w:val="26"/>
                <w:szCs w:val="26"/>
                <w:lang w:val="uz-Cyrl-UZ" w:eastAsia="ru-RU"/>
              </w:rPr>
            </w:pPr>
            <w:r w:rsidRPr="004F67D6">
              <w:rPr>
                <w:rFonts w:ascii="Times New Roman" w:eastAsia="Times New Roman" w:hAnsi="Times New Roman" w:cs="Times New Roman"/>
                <w:b/>
                <w:sz w:val="26"/>
                <w:szCs w:val="26"/>
                <w:lang w:eastAsia="ru-RU"/>
              </w:rPr>
              <w:t xml:space="preserve">Модул </w:t>
            </w:r>
            <w:r w:rsidRPr="004F67D6">
              <w:rPr>
                <w:rFonts w:ascii="Times New Roman" w:eastAsia="Times New Roman" w:hAnsi="Times New Roman" w:cs="Times New Roman"/>
                <w:b/>
                <w:sz w:val="26"/>
                <w:szCs w:val="26"/>
                <w:lang w:val="uz-Cyrl-UZ" w:eastAsia="ru-RU"/>
              </w:rPr>
              <w:t>мавзулари</w:t>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6"/>
                <w:szCs w:val="26"/>
                <w:lang w:val="uz-Cyrl-UZ" w:eastAsia="ru-RU"/>
              </w:rPr>
            </w:pPr>
          </w:p>
        </w:tc>
        <w:tc>
          <w:tcPr>
            <w:tcW w:w="4389" w:type="dxa"/>
            <w:gridSpan w:val="6"/>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bCs/>
                <w:sz w:val="26"/>
                <w:szCs w:val="26"/>
                <w:lang w:val="uz-Cyrl-UZ" w:eastAsia="ru-RU"/>
              </w:rPr>
            </w:pPr>
            <w:r w:rsidRPr="004F67D6">
              <w:rPr>
                <w:rFonts w:ascii="Times New Roman" w:eastAsia="Times New Roman" w:hAnsi="Times New Roman" w:cs="Times New Roman"/>
                <w:b/>
                <w:bCs/>
                <w:sz w:val="26"/>
                <w:szCs w:val="26"/>
                <w:lang w:eastAsia="ru-RU"/>
              </w:rPr>
              <w:t xml:space="preserve">Тингловчининг </w:t>
            </w:r>
            <w:r w:rsidRPr="004F67D6">
              <w:rPr>
                <w:rFonts w:ascii="Times New Roman" w:eastAsia="Times New Roman" w:hAnsi="Times New Roman" w:cs="Times New Roman"/>
                <w:b/>
                <w:bCs/>
                <w:sz w:val="26"/>
                <w:szCs w:val="26"/>
                <w:lang w:val="uz-Cyrl-UZ" w:eastAsia="ru-RU"/>
              </w:rPr>
              <w:t>ўқув юкламаси, соат</w:t>
            </w:r>
          </w:p>
        </w:tc>
      </w:tr>
      <w:tr w:rsidR="004F67D6" w:rsidRPr="004F67D6" w:rsidTr="00A96FED">
        <w:trPr>
          <w:trHeight w:val="535"/>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sz w:val="26"/>
                <w:szCs w:val="26"/>
                <w:lang w:eastAsia="ru-RU"/>
              </w:rPr>
            </w:pPr>
          </w:p>
        </w:tc>
        <w:tc>
          <w:tcPr>
            <w:tcW w:w="4423"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sz w:val="26"/>
                <w:szCs w:val="26"/>
                <w:lang w:val="uz-Cyrl-UZ" w:eastAsia="ru-RU"/>
              </w:rPr>
            </w:pPr>
          </w:p>
        </w:tc>
        <w:tc>
          <w:tcPr>
            <w:tcW w:w="574" w:type="dxa"/>
            <w:gridSpan w:val="2"/>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4F67D6"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4F67D6">
              <w:rPr>
                <w:rFonts w:ascii="Times New Roman" w:eastAsia="Times New Roman" w:hAnsi="Times New Roman" w:cs="Times New Roman"/>
                <w:b/>
                <w:bCs/>
                <w:sz w:val="26"/>
                <w:szCs w:val="26"/>
                <w:lang w:val="uz-Cyrl-UZ" w:eastAsia="ru-RU"/>
              </w:rPr>
              <w:t>Ҳаммаси</w:t>
            </w:r>
          </w:p>
        </w:tc>
        <w:tc>
          <w:tcPr>
            <w:tcW w:w="2808" w:type="dxa"/>
            <w:gridSpan w:val="3"/>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
                <w:bCs/>
                <w:sz w:val="26"/>
                <w:szCs w:val="26"/>
                <w:lang w:val="uz-Cyrl-UZ" w:eastAsia="ru-RU"/>
              </w:rPr>
            </w:pPr>
            <w:r w:rsidRPr="004F67D6">
              <w:rPr>
                <w:rFonts w:ascii="Times New Roman" w:eastAsia="Times New Roman" w:hAnsi="Times New Roman" w:cs="Times New Roman"/>
                <w:b/>
                <w:bCs/>
                <w:sz w:val="26"/>
                <w:szCs w:val="26"/>
                <w:lang w:val="uz-Cyrl-UZ" w:eastAsia="ru-RU"/>
              </w:rPr>
              <w:t>Аудитория ўқув юкламаси</w:t>
            </w:r>
          </w:p>
        </w:tc>
        <w:tc>
          <w:tcPr>
            <w:tcW w:w="1007"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4F67D6"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4F67D6">
              <w:rPr>
                <w:rFonts w:ascii="Times New Roman" w:eastAsia="Times New Roman" w:hAnsi="Times New Roman" w:cs="Times New Roman"/>
                <w:b/>
                <w:bCs/>
                <w:sz w:val="26"/>
                <w:szCs w:val="26"/>
                <w:lang w:val="uz-Cyrl-UZ" w:eastAsia="ru-RU"/>
              </w:rPr>
              <w:t xml:space="preserve">Мустақил </w:t>
            </w:r>
            <w:r w:rsidRPr="004F67D6">
              <w:rPr>
                <w:rFonts w:ascii="Times New Roman" w:eastAsia="Times New Roman" w:hAnsi="Times New Roman" w:cs="Times New Roman"/>
                <w:b/>
                <w:bCs/>
                <w:sz w:val="26"/>
                <w:szCs w:val="26"/>
                <w:lang w:eastAsia="ru-RU"/>
              </w:rPr>
              <w:t>т</w:t>
            </w:r>
            <w:r w:rsidRPr="004F67D6">
              <w:rPr>
                <w:rFonts w:ascii="Times New Roman" w:eastAsia="Times New Roman" w:hAnsi="Times New Roman" w:cs="Times New Roman"/>
                <w:b/>
                <w:bCs/>
                <w:sz w:val="26"/>
                <w:szCs w:val="26"/>
                <w:lang w:val="uz-Cyrl-UZ" w:eastAsia="ru-RU"/>
              </w:rPr>
              <w:t>аълим</w:t>
            </w:r>
          </w:p>
        </w:tc>
      </w:tr>
      <w:tr w:rsidR="004F67D6" w:rsidRPr="004F67D6" w:rsidTr="00A96FED">
        <w:trPr>
          <w:trHeight w:val="287"/>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sz w:val="26"/>
                <w:szCs w:val="26"/>
                <w:lang w:eastAsia="ru-RU"/>
              </w:rPr>
            </w:pPr>
          </w:p>
        </w:tc>
        <w:tc>
          <w:tcPr>
            <w:tcW w:w="4423"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sz w:val="26"/>
                <w:szCs w:val="26"/>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bCs/>
                <w:sz w:val="26"/>
                <w:szCs w:val="26"/>
                <w:lang w:val="uz-Cyrl-UZ" w:eastAsia="ru-RU"/>
              </w:rPr>
            </w:pPr>
          </w:p>
        </w:tc>
        <w:tc>
          <w:tcPr>
            <w:tcW w:w="824" w:type="dxa"/>
            <w:vMerge w:val="restart"/>
            <w:tcBorders>
              <w:top w:val="single" w:sz="4" w:space="0" w:color="auto"/>
              <w:left w:val="single" w:sz="4" w:space="0" w:color="auto"/>
              <w:bottom w:val="single" w:sz="4" w:space="0" w:color="auto"/>
              <w:right w:val="single" w:sz="4" w:space="0" w:color="auto"/>
            </w:tcBorders>
            <w:textDirection w:val="btLr"/>
            <w:vAlign w:val="center"/>
          </w:tcPr>
          <w:p w:rsidR="004F67D6" w:rsidRPr="004F67D6"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sz w:val="26"/>
                <w:szCs w:val="26"/>
                <w:lang w:eastAsia="ru-RU"/>
              </w:rPr>
            </w:pPr>
            <w:r w:rsidRPr="004F67D6">
              <w:rPr>
                <w:rFonts w:ascii="Times New Roman" w:eastAsia="Times New Roman" w:hAnsi="Times New Roman" w:cs="Times New Roman"/>
                <w:b/>
                <w:bCs/>
                <w:sz w:val="26"/>
                <w:szCs w:val="26"/>
                <w:lang w:val="uz-Cyrl-UZ" w:eastAsia="ru-RU"/>
              </w:rPr>
              <w:t>Жами</w:t>
            </w:r>
          </w:p>
        </w:tc>
        <w:tc>
          <w:tcPr>
            <w:tcW w:w="1984" w:type="dxa"/>
            <w:gridSpan w:val="2"/>
            <w:tcBorders>
              <w:top w:val="single" w:sz="4" w:space="0" w:color="auto"/>
              <w:left w:val="single" w:sz="4" w:space="0" w:color="auto"/>
              <w:bottom w:val="single" w:sz="4" w:space="0" w:color="auto"/>
              <w:right w:val="single" w:sz="4" w:space="0" w:color="auto"/>
            </w:tcBorders>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6"/>
                <w:szCs w:val="26"/>
                <w:lang w:val="uz-Cyrl-UZ" w:eastAsia="ru-RU"/>
              </w:rPr>
            </w:pPr>
            <w:r w:rsidRPr="004F67D6">
              <w:rPr>
                <w:rFonts w:ascii="Times New Roman" w:eastAsia="Times New Roman" w:hAnsi="Times New Roman" w:cs="Times New Roman"/>
                <w:b/>
                <w:bCs/>
                <w:sz w:val="26"/>
                <w:szCs w:val="26"/>
                <w:lang w:val="uz-Cyrl-UZ" w:eastAsia="ru-RU"/>
              </w:rPr>
              <w:t>жумладан</w:t>
            </w:r>
          </w:p>
        </w:tc>
        <w:tc>
          <w:tcPr>
            <w:tcW w:w="1007"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bCs/>
                <w:sz w:val="26"/>
                <w:szCs w:val="26"/>
                <w:lang w:val="uz-Cyrl-UZ" w:eastAsia="ru-RU"/>
              </w:rPr>
            </w:pPr>
          </w:p>
        </w:tc>
      </w:tr>
      <w:tr w:rsidR="004F67D6" w:rsidRPr="004F67D6" w:rsidTr="00A96FED">
        <w:trPr>
          <w:trHeight w:val="1418"/>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sz w:val="26"/>
                <w:szCs w:val="26"/>
                <w:lang w:eastAsia="ru-RU"/>
              </w:rPr>
            </w:pPr>
          </w:p>
        </w:tc>
        <w:tc>
          <w:tcPr>
            <w:tcW w:w="4423"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sz w:val="26"/>
                <w:szCs w:val="26"/>
                <w:lang w:val="uz-Cyrl-UZ" w:eastAsia="ru-RU"/>
              </w:rPr>
            </w:pPr>
          </w:p>
        </w:tc>
        <w:tc>
          <w:tcPr>
            <w:tcW w:w="574" w:type="dxa"/>
            <w:gridSpan w:val="2"/>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bCs/>
                <w:sz w:val="26"/>
                <w:szCs w:val="26"/>
                <w:lang w:val="uz-Cyrl-UZ" w:eastAsia="ru-RU"/>
              </w:rPr>
            </w:pPr>
          </w:p>
        </w:tc>
        <w:tc>
          <w:tcPr>
            <w:tcW w:w="824"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sz w:val="26"/>
                <w:szCs w:val="26"/>
                <w:lang w:eastAsia="ru-RU"/>
              </w:rPr>
            </w:pP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4F67D6" w:rsidRPr="004F67D6"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val="uz-Cyrl-UZ" w:eastAsia="ru-RU"/>
              </w:rPr>
            </w:pPr>
            <w:r w:rsidRPr="004F67D6">
              <w:rPr>
                <w:rFonts w:ascii="Times New Roman" w:eastAsia="Times New Roman" w:hAnsi="Times New Roman" w:cs="Times New Roman"/>
                <w:b/>
                <w:bCs/>
                <w:sz w:val="26"/>
                <w:szCs w:val="26"/>
                <w:lang w:val="uz-Cyrl-UZ" w:eastAsia="ru-RU"/>
              </w:rPr>
              <w:t>Назарий</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rsidR="004F67D6" w:rsidRPr="004F67D6" w:rsidRDefault="004F67D6" w:rsidP="004F67D6">
            <w:pPr>
              <w:widowControl w:val="0"/>
              <w:autoSpaceDE w:val="0"/>
              <w:autoSpaceDN w:val="0"/>
              <w:adjustRightInd w:val="0"/>
              <w:spacing w:after="0" w:line="276" w:lineRule="auto"/>
              <w:ind w:left="113" w:right="113"/>
              <w:jc w:val="center"/>
              <w:rPr>
                <w:rFonts w:ascii="Times New Roman" w:eastAsia="Times New Roman" w:hAnsi="Times New Roman" w:cs="Times New Roman"/>
                <w:b/>
                <w:bCs/>
                <w:sz w:val="26"/>
                <w:szCs w:val="26"/>
                <w:lang w:eastAsia="ru-RU"/>
              </w:rPr>
            </w:pPr>
            <w:r w:rsidRPr="004F67D6">
              <w:rPr>
                <w:rFonts w:ascii="Times New Roman" w:eastAsia="Times New Roman" w:hAnsi="Times New Roman" w:cs="Times New Roman"/>
                <w:b/>
                <w:bCs/>
                <w:sz w:val="26"/>
                <w:szCs w:val="26"/>
                <w:lang w:val="uz-Cyrl-UZ" w:eastAsia="ru-RU"/>
              </w:rPr>
              <w:t>Амалий машғулот</w:t>
            </w:r>
          </w:p>
        </w:tc>
        <w:tc>
          <w:tcPr>
            <w:tcW w:w="1007" w:type="dxa"/>
            <w:vMerge/>
            <w:tcBorders>
              <w:top w:val="single" w:sz="4" w:space="0" w:color="auto"/>
              <w:left w:val="single" w:sz="4" w:space="0" w:color="auto"/>
              <w:bottom w:val="single" w:sz="4" w:space="0" w:color="auto"/>
              <w:right w:val="single" w:sz="4" w:space="0" w:color="auto"/>
            </w:tcBorders>
            <w:vAlign w:val="center"/>
          </w:tcPr>
          <w:p w:rsidR="004F67D6" w:rsidRPr="004F67D6" w:rsidRDefault="004F67D6" w:rsidP="004F67D6">
            <w:pPr>
              <w:spacing w:after="0" w:line="276" w:lineRule="auto"/>
              <w:rPr>
                <w:rFonts w:ascii="Times New Roman" w:eastAsia="Times New Roman" w:hAnsi="Times New Roman" w:cs="Times New Roman"/>
                <w:b/>
                <w:bCs/>
                <w:sz w:val="26"/>
                <w:szCs w:val="26"/>
                <w:lang w:val="uz-Cyrl-UZ" w:eastAsia="ru-RU"/>
              </w:rPr>
            </w:pPr>
          </w:p>
        </w:tc>
      </w:tr>
      <w:tr w:rsidR="004F67D6" w:rsidRPr="004F67D6" w:rsidTr="00EA21B1">
        <w:trPr>
          <w:trHeight w:val="777"/>
          <w:jc w:val="center"/>
        </w:trPr>
        <w:tc>
          <w:tcPr>
            <w:tcW w:w="675" w:type="dxa"/>
            <w:tcBorders>
              <w:top w:val="single" w:sz="4" w:space="0" w:color="auto"/>
              <w:left w:val="single" w:sz="4" w:space="0" w:color="auto"/>
              <w:bottom w:val="single" w:sz="4" w:space="0" w:color="auto"/>
              <w:right w:val="single" w:sz="4" w:space="0" w:color="auto"/>
            </w:tcBorders>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bCs/>
                <w:sz w:val="28"/>
                <w:szCs w:val="28"/>
                <w:lang w:val="uz-Cyrl-UZ" w:eastAsia="ru-RU"/>
              </w:rPr>
            </w:pPr>
            <w:r w:rsidRPr="004F67D6">
              <w:rPr>
                <w:rFonts w:ascii="Times New Roman" w:eastAsia="Times New Roman" w:hAnsi="Times New Roman" w:cs="Times New Roman"/>
                <w:bCs/>
                <w:sz w:val="28"/>
                <w:szCs w:val="28"/>
                <w:lang w:val="uz-Cyrl-UZ" w:eastAsia="ru-RU"/>
              </w:rPr>
              <w:t>1.</w:t>
            </w:r>
          </w:p>
        </w:tc>
        <w:tc>
          <w:tcPr>
            <w:tcW w:w="4423" w:type="dxa"/>
            <w:tcBorders>
              <w:top w:val="single" w:sz="4" w:space="0" w:color="auto"/>
              <w:left w:val="single" w:sz="4" w:space="0" w:color="auto"/>
              <w:bottom w:val="single" w:sz="4" w:space="0" w:color="auto"/>
              <w:right w:val="single" w:sz="4" w:space="0" w:color="auto"/>
            </w:tcBorders>
          </w:tcPr>
          <w:p w:rsidR="004F67D6" w:rsidRPr="003E5FA1" w:rsidRDefault="003E5FA1" w:rsidP="00523E67">
            <w:pPr>
              <w:widowControl w:val="0"/>
              <w:autoSpaceDE w:val="0"/>
              <w:autoSpaceDN w:val="0"/>
              <w:adjustRightInd w:val="0"/>
              <w:spacing w:after="0" w:line="276" w:lineRule="auto"/>
              <w:jc w:val="both"/>
              <w:rPr>
                <w:rFonts w:ascii="Times New Roman" w:eastAsia="Times New Roman" w:hAnsi="Times New Roman" w:cs="Times New Roman"/>
                <w:bCs/>
                <w:sz w:val="26"/>
                <w:szCs w:val="26"/>
                <w:lang w:val="uz-Cyrl-UZ" w:eastAsia="ru-RU"/>
              </w:rPr>
            </w:pPr>
            <w:r w:rsidRPr="003E5FA1">
              <w:rPr>
                <w:rFonts w:ascii="Times New Roman" w:eastAsia="Times New Roman" w:hAnsi="Times New Roman" w:cs="Times New Roman"/>
                <w:sz w:val="28"/>
                <w:szCs w:val="28"/>
                <w:lang w:val="uz-Cyrl-UZ" w:eastAsia="ru-RU"/>
              </w:rPr>
              <w:t>Банк фаолиятидаги рисклар</w:t>
            </w:r>
            <w:r w:rsidR="00523E67">
              <w:rPr>
                <w:rFonts w:ascii="Times New Roman" w:eastAsia="Times New Roman" w:hAnsi="Times New Roman" w:cs="Times New Roman"/>
                <w:sz w:val="28"/>
                <w:szCs w:val="28"/>
                <w:lang w:val="uz-Cyrl-UZ" w:eastAsia="ru-RU"/>
              </w:rPr>
              <w:t xml:space="preserve"> </w:t>
            </w:r>
            <w:r w:rsidRPr="003E5FA1">
              <w:rPr>
                <w:rFonts w:ascii="Times New Roman" w:eastAsia="Times New Roman" w:hAnsi="Times New Roman" w:cs="Times New Roman"/>
                <w:sz w:val="28"/>
                <w:szCs w:val="28"/>
                <w:lang w:val="uz-Cyrl-UZ" w:eastAsia="ru-RU"/>
              </w:rPr>
              <w:t>ва</w:t>
            </w:r>
            <w:r w:rsidR="00523E67">
              <w:rPr>
                <w:rFonts w:ascii="Times New Roman" w:eastAsia="Times New Roman" w:hAnsi="Times New Roman" w:cs="Times New Roman"/>
                <w:sz w:val="28"/>
                <w:szCs w:val="28"/>
                <w:lang w:val="uz-Cyrl-UZ" w:eastAsia="ru-RU"/>
              </w:rPr>
              <w:t xml:space="preserve"> уларни</w:t>
            </w:r>
            <w:r w:rsidRPr="003E5FA1">
              <w:rPr>
                <w:rFonts w:ascii="Times New Roman" w:eastAsia="Times New Roman" w:hAnsi="Times New Roman" w:cs="Times New Roman"/>
                <w:sz w:val="28"/>
                <w:szCs w:val="28"/>
                <w:lang w:val="uz-Cyrl-UZ" w:eastAsia="ru-RU"/>
              </w:rPr>
              <w:t xml:space="preserve"> бошқариш усуллари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8</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2</w:t>
            </w:r>
          </w:p>
        </w:tc>
      </w:tr>
      <w:tr w:rsidR="004F67D6" w:rsidRPr="004F67D6" w:rsidTr="00A96FED">
        <w:trPr>
          <w:trHeight w:val="1106"/>
          <w:jc w:val="center"/>
        </w:trPr>
        <w:tc>
          <w:tcPr>
            <w:tcW w:w="675" w:type="dxa"/>
            <w:tcBorders>
              <w:top w:val="single" w:sz="4" w:space="0" w:color="auto"/>
              <w:left w:val="single" w:sz="4" w:space="0" w:color="auto"/>
              <w:bottom w:val="single" w:sz="4" w:space="0" w:color="auto"/>
              <w:right w:val="single" w:sz="4" w:space="0" w:color="auto"/>
            </w:tcBorders>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2.</w:t>
            </w:r>
          </w:p>
        </w:tc>
        <w:tc>
          <w:tcPr>
            <w:tcW w:w="4423" w:type="dxa"/>
            <w:tcBorders>
              <w:top w:val="single" w:sz="4" w:space="0" w:color="auto"/>
              <w:left w:val="single" w:sz="4" w:space="0" w:color="auto"/>
              <w:bottom w:val="single" w:sz="4" w:space="0" w:color="auto"/>
              <w:right w:val="single" w:sz="4" w:space="0" w:color="auto"/>
            </w:tcBorders>
          </w:tcPr>
          <w:p w:rsidR="004F67D6" w:rsidRPr="003E5FA1" w:rsidRDefault="003E5FA1" w:rsidP="00523E67">
            <w:pPr>
              <w:widowControl w:val="0"/>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3E5FA1">
              <w:rPr>
                <w:rFonts w:ascii="Times New Roman" w:eastAsia="Times New Roman" w:hAnsi="Times New Roman" w:cs="Times New Roman"/>
                <w:sz w:val="28"/>
                <w:szCs w:val="28"/>
                <w:lang w:val="uz-Cyrl-UZ" w:eastAsia="ru-RU"/>
              </w:rPr>
              <w:t xml:space="preserve">Банкларда рискларни бошқаришнинг иқтисодий-ҳуқуқий асослари ва </w:t>
            </w:r>
            <w:r w:rsidR="00523E67">
              <w:rPr>
                <w:rFonts w:ascii="Times New Roman" w:eastAsia="Times New Roman" w:hAnsi="Times New Roman" w:cs="Times New Roman"/>
                <w:sz w:val="28"/>
                <w:szCs w:val="28"/>
                <w:lang w:val="uz-Cyrl-UZ" w:eastAsia="ru-RU"/>
              </w:rPr>
              <w:t>халқаро меъёрлари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6</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4</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p>
        </w:tc>
      </w:tr>
      <w:tr w:rsidR="004F67D6" w:rsidRPr="004F67D6" w:rsidTr="00A96FED">
        <w:trPr>
          <w:trHeight w:val="471"/>
          <w:jc w:val="center"/>
        </w:trPr>
        <w:tc>
          <w:tcPr>
            <w:tcW w:w="675" w:type="dxa"/>
            <w:tcBorders>
              <w:top w:val="single" w:sz="4" w:space="0" w:color="auto"/>
              <w:left w:val="single" w:sz="4" w:space="0" w:color="auto"/>
              <w:bottom w:val="single" w:sz="4" w:space="0" w:color="auto"/>
              <w:right w:val="single" w:sz="4" w:space="0" w:color="auto"/>
            </w:tcBorders>
          </w:tcPr>
          <w:p w:rsidR="004F67D6" w:rsidRPr="004F67D6" w:rsidRDefault="004F67D6" w:rsidP="004F67D6">
            <w:pPr>
              <w:widowControl w:val="0"/>
              <w:autoSpaceDE w:val="0"/>
              <w:autoSpaceDN w:val="0"/>
              <w:adjustRightInd w:val="0"/>
              <w:spacing w:after="0" w:line="276" w:lineRule="auto"/>
              <w:jc w:val="center"/>
              <w:rPr>
                <w:rFonts w:ascii="Times New Roman" w:eastAsia="Times New Roman" w:hAnsi="Times New Roman" w:cs="Times New Roman"/>
                <w:sz w:val="28"/>
                <w:szCs w:val="28"/>
                <w:lang w:val="uz-Cyrl-UZ" w:eastAsia="ru-RU"/>
              </w:rPr>
            </w:pPr>
          </w:p>
        </w:tc>
        <w:tc>
          <w:tcPr>
            <w:tcW w:w="4423" w:type="dxa"/>
            <w:tcBorders>
              <w:top w:val="single" w:sz="4" w:space="0" w:color="auto"/>
              <w:left w:val="single" w:sz="4" w:space="0" w:color="auto"/>
              <w:bottom w:val="single" w:sz="4" w:space="0" w:color="auto"/>
              <w:right w:val="single" w:sz="4" w:space="0" w:color="auto"/>
            </w:tcBorders>
          </w:tcPr>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Жами:</w:t>
            </w:r>
          </w:p>
        </w:tc>
        <w:tc>
          <w:tcPr>
            <w:tcW w:w="568"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14</w:t>
            </w:r>
          </w:p>
        </w:tc>
        <w:tc>
          <w:tcPr>
            <w:tcW w:w="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12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4</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8</w:t>
            </w:r>
          </w:p>
        </w:tc>
        <w:tc>
          <w:tcPr>
            <w:tcW w:w="1007" w:type="dxa"/>
            <w:tcBorders>
              <w:top w:val="single" w:sz="4" w:space="0" w:color="auto"/>
              <w:left w:val="single" w:sz="4" w:space="0" w:color="auto"/>
              <w:bottom w:val="single" w:sz="4" w:space="0" w:color="auto"/>
              <w:right w:val="single" w:sz="4" w:space="0" w:color="auto"/>
            </w:tcBorders>
            <w:shd w:val="clear" w:color="auto" w:fill="auto"/>
            <w:vAlign w:val="center"/>
          </w:tcPr>
          <w:p w:rsidR="004F67D6" w:rsidRPr="004F67D6" w:rsidRDefault="003E5FA1" w:rsidP="004F67D6">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2</w:t>
            </w:r>
          </w:p>
        </w:tc>
      </w:tr>
    </w:tbl>
    <w:p w:rsidR="00896B83" w:rsidRDefault="00896B83" w:rsidP="00A96FED">
      <w:pPr>
        <w:widowControl w:val="0"/>
        <w:tabs>
          <w:tab w:val="left" w:pos="851"/>
        </w:tabs>
        <w:autoSpaceDE w:val="0"/>
        <w:autoSpaceDN w:val="0"/>
        <w:adjustRightInd w:val="0"/>
        <w:spacing w:after="0" w:line="276" w:lineRule="auto"/>
        <w:ind w:right="279" w:firstLine="709"/>
        <w:jc w:val="center"/>
        <w:rPr>
          <w:rFonts w:ascii="Times New Roman" w:eastAsia="Times New Roman" w:hAnsi="Times New Roman" w:cs="Times New Roman"/>
          <w:b/>
          <w:bCs/>
          <w:caps/>
          <w:sz w:val="28"/>
          <w:szCs w:val="28"/>
          <w:lang w:val="uz-Cyrl-UZ" w:eastAsia="ru-RU"/>
        </w:rPr>
      </w:pPr>
    </w:p>
    <w:p w:rsidR="00A315A7" w:rsidRDefault="00A315A7"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bCs/>
          <w:caps/>
          <w:sz w:val="28"/>
          <w:szCs w:val="28"/>
          <w:lang w:val="uz-Cyrl-UZ" w:eastAsia="ru-RU"/>
        </w:rPr>
      </w:pP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bCs/>
          <w:caps/>
          <w:sz w:val="28"/>
          <w:szCs w:val="28"/>
          <w:lang w:val="uz-Cyrl-UZ" w:eastAsia="ru-RU"/>
        </w:rPr>
        <w:t xml:space="preserve">НАЗАРИЙ </w:t>
      </w:r>
      <w:r w:rsidRPr="00896B83">
        <w:rPr>
          <w:rFonts w:ascii="Times New Roman" w:eastAsia="Times New Roman" w:hAnsi="Times New Roman" w:cs="Times New Roman"/>
          <w:b/>
          <w:sz w:val="28"/>
          <w:szCs w:val="28"/>
          <w:lang w:val="uz-Cyrl-UZ" w:eastAsia="ru-RU"/>
        </w:rPr>
        <w:t>МАШҒУЛОТЛАР</w:t>
      </w:r>
      <w:r w:rsidRPr="00896B83">
        <w:rPr>
          <w:rFonts w:ascii="Times New Roman" w:eastAsia="Times New Roman" w:hAnsi="Times New Roman" w:cs="Times New Roman"/>
          <w:b/>
          <w:bCs/>
          <w:caps/>
          <w:sz w:val="28"/>
          <w:szCs w:val="28"/>
          <w:lang w:val="uz-Cyrl-UZ" w:eastAsia="ru-RU"/>
        </w:rPr>
        <w:t xml:space="preserve"> </w:t>
      </w:r>
      <w:r w:rsidRPr="00896B83">
        <w:rPr>
          <w:rFonts w:ascii="Times New Roman" w:eastAsia="Times New Roman" w:hAnsi="Times New Roman" w:cs="Times New Roman"/>
          <w:b/>
          <w:sz w:val="28"/>
          <w:szCs w:val="28"/>
          <w:lang w:val="uz-Cyrl-UZ" w:eastAsia="ru-RU"/>
        </w:rPr>
        <w:t>МАЗМУНИ</w:t>
      </w:r>
    </w:p>
    <w:p w:rsidR="004F67D6" w:rsidRPr="00896B83" w:rsidRDefault="004F67D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Latn-UZ" w:eastAsia="ru-RU"/>
        </w:rPr>
      </w:pP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Latn-UZ" w:eastAsia="ru-RU"/>
        </w:rPr>
      </w:pPr>
      <w:r w:rsidRPr="00896B83">
        <w:rPr>
          <w:rFonts w:ascii="Times New Roman" w:eastAsia="Times New Roman" w:hAnsi="Times New Roman" w:cs="Times New Roman"/>
          <w:b/>
          <w:sz w:val="28"/>
          <w:szCs w:val="28"/>
          <w:lang w:val="uz-Latn-UZ" w:eastAsia="ru-RU"/>
        </w:rPr>
        <w:t xml:space="preserve">1 - Мавзу: </w:t>
      </w:r>
      <w:r w:rsidR="002D5CFB" w:rsidRPr="00896B83">
        <w:rPr>
          <w:rFonts w:ascii="Times New Roman" w:eastAsia="Times New Roman" w:hAnsi="Times New Roman" w:cs="Times New Roman"/>
          <w:b/>
          <w:sz w:val="28"/>
          <w:szCs w:val="28"/>
          <w:lang w:val="uz-Latn-UZ" w:eastAsia="ru-RU"/>
        </w:rPr>
        <w:t xml:space="preserve"> </w:t>
      </w:r>
      <w:r w:rsidR="002F58C1" w:rsidRPr="00896B83">
        <w:rPr>
          <w:rFonts w:ascii="Times New Roman" w:eastAsia="Times New Roman" w:hAnsi="Times New Roman" w:cs="Times New Roman"/>
          <w:b/>
          <w:sz w:val="28"/>
          <w:szCs w:val="28"/>
          <w:lang w:val="uz-Latn-UZ" w:eastAsia="ru-RU"/>
        </w:rPr>
        <w:t>Банк фаолиятидаги рисклар ва уларни бошқариш усуллари</w:t>
      </w:r>
      <w:r w:rsidRPr="00896B83">
        <w:rPr>
          <w:rFonts w:ascii="Times New Roman" w:eastAsia="Times New Roman" w:hAnsi="Times New Roman" w:cs="Times New Roman"/>
          <w:b/>
          <w:sz w:val="28"/>
          <w:szCs w:val="28"/>
          <w:lang w:val="uz-Latn-UZ" w:eastAsia="ru-RU"/>
        </w:rPr>
        <w:t xml:space="preserve">. </w:t>
      </w:r>
    </w:p>
    <w:p w:rsidR="003E5FA1" w:rsidRPr="00896B83" w:rsidRDefault="003E5FA1"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Банк фаолиятида риск тушунчаси ва унинг моҳияти. Банк рискларининг турлари ва бошқариш усуллари. Банкларда риск-менежмент тизими: таркиби ва жорий қилиш механизми.</w:t>
      </w:r>
      <w:r w:rsidR="00523E67" w:rsidRPr="00896B83">
        <w:rPr>
          <w:rFonts w:ascii="Times New Roman" w:eastAsia="Times New Roman" w:hAnsi="Times New Roman" w:cs="Times New Roman"/>
          <w:sz w:val="28"/>
          <w:szCs w:val="28"/>
          <w:lang w:val="uz-Cyrl-UZ" w:eastAsia="ru-RU"/>
        </w:rPr>
        <w:t xml:space="preserve"> Ри</w:t>
      </w:r>
      <w:r w:rsidR="002A215F" w:rsidRPr="00896B83">
        <w:rPr>
          <w:rFonts w:ascii="Times New Roman" w:eastAsia="Times New Roman" w:hAnsi="Times New Roman" w:cs="Times New Roman"/>
          <w:sz w:val="28"/>
          <w:szCs w:val="28"/>
          <w:lang w:val="uz-Cyrl-UZ" w:eastAsia="ru-RU"/>
        </w:rPr>
        <w:t>с</w:t>
      </w:r>
      <w:r w:rsidR="00523E67" w:rsidRPr="00896B83">
        <w:rPr>
          <w:rFonts w:ascii="Times New Roman" w:eastAsia="Times New Roman" w:hAnsi="Times New Roman" w:cs="Times New Roman"/>
          <w:sz w:val="28"/>
          <w:szCs w:val="28"/>
          <w:lang w:val="uz-Cyrl-UZ" w:eastAsia="ru-RU"/>
        </w:rPr>
        <w:t>кларни бошқариш усуллари бўйича қарорлар қабул қилиш</w:t>
      </w:r>
      <w:r w:rsidR="008975F1" w:rsidRPr="00896B83">
        <w:rPr>
          <w:rFonts w:ascii="Times New Roman" w:eastAsia="Times New Roman" w:hAnsi="Times New Roman" w:cs="Times New Roman"/>
          <w:sz w:val="28"/>
          <w:szCs w:val="28"/>
          <w:lang w:val="uz-Cyrl-UZ" w:eastAsia="ru-RU"/>
        </w:rPr>
        <w:t>.</w:t>
      </w:r>
    </w:p>
    <w:p w:rsidR="004F67D6" w:rsidRPr="00896B83" w:rsidRDefault="004F67D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b/>
          <w:sz w:val="28"/>
          <w:szCs w:val="28"/>
          <w:lang w:val="uz-Latn-UZ" w:eastAsia="ru-RU"/>
        </w:rPr>
      </w:pP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bCs/>
          <w:sz w:val="28"/>
          <w:szCs w:val="28"/>
          <w:lang w:val="uz-Latn-UZ" w:eastAsia="ru-RU"/>
        </w:rPr>
      </w:pPr>
      <w:r w:rsidRPr="00896B83">
        <w:rPr>
          <w:rFonts w:ascii="Times New Roman" w:eastAsia="Times New Roman" w:hAnsi="Times New Roman" w:cs="Times New Roman"/>
          <w:b/>
          <w:sz w:val="28"/>
          <w:szCs w:val="28"/>
          <w:lang w:val="uz-Cyrl-UZ" w:eastAsia="ru-RU"/>
        </w:rPr>
        <w:t>2</w:t>
      </w:r>
      <w:r w:rsidRPr="00896B83">
        <w:rPr>
          <w:rFonts w:ascii="Times New Roman" w:eastAsia="Times New Roman" w:hAnsi="Times New Roman" w:cs="Times New Roman"/>
          <w:b/>
          <w:sz w:val="28"/>
          <w:szCs w:val="28"/>
          <w:lang w:val="uz-Latn-UZ" w:eastAsia="ru-RU"/>
        </w:rPr>
        <w:t xml:space="preserve"> </w:t>
      </w:r>
      <w:r w:rsidRPr="00896B83">
        <w:rPr>
          <w:rFonts w:ascii="Times New Roman" w:eastAsia="Times New Roman" w:hAnsi="Times New Roman" w:cs="Times New Roman"/>
          <w:b/>
          <w:sz w:val="28"/>
          <w:szCs w:val="28"/>
          <w:lang w:val="uz-Cyrl-UZ" w:eastAsia="ru-RU"/>
        </w:rPr>
        <w:t>- Ма</w:t>
      </w:r>
      <w:r w:rsidRPr="00896B83">
        <w:rPr>
          <w:rFonts w:ascii="Times New Roman" w:eastAsia="Times New Roman" w:hAnsi="Times New Roman" w:cs="Times New Roman"/>
          <w:b/>
          <w:sz w:val="28"/>
          <w:szCs w:val="28"/>
          <w:lang w:val="uz-Latn-UZ" w:eastAsia="ru-RU"/>
        </w:rPr>
        <w:t>взу:</w:t>
      </w:r>
      <w:r w:rsidRPr="00896B83">
        <w:rPr>
          <w:rFonts w:ascii="Times New Roman" w:eastAsia="Times New Roman" w:hAnsi="Times New Roman" w:cs="Times New Roman"/>
          <w:b/>
          <w:sz w:val="28"/>
          <w:szCs w:val="28"/>
          <w:lang w:val="uz-Cyrl-UZ" w:eastAsia="ru-RU"/>
        </w:rPr>
        <w:t xml:space="preserve"> </w:t>
      </w:r>
      <w:r w:rsidR="003E5FA1" w:rsidRPr="00896B83">
        <w:rPr>
          <w:rFonts w:ascii="Times New Roman" w:eastAsia="Times New Roman" w:hAnsi="Times New Roman" w:cs="Times New Roman"/>
          <w:b/>
          <w:bCs/>
          <w:sz w:val="28"/>
          <w:szCs w:val="28"/>
          <w:lang w:val="uz-Cyrl-UZ" w:eastAsia="ru-RU"/>
        </w:rPr>
        <w:t xml:space="preserve">Банкларда рискларни бошқаришнинг иқтисодий-ҳуқуқий асослари ва </w:t>
      </w:r>
      <w:r w:rsidR="00523E67" w:rsidRPr="00896B83">
        <w:rPr>
          <w:rFonts w:ascii="Times New Roman" w:eastAsia="Times New Roman" w:hAnsi="Times New Roman" w:cs="Times New Roman"/>
          <w:b/>
          <w:bCs/>
          <w:sz w:val="28"/>
          <w:szCs w:val="28"/>
          <w:lang w:val="uz-Cyrl-UZ" w:eastAsia="ru-RU"/>
        </w:rPr>
        <w:t>халқаро меъёрлари</w:t>
      </w:r>
      <w:r w:rsidRPr="00896B83">
        <w:rPr>
          <w:rFonts w:ascii="Times New Roman" w:eastAsia="Times New Roman" w:hAnsi="Times New Roman" w:cs="Times New Roman"/>
          <w:b/>
          <w:bCs/>
          <w:sz w:val="28"/>
          <w:szCs w:val="28"/>
          <w:lang w:val="uz-Cyrl-UZ" w:eastAsia="ru-RU"/>
        </w:rPr>
        <w:t>.</w:t>
      </w:r>
    </w:p>
    <w:p w:rsidR="004F67D6" w:rsidRPr="00896B83" w:rsidRDefault="003E5FA1"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Тижорат банклари</w:t>
      </w:r>
      <w:r w:rsidR="00523E67" w:rsidRPr="00896B83">
        <w:rPr>
          <w:rFonts w:ascii="Times New Roman" w:eastAsia="Times New Roman" w:hAnsi="Times New Roman" w:cs="Times New Roman"/>
          <w:sz w:val="28"/>
          <w:szCs w:val="28"/>
          <w:lang w:val="uz-Cyrl-UZ" w:eastAsia="ru-RU"/>
        </w:rPr>
        <w:t>да риск-менежментни ташкил этиш</w:t>
      </w:r>
      <w:r w:rsidRPr="00896B83">
        <w:rPr>
          <w:rFonts w:ascii="Times New Roman" w:eastAsia="Times New Roman" w:hAnsi="Times New Roman" w:cs="Times New Roman"/>
          <w:sz w:val="28"/>
          <w:szCs w:val="28"/>
          <w:lang w:val="uz-Cyrl-UZ" w:eastAsia="ru-RU"/>
        </w:rPr>
        <w:t xml:space="preserve">нинг иқтисодий-ҳуқуқий асослари. Банк фаолиятида рискларни баҳолаш </w:t>
      </w:r>
      <w:r w:rsidR="00523E67" w:rsidRPr="00896B83">
        <w:rPr>
          <w:rFonts w:ascii="Times New Roman" w:eastAsia="Times New Roman" w:hAnsi="Times New Roman" w:cs="Times New Roman"/>
          <w:sz w:val="28"/>
          <w:szCs w:val="28"/>
          <w:lang w:val="uz-Cyrl-UZ" w:eastAsia="ru-RU"/>
        </w:rPr>
        <w:t xml:space="preserve">механизми, </w:t>
      </w:r>
      <w:r w:rsidRPr="00896B83">
        <w:rPr>
          <w:rFonts w:ascii="Times New Roman" w:eastAsia="Times New Roman" w:hAnsi="Times New Roman" w:cs="Times New Roman"/>
          <w:sz w:val="28"/>
          <w:szCs w:val="28"/>
          <w:lang w:val="uz-Cyrl-UZ" w:eastAsia="ru-RU"/>
        </w:rPr>
        <w:t>бошқариш бўйича халқаро талаблар ва уларни Ўзбекистонда қўллаш шарт-шароитлари.</w:t>
      </w:r>
      <w:r w:rsidR="00523E67" w:rsidRPr="00896B83">
        <w:rPr>
          <w:rFonts w:ascii="Times New Roman" w:eastAsia="Times New Roman" w:hAnsi="Times New Roman" w:cs="Times New Roman"/>
          <w:sz w:val="28"/>
          <w:szCs w:val="28"/>
          <w:lang w:val="uz-Cyrl-UZ" w:eastAsia="ru-RU"/>
        </w:rPr>
        <w:t xml:space="preserve"> Рискларни бартараф этишга қаратилган қарорларни қабул қилиш</w:t>
      </w:r>
      <w:r w:rsidR="008975F1" w:rsidRPr="00896B83">
        <w:rPr>
          <w:rFonts w:ascii="Times New Roman" w:eastAsia="Times New Roman" w:hAnsi="Times New Roman" w:cs="Times New Roman"/>
          <w:sz w:val="28"/>
          <w:szCs w:val="28"/>
          <w:lang w:val="uz-Cyrl-UZ" w:eastAsia="ru-RU"/>
        </w:rPr>
        <w:t>.</w:t>
      </w:r>
    </w:p>
    <w:p w:rsidR="004F67D6" w:rsidRPr="00896B83" w:rsidRDefault="004F67D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Latn-UZ" w:eastAsia="ru-RU"/>
        </w:rPr>
      </w:pP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Latn-UZ" w:eastAsia="ru-RU"/>
        </w:rPr>
      </w:pPr>
      <w:r w:rsidRPr="00896B83">
        <w:rPr>
          <w:rFonts w:ascii="Times New Roman" w:eastAsia="Times New Roman" w:hAnsi="Times New Roman" w:cs="Times New Roman"/>
          <w:b/>
          <w:sz w:val="28"/>
          <w:szCs w:val="28"/>
          <w:lang w:val="uz-Latn-UZ" w:eastAsia="ru-RU"/>
        </w:rPr>
        <w:t xml:space="preserve">АМАЛИЙ МАШҒУЛОТ МАЗМУНИ </w:t>
      </w:r>
    </w:p>
    <w:p w:rsidR="00EA21B1" w:rsidRPr="00896B83" w:rsidRDefault="00EA21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CF74B1" w:rsidRPr="00896B83" w:rsidRDefault="0053203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1</w:t>
      </w:r>
      <w:r w:rsidRPr="00896B83">
        <w:rPr>
          <w:rFonts w:ascii="Times New Roman" w:eastAsia="Times New Roman" w:hAnsi="Times New Roman" w:cs="Times New Roman"/>
          <w:b/>
          <w:sz w:val="28"/>
          <w:szCs w:val="28"/>
          <w:lang w:val="uz-Latn-UZ" w:eastAsia="ru-RU"/>
        </w:rPr>
        <w:t xml:space="preserve"> </w:t>
      </w:r>
      <w:r w:rsidRPr="00896B83">
        <w:rPr>
          <w:rFonts w:ascii="Times New Roman" w:eastAsia="Times New Roman" w:hAnsi="Times New Roman" w:cs="Times New Roman"/>
          <w:b/>
          <w:sz w:val="28"/>
          <w:szCs w:val="28"/>
          <w:lang w:val="uz-Cyrl-UZ" w:eastAsia="ru-RU"/>
        </w:rPr>
        <w:t>–</w:t>
      </w:r>
      <w:r w:rsidRPr="00896B83">
        <w:rPr>
          <w:rFonts w:ascii="Times New Roman" w:eastAsia="Times New Roman" w:hAnsi="Times New Roman" w:cs="Times New Roman"/>
          <w:b/>
          <w:sz w:val="28"/>
          <w:szCs w:val="28"/>
          <w:lang w:val="uz-Latn-UZ" w:eastAsia="ru-RU"/>
        </w:rPr>
        <w:t xml:space="preserve"> </w:t>
      </w:r>
      <w:r w:rsidR="00144C75" w:rsidRPr="00896B83">
        <w:rPr>
          <w:rFonts w:ascii="Times New Roman" w:eastAsia="Times New Roman" w:hAnsi="Times New Roman" w:cs="Times New Roman"/>
          <w:b/>
          <w:sz w:val="28"/>
          <w:szCs w:val="28"/>
          <w:lang w:val="uz-Cyrl-UZ" w:eastAsia="ru-RU"/>
        </w:rPr>
        <w:t xml:space="preserve">амалий </w:t>
      </w:r>
      <w:r w:rsidRPr="00896B83">
        <w:rPr>
          <w:rFonts w:ascii="Times New Roman" w:eastAsia="Times New Roman" w:hAnsi="Times New Roman" w:cs="Times New Roman"/>
          <w:b/>
          <w:sz w:val="28"/>
          <w:szCs w:val="28"/>
          <w:lang w:val="uz-Cyrl-UZ" w:eastAsia="ru-RU"/>
        </w:rPr>
        <w:t>машғулот</w:t>
      </w:r>
      <w:r w:rsidR="007D1281" w:rsidRPr="00896B83">
        <w:rPr>
          <w:rFonts w:ascii="Times New Roman" w:eastAsia="Times New Roman" w:hAnsi="Times New Roman" w:cs="Times New Roman"/>
          <w:b/>
          <w:sz w:val="28"/>
          <w:szCs w:val="28"/>
          <w:lang w:val="uz-Cyrl-UZ" w:eastAsia="ru-RU"/>
        </w:rPr>
        <w:t>:</w:t>
      </w:r>
      <w:r w:rsidR="00CF74B1" w:rsidRPr="00896B83">
        <w:rPr>
          <w:rFonts w:ascii="Times New Roman" w:eastAsia="Times New Roman" w:hAnsi="Times New Roman" w:cs="Times New Roman"/>
          <w:b/>
          <w:sz w:val="28"/>
          <w:szCs w:val="28"/>
          <w:lang w:val="uz-Latn-UZ" w:eastAsia="ru-RU"/>
        </w:rPr>
        <w:t xml:space="preserve"> </w:t>
      </w:r>
    </w:p>
    <w:p w:rsidR="00532036"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Latn-UZ" w:eastAsia="ru-RU"/>
        </w:rPr>
      </w:pPr>
      <w:r w:rsidRPr="00896B83">
        <w:rPr>
          <w:rFonts w:ascii="Times New Roman" w:eastAsia="Times New Roman" w:hAnsi="Times New Roman" w:cs="Times New Roman"/>
          <w:b/>
          <w:sz w:val="28"/>
          <w:szCs w:val="28"/>
          <w:lang w:val="uz-Latn-UZ" w:eastAsia="ru-RU"/>
        </w:rPr>
        <w:t>Банк фаолиятида риск тушунчаси ва унинг моҳияти.</w:t>
      </w:r>
    </w:p>
    <w:p w:rsidR="00532036" w:rsidRPr="00896B83" w:rsidRDefault="0053203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 xml:space="preserve">Банк фаолиятида риск тушунчаси ва унинг моҳияти. Банк рискларининг турлари ва бошқариш усуллари. </w:t>
      </w:r>
    </w:p>
    <w:p w:rsidR="00532036" w:rsidRPr="00896B83" w:rsidRDefault="0053203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CF74B1" w:rsidRPr="00896B83" w:rsidRDefault="0053203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2</w:t>
      </w:r>
      <w:r w:rsidRPr="00896B83">
        <w:rPr>
          <w:rFonts w:ascii="Times New Roman" w:eastAsia="Times New Roman" w:hAnsi="Times New Roman" w:cs="Times New Roman"/>
          <w:b/>
          <w:sz w:val="28"/>
          <w:szCs w:val="28"/>
          <w:lang w:val="uz-Latn-UZ" w:eastAsia="ru-RU"/>
        </w:rPr>
        <w:t xml:space="preserve"> </w:t>
      </w:r>
      <w:r w:rsidRPr="00896B83">
        <w:rPr>
          <w:rFonts w:ascii="Times New Roman" w:eastAsia="Times New Roman" w:hAnsi="Times New Roman" w:cs="Times New Roman"/>
          <w:b/>
          <w:sz w:val="28"/>
          <w:szCs w:val="28"/>
          <w:lang w:val="uz-Cyrl-UZ" w:eastAsia="ru-RU"/>
        </w:rPr>
        <w:t>–</w:t>
      </w:r>
      <w:r w:rsidRPr="00896B83">
        <w:rPr>
          <w:rFonts w:ascii="Times New Roman" w:eastAsia="Times New Roman" w:hAnsi="Times New Roman" w:cs="Times New Roman"/>
          <w:b/>
          <w:sz w:val="28"/>
          <w:szCs w:val="28"/>
          <w:lang w:val="uz-Latn-UZ" w:eastAsia="ru-RU"/>
        </w:rPr>
        <w:t xml:space="preserve"> </w:t>
      </w:r>
      <w:r w:rsidR="00144C75" w:rsidRPr="00896B83">
        <w:rPr>
          <w:rFonts w:ascii="Times New Roman" w:eastAsia="Times New Roman" w:hAnsi="Times New Roman" w:cs="Times New Roman"/>
          <w:b/>
          <w:sz w:val="28"/>
          <w:szCs w:val="28"/>
          <w:lang w:val="uz-Cyrl-UZ" w:eastAsia="ru-RU"/>
        </w:rPr>
        <w:t xml:space="preserve">амалий </w:t>
      </w:r>
      <w:r w:rsidRPr="00896B83">
        <w:rPr>
          <w:rFonts w:ascii="Times New Roman" w:eastAsia="Times New Roman" w:hAnsi="Times New Roman" w:cs="Times New Roman"/>
          <w:b/>
          <w:sz w:val="28"/>
          <w:szCs w:val="28"/>
          <w:lang w:val="uz-Cyrl-UZ" w:eastAsia="ru-RU"/>
        </w:rPr>
        <w:t>машғулот</w:t>
      </w:r>
      <w:r w:rsidR="007D1281" w:rsidRPr="00896B83">
        <w:rPr>
          <w:rFonts w:ascii="Times New Roman" w:eastAsia="Times New Roman" w:hAnsi="Times New Roman" w:cs="Times New Roman"/>
          <w:b/>
          <w:sz w:val="28"/>
          <w:szCs w:val="28"/>
          <w:lang w:val="uz-Cyrl-UZ" w:eastAsia="ru-RU"/>
        </w:rPr>
        <w:t>:</w:t>
      </w:r>
      <w:r w:rsidR="00CF74B1" w:rsidRPr="00896B83">
        <w:rPr>
          <w:rFonts w:ascii="Times New Roman" w:eastAsia="Times New Roman" w:hAnsi="Times New Roman" w:cs="Times New Roman"/>
          <w:b/>
          <w:sz w:val="28"/>
          <w:szCs w:val="28"/>
          <w:lang w:val="uz-Latn-UZ" w:eastAsia="ru-RU"/>
        </w:rPr>
        <w:t xml:space="preserve"> </w:t>
      </w:r>
    </w:p>
    <w:p w:rsidR="00CF74B1"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Latn-UZ" w:eastAsia="ru-RU"/>
        </w:rPr>
        <w:t>Банк фаолиятидаги рисклар ва уларни бошқариш усуллари</w:t>
      </w:r>
    </w:p>
    <w:p w:rsidR="008975F1" w:rsidRPr="00896B83" w:rsidRDefault="008975F1"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Банкларда риск-менежмент тизими: таркиби ва жорий қилиш механизми. Ри</w:t>
      </w:r>
      <w:r w:rsidR="00CF74B1" w:rsidRPr="00896B83">
        <w:rPr>
          <w:rFonts w:ascii="Times New Roman" w:eastAsia="Times New Roman" w:hAnsi="Times New Roman" w:cs="Times New Roman"/>
          <w:sz w:val="28"/>
          <w:szCs w:val="28"/>
          <w:lang w:val="uz-Cyrl-UZ" w:eastAsia="ru-RU"/>
        </w:rPr>
        <w:t>с</w:t>
      </w:r>
      <w:r w:rsidRPr="00896B83">
        <w:rPr>
          <w:rFonts w:ascii="Times New Roman" w:eastAsia="Times New Roman" w:hAnsi="Times New Roman" w:cs="Times New Roman"/>
          <w:sz w:val="28"/>
          <w:szCs w:val="28"/>
          <w:lang w:val="uz-Cyrl-UZ" w:eastAsia="ru-RU"/>
        </w:rPr>
        <w:t>кларни бошқариш усуллари бўйича қарорлар қабул қилиш.</w:t>
      </w:r>
    </w:p>
    <w:p w:rsidR="00CF74B1"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532036" w:rsidRPr="00896B83" w:rsidRDefault="0053203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3</w:t>
      </w:r>
      <w:r w:rsidRPr="00896B83">
        <w:rPr>
          <w:rFonts w:ascii="Times New Roman" w:eastAsia="Times New Roman" w:hAnsi="Times New Roman" w:cs="Times New Roman"/>
          <w:b/>
          <w:sz w:val="28"/>
          <w:szCs w:val="28"/>
          <w:lang w:val="uz-Latn-UZ" w:eastAsia="ru-RU"/>
        </w:rPr>
        <w:t xml:space="preserve"> </w:t>
      </w:r>
      <w:r w:rsidRPr="00896B83">
        <w:rPr>
          <w:rFonts w:ascii="Times New Roman" w:eastAsia="Times New Roman" w:hAnsi="Times New Roman" w:cs="Times New Roman"/>
          <w:b/>
          <w:sz w:val="28"/>
          <w:szCs w:val="28"/>
          <w:lang w:val="uz-Cyrl-UZ" w:eastAsia="ru-RU"/>
        </w:rPr>
        <w:t>–</w:t>
      </w:r>
      <w:r w:rsidRPr="00896B83">
        <w:rPr>
          <w:rFonts w:ascii="Times New Roman" w:eastAsia="Times New Roman" w:hAnsi="Times New Roman" w:cs="Times New Roman"/>
          <w:b/>
          <w:sz w:val="28"/>
          <w:szCs w:val="28"/>
          <w:lang w:val="uz-Latn-UZ" w:eastAsia="ru-RU"/>
        </w:rPr>
        <w:t xml:space="preserve"> </w:t>
      </w:r>
      <w:r w:rsidR="00144C75" w:rsidRPr="00896B83">
        <w:rPr>
          <w:rFonts w:ascii="Times New Roman" w:eastAsia="Times New Roman" w:hAnsi="Times New Roman" w:cs="Times New Roman"/>
          <w:b/>
          <w:sz w:val="28"/>
          <w:szCs w:val="28"/>
          <w:lang w:val="uz-Cyrl-UZ" w:eastAsia="ru-RU"/>
        </w:rPr>
        <w:t xml:space="preserve">амалий </w:t>
      </w:r>
      <w:r w:rsidRPr="00896B83">
        <w:rPr>
          <w:rFonts w:ascii="Times New Roman" w:eastAsia="Times New Roman" w:hAnsi="Times New Roman" w:cs="Times New Roman"/>
          <w:b/>
          <w:sz w:val="28"/>
          <w:szCs w:val="28"/>
          <w:lang w:val="uz-Cyrl-UZ" w:eastAsia="ru-RU"/>
        </w:rPr>
        <w:t>машғулот</w:t>
      </w:r>
      <w:r w:rsidR="00144C75">
        <w:rPr>
          <w:rFonts w:ascii="Times New Roman" w:eastAsia="Times New Roman" w:hAnsi="Times New Roman" w:cs="Times New Roman"/>
          <w:b/>
          <w:sz w:val="28"/>
          <w:szCs w:val="28"/>
          <w:lang w:val="uz-Cyrl-UZ" w:eastAsia="ru-RU"/>
        </w:rPr>
        <w:t>:</w:t>
      </w:r>
    </w:p>
    <w:p w:rsidR="00CF74B1"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bCs/>
          <w:sz w:val="28"/>
          <w:szCs w:val="28"/>
          <w:lang w:val="uz-Cyrl-UZ" w:eastAsia="ru-RU"/>
        </w:rPr>
        <w:t>Банкларда рискларни бошқаришнинг иқтисодий-ҳуқуқий асослари ва халқаро меъёрлари</w:t>
      </w:r>
    </w:p>
    <w:p w:rsidR="00532036" w:rsidRPr="00896B83" w:rsidRDefault="008975F1"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Тижорат банкларида риск-менежментни ташкил этишнинг иқтисодий-ҳуқуқий асослари.</w:t>
      </w:r>
      <w:r w:rsidR="00532036" w:rsidRPr="00896B83">
        <w:rPr>
          <w:rFonts w:ascii="Times New Roman" w:eastAsia="Times New Roman" w:hAnsi="Times New Roman" w:cs="Times New Roman"/>
          <w:sz w:val="28"/>
          <w:szCs w:val="28"/>
          <w:lang w:val="uz-Cyrl-UZ" w:eastAsia="ru-RU"/>
        </w:rPr>
        <w:t xml:space="preserve"> </w:t>
      </w:r>
    </w:p>
    <w:p w:rsidR="00CF74B1"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532036" w:rsidRPr="00896B83" w:rsidRDefault="0053203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4</w:t>
      </w:r>
      <w:r w:rsidRPr="00896B83">
        <w:rPr>
          <w:rFonts w:ascii="Times New Roman" w:eastAsia="Times New Roman" w:hAnsi="Times New Roman" w:cs="Times New Roman"/>
          <w:b/>
          <w:sz w:val="28"/>
          <w:szCs w:val="28"/>
          <w:lang w:val="uz-Latn-UZ" w:eastAsia="ru-RU"/>
        </w:rPr>
        <w:t xml:space="preserve"> </w:t>
      </w:r>
      <w:r w:rsidRPr="00896B83">
        <w:rPr>
          <w:rFonts w:ascii="Times New Roman" w:eastAsia="Times New Roman" w:hAnsi="Times New Roman" w:cs="Times New Roman"/>
          <w:b/>
          <w:sz w:val="28"/>
          <w:szCs w:val="28"/>
          <w:lang w:val="uz-Cyrl-UZ" w:eastAsia="ru-RU"/>
        </w:rPr>
        <w:t>–</w:t>
      </w:r>
      <w:r w:rsidRPr="00896B83">
        <w:rPr>
          <w:rFonts w:ascii="Times New Roman" w:eastAsia="Times New Roman" w:hAnsi="Times New Roman" w:cs="Times New Roman"/>
          <w:b/>
          <w:sz w:val="28"/>
          <w:szCs w:val="28"/>
          <w:lang w:val="uz-Latn-UZ" w:eastAsia="ru-RU"/>
        </w:rPr>
        <w:t xml:space="preserve"> </w:t>
      </w:r>
      <w:r w:rsidR="00144C75" w:rsidRPr="00896B83">
        <w:rPr>
          <w:rFonts w:ascii="Times New Roman" w:eastAsia="Times New Roman" w:hAnsi="Times New Roman" w:cs="Times New Roman"/>
          <w:b/>
          <w:sz w:val="28"/>
          <w:szCs w:val="28"/>
          <w:lang w:val="uz-Cyrl-UZ" w:eastAsia="ru-RU"/>
        </w:rPr>
        <w:t xml:space="preserve">амалий </w:t>
      </w:r>
      <w:r w:rsidRPr="00896B83">
        <w:rPr>
          <w:rFonts w:ascii="Times New Roman" w:eastAsia="Times New Roman" w:hAnsi="Times New Roman" w:cs="Times New Roman"/>
          <w:b/>
          <w:sz w:val="28"/>
          <w:szCs w:val="28"/>
          <w:lang w:val="uz-Cyrl-UZ" w:eastAsia="ru-RU"/>
        </w:rPr>
        <w:t>машғулот</w:t>
      </w:r>
      <w:r w:rsidR="00144C75">
        <w:rPr>
          <w:rFonts w:ascii="Times New Roman" w:eastAsia="Times New Roman" w:hAnsi="Times New Roman" w:cs="Times New Roman"/>
          <w:b/>
          <w:sz w:val="28"/>
          <w:szCs w:val="28"/>
          <w:lang w:val="uz-Cyrl-UZ" w:eastAsia="ru-RU"/>
        </w:rPr>
        <w:t>:</w:t>
      </w:r>
    </w:p>
    <w:p w:rsidR="00CF74B1" w:rsidRPr="00896B83" w:rsidRDefault="00CF74B1"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bCs/>
          <w:sz w:val="28"/>
          <w:szCs w:val="28"/>
          <w:lang w:val="uz-Cyrl-UZ" w:eastAsia="ru-RU"/>
        </w:rPr>
        <w:t>Банкларда рискларни бошқаришнинг иқтисодий-ҳуқуқий асослари ва халқаро меъёрлари</w:t>
      </w:r>
    </w:p>
    <w:p w:rsidR="00532036" w:rsidRPr="00896B83" w:rsidRDefault="008975F1"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Банк фаолиятида рискларни баҳолаш механизми, бошқариш бўйича халқаро талаблар ва уларни Ўзбекистонда қўллаш шарт-шароитлари. Рискларни бартараф этишга қаратилган қарорларни қабул қилиш</w:t>
      </w:r>
      <w:r w:rsidR="00532036" w:rsidRPr="00896B83">
        <w:rPr>
          <w:rFonts w:ascii="Times New Roman" w:eastAsia="Times New Roman" w:hAnsi="Times New Roman" w:cs="Times New Roman"/>
          <w:sz w:val="28"/>
          <w:szCs w:val="28"/>
          <w:lang w:val="uz-Cyrl-UZ" w:eastAsia="ru-RU"/>
        </w:rPr>
        <w:t>.</w:t>
      </w: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4F67D6" w:rsidRPr="00896B83" w:rsidRDefault="004F67D6" w:rsidP="00896B83">
      <w:pPr>
        <w:widowControl w:val="0"/>
        <w:tabs>
          <w:tab w:val="left" w:pos="567"/>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ЎҚИТИШ ШАКЛЛАРИ</w:t>
      </w:r>
    </w:p>
    <w:p w:rsidR="004F67D6" w:rsidRPr="00896B83" w:rsidRDefault="004F67D6" w:rsidP="00896B83">
      <w:pPr>
        <w:widowControl w:val="0"/>
        <w:tabs>
          <w:tab w:val="left" w:pos="567"/>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Мазкур модул бўйича қуйидаги ўқитиш шаклларидан фойдаланилади:</w:t>
      </w:r>
    </w:p>
    <w:p w:rsidR="004F67D6" w:rsidRPr="00896B83" w:rsidRDefault="004F67D6" w:rsidP="00896B83">
      <w:pPr>
        <w:widowControl w:val="0"/>
        <w:numPr>
          <w:ilvl w:val="0"/>
          <w:numId w:val="4"/>
        </w:numPr>
        <w:tabs>
          <w:tab w:val="left" w:pos="567"/>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маърузалар, амалий машғулотлар (маълумотлар ва технологияларни англаб олиш, ақлий қизиқишни ривожлантириш, назарий билимларни мустаҳкамлаш);</w:t>
      </w:r>
    </w:p>
    <w:p w:rsidR="004F67D6" w:rsidRPr="00896B83" w:rsidRDefault="004F67D6" w:rsidP="00896B83">
      <w:pPr>
        <w:widowControl w:val="0"/>
        <w:numPr>
          <w:ilvl w:val="0"/>
          <w:numId w:val="4"/>
        </w:numPr>
        <w:tabs>
          <w:tab w:val="left" w:pos="567"/>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давра суҳбатлари (кўрилаётган лойиҳа ечимлари бўйича таклиф бериш қобилиятини ошириш, эшитиш, идрок қилиш ва мантиқий хулосалар чиқариш);</w:t>
      </w:r>
    </w:p>
    <w:p w:rsidR="004F67D6" w:rsidRPr="00896B83" w:rsidRDefault="004F67D6" w:rsidP="00896B83">
      <w:pPr>
        <w:widowControl w:val="0"/>
        <w:numPr>
          <w:ilvl w:val="0"/>
          <w:numId w:val="4"/>
        </w:numPr>
        <w:tabs>
          <w:tab w:val="left" w:pos="567"/>
        </w:tabs>
        <w:autoSpaceDE w:val="0"/>
        <w:autoSpaceDN w:val="0"/>
        <w:adjustRightInd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896B83">
        <w:rPr>
          <w:rFonts w:ascii="Times New Roman" w:eastAsia="Times New Roman" w:hAnsi="Times New Roman" w:cs="Times New Roman"/>
          <w:sz w:val="28"/>
          <w:szCs w:val="28"/>
          <w:lang w:val="uz-Cyrl-UZ" w:eastAsia="ru-RU"/>
        </w:rPr>
        <w:t>баҳс ва мунозаралар (лойиҳалар ечими бўйича далиллар ва асосли аргументларни тақдим қилиш, эшитиш ва муаммолар ечимини топиш қобилиятини ривожлантириш).</w:t>
      </w:r>
    </w:p>
    <w:p w:rsidR="004F67D6" w:rsidRPr="004F67D6" w:rsidRDefault="004F67D6" w:rsidP="00896B83">
      <w:pPr>
        <w:tabs>
          <w:tab w:val="left" w:pos="851"/>
        </w:tabs>
        <w:spacing w:after="0" w:line="240" w:lineRule="auto"/>
        <w:ind w:firstLine="709"/>
        <w:contextualSpacing/>
        <w:jc w:val="both"/>
        <w:rPr>
          <w:rFonts w:ascii="Times New Roman" w:eastAsia="Times New Roman" w:hAnsi="Times New Roman" w:cs="Times New Roman"/>
          <w:b/>
          <w:sz w:val="28"/>
          <w:szCs w:val="28"/>
          <w:lang w:val="uz-Cyrl-UZ" w:eastAsia="ru-RU"/>
        </w:rPr>
      </w:pPr>
    </w:p>
    <w:p w:rsidR="00896B83" w:rsidRDefault="00896B83" w:rsidP="00896B83">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p>
    <w:p w:rsidR="004F67D6" w:rsidRDefault="004F67D6" w:rsidP="00896B83">
      <w:pPr>
        <w:widowControl w:val="0"/>
        <w:tabs>
          <w:tab w:val="left" w:pos="851"/>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sidRPr="00563855">
        <w:rPr>
          <w:rFonts w:ascii="Times New Roman" w:eastAsia="Times New Roman" w:hAnsi="Times New Roman" w:cs="Times New Roman"/>
          <w:b/>
          <w:sz w:val="28"/>
          <w:szCs w:val="28"/>
          <w:lang w:val="uz-Cyrl-UZ" w:eastAsia="ru-RU"/>
        </w:rPr>
        <w:t>БАҲОЛАШ МЕЗОНИ</w:t>
      </w:r>
    </w:p>
    <w:p w:rsidR="006F04F5" w:rsidRDefault="006F04F5" w:rsidP="00896B83">
      <w:pPr>
        <w:widowControl w:val="0"/>
        <w:tabs>
          <w:tab w:val="left" w:pos="851"/>
        </w:tabs>
        <w:autoSpaceDE w:val="0"/>
        <w:autoSpaceDN w:val="0"/>
        <w:adjustRightInd w:val="0"/>
        <w:spacing w:after="0" w:line="240" w:lineRule="auto"/>
        <w:ind w:firstLine="567"/>
        <w:jc w:val="both"/>
        <w:rPr>
          <w:rFonts w:ascii="Times New Roman" w:hAnsi="Times New Roman" w:cs="Times New Roman"/>
          <w:sz w:val="28"/>
          <w:szCs w:val="28"/>
          <w:lang w:val="uz-Cyrl-UZ"/>
        </w:rPr>
      </w:pPr>
    </w:p>
    <w:p w:rsidR="00896B83" w:rsidRPr="00563855" w:rsidRDefault="00896B83" w:rsidP="00896B83">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
          <w:sz w:val="28"/>
          <w:szCs w:val="28"/>
          <w:lang w:val="uz-Cyrl-UZ" w:eastAsia="ru-RU"/>
        </w:rPr>
      </w:pPr>
      <w:r w:rsidRPr="00D20C6F">
        <w:rPr>
          <w:rFonts w:ascii="Times New Roman" w:hAnsi="Times New Roman" w:cs="Times New Roman"/>
          <w:sz w:val="28"/>
          <w:szCs w:val="28"/>
          <w:lang w:val="uz-Cyrl-UZ"/>
        </w:rPr>
        <w:t>Мазкур модул юзасидан тингловчиларнинг билим, кўникма ва малакалари назорати қуйидаги мезонлар орқали баҳоланади:</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4"/>
        <w:gridCol w:w="4366"/>
        <w:gridCol w:w="1701"/>
        <w:gridCol w:w="3119"/>
      </w:tblGrid>
      <w:tr w:rsidR="00563855" w:rsidRPr="00563855" w:rsidTr="00896B83">
        <w:trPr>
          <w:trHeight w:val="848"/>
        </w:trPr>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r w:rsidRPr="00563855">
              <w:rPr>
                <w:rFonts w:ascii="Times New Roman" w:hAnsi="Times New Roman" w:cs="Times New Roman"/>
                <w:b/>
                <w:sz w:val="28"/>
                <w:szCs w:val="28"/>
                <w:lang w:val="uz-Cyrl-UZ"/>
              </w:rPr>
              <w:t>№</w:t>
            </w:r>
          </w:p>
        </w:tc>
        <w:tc>
          <w:tcPr>
            <w:tcW w:w="4366" w:type="dxa"/>
            <w:shd w:val="clear" w:color="auto" w:fill="auto"/>
            <w:vAlign w:val="center"/>
          </w:tcPr>
          <w:p w:rsidR="00563855" w:rsidRPr="00563855" w:rsidRDefault="00563855" w:rsidP="009024B5">
            <w:pPr>
              <w:spacing w:after="0" w:line="240" w:lineRule="auto"/>
              <w:jc w:val="center"/>
              <w:rPr>
                <w:rFonts w:ascii="Times New Roman" w:hAnsi="Times New Roman" w:cs="Times New Roman"/>
                <w:b/>
                <w:sz w:val="28"/>
                <w:szCs w:val="28"/>
                <w:lang w:val="uz-Cyrl-UZ"/>
              </w:rPr>
            </w:pPr>
            <w:r w:rsidRPr="00563855">
              <w:rPr>
                <w:rFonts w:ascii="Times New Roman" w:hAnsi="Times New Roman" w:cs="Times New Roman"/>
                <w:b/>
                <w:sz w:val="28"/>
                <w:szCs w:val="28"/>
                <w:lang w:val="uz-Cyrl-UZ"/>
              </w:rPr>
              <w:t xml:space="preserve">Баҳолаш </w:t>
            </w:r>
            <w:r w:rsidR="009024B5">
              <w:rPr>
                <w:rFonts w:ascii="Times New Roman" w:hAnsi="Times New Roman" w:cs="Times New Roman"/>
                <w:b/>
                <w:sz w:val="28"/>
                <w:szCs w:val="28"/>
                <w:lang w:val="uz-Cyrl-UZ"/>
              </w:rPr>
              <w:t>турлари</w:t>
            </w:r>
          </w:p>
        </w:tc>
        <w:tc>
          <w:tcPr>
            <w:tcW w:w="1701" w:type="dxa"/>
            <w:shd w:val="clear" w:color="auto" w:fill="auto"/>
            <w:vAlign w:val="center"/>
          </w:tcPr>
          <w:p w:rsidR="00563855" w:rsidRPr="00563855" w:rsidRDefault="00896B83" w:rsidP="00563855">
            <w:pPr>
              <w:spacing w:after="0" w:line="240" w:lineRule="auto"/>
              <w:jc w:val="center"/>
              <w:rPr>
                <w:rFonts w:ascii="Times New Roman" w:hAnsi="Times New Roman" w:cs="Times New Roman"/>
                <w:b/>
                <w:sz w:val="28"/>
                <w:szCs w:val="28"/>
                <w:lang w:val="uz-Cyrl-UZ"/>
              </w:rPr>
            </w:pPr>
            <w:r>
              <w:rPr>
                <w:rFonts w:ascii="Times New Roman" w:hAnsi="Times New Roman" w:cs="Times New Roman"/>
                <w:b/>
                <w:sz w:val="28"/>
                <w:szCs w:val="28"/>
                <w:lang w:val="uz-Cyrl-UZ"/>
              </w:rPr>
              <w:t>Энг юқори</w:t>
            </w:r>
            <w:r w:rsidR="00563855" w:rsidRPr="00563855">
              <w:rPr>
                <w:rFonts w:ascii="Times New Roman" w:hAnsi="Times New Roman" w:cs="Times New Roman"/>
                <w:b/>
                <w:sz w:val="28"/>
                <w:szCs w:val="28"/>
                <w:lang w:val="uz-Cyrl-UZ"/>
              </w:rPr>
              <w:t xml:space="preserve"> балл </w:t>
            </w:r>
          </w:p>
          <w:p w:rsidR="00563855" w:rsidRPr="00563855" w:rsidRDefault="00563855" w:rsidP="00563855">
            <w:pPr>
              <w:spacing w:after="0" w:line="240" w:lineRule="auto"/>
              <w:jc w:val="center"/>
              <w:rPr>
                <w:rFonts w:ascii="Times New Roman" w:hAnsi="Times New Roman" w:cs="Times New Roman"/>
                <w:b/>
                <w:sz w:val="28"/>
                <w:szCs w:val="28"/>
                <w:lang w:val="uz-Cyrl-UZ"/>
              </w:rPr>
            </w:pPr>
            <w:r w:rsidRPr="00563855">
              <w:rPr>
                <w:rFonts w:ascii="Times New Roman" w:hAnsi="Times New Roman" w:cs="Times New Roman"/>
                <w:b/>
                <w:sz w:val="28"/>
                <w:szCs w:val="28"/>
                <w:lang w:val="uz-Cyrl-UZ"/>
              </w:rPr>
              <w:t>2,5</w:t>
            </w:r>
          </w:p>
        </w:tc>
        <w:tc>
          <w:tcPr>
            <w:tcW w:w="3119"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r w:rsidRPr="00563855">
              <w:rPr>
                <w:rFonts w:ascii="Times New Roman" w:hAnsi="Times New Roman" w:cs="Times New Roman"/>
                <w:b/>
                <w:sz w:val="28"/>
                <w:szCs w:val="28"/>
                <w:lang w:val="uz-Cyrl-UZ"/>
              </w:rPr>
              <w:t>Изоҳ</w:t>
            </w:r>
          </w:p>
        </w:tc>
      </w:tr>
      <w:tr w:rsidR="00563855" w:rsidRPr="00563855" w:rsidTr="00896B83">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t xml:space="preserve">1. </w:t>
            </w:r>
          </w:p>
        </w:tc>
        <w:tc>
          <w:tcPr>
            <w:tcW w:w="4366" w:type="dxa"/>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Таълим олувчилар модулли ўқув ахборотини ўзлаштиришлари учун, ўқитишнинг мақсад ва натижаларини, модул мазмунини аниқ танланганлиги</w:t>
            </w:r>
          </w:p>
        </w:tc>
        <w:tc>
          <w:tcPr>
            <w:tcW w:w="1701" w:type="dxa"/>
            <w:vMerge w:val="restart"/>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t>1,0 балл</w:t>
            </w:r>
          </w:p>
        </w:tc>
        <w:tc>
          <w:tcPr>
            <w:tcW w:w="3119" w:type="dxa"/>
            <w:vMerge w:val="restart"/>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 xml:space="preserve">Модулли ўқув ахбороти ишланмаси – 1,0 балл. </w:t>
            </w:r>
          </w:p>
          <w:p w:rsidR="00563855" w:rsidRPr="00563855" w:rsidRDefault="00563855" w:rsidP="00563855">
            <w:pPr>
              <w:spacing w:after="0" w:line="240" w:lineRule="auto"/>
              <w:jc w:val="both"/>
              <w:rPr>
                <w:rFonts w:ascii="Times New Roman" w:hAnsi="Times New Roman" w:cs="Times New Roman"/>
                <w:sz w:val="28"/>
                <w:szCs w:val="28"/>
                <w:lang w:val="uz-Cyrl-UZ"/>
              </w:rPr>
            </w:pPr>
          </w:p>
        </w:tc>
      </w:tr>
      <w:tr w:rsidR="00563855" w:rsidRPr="006B2BAC" w:rsidTr="00896B83">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t xml:space="preserve">2. </w:t>
            </w:r>
          </w:p>
        </w:tc>
        <w:tc>
          <w:tcPr>
            <w:tcW w:w="4366" w:type="dxa"/>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 xml:space="preserve">Модулли ўқув ахборот:  график, </w:t>
            </w:r>
            <w:r w:rsidRPr="00563855">
              <w:rPr>
                <w:rFonts w:ascii="Times New Roman" w:hAnsi="Times New Roman" w:cs="Times New Roman"/>
                <w:sz w:val="28"/>
                <w:szCs w:val="28"/>
                <w:lang w:val="uz-Cyrl-UZ"/>
              </w:rPr>
              <w:lastRenderedPageBreak/>
              <w:t>расм кўринишда етарли миқдорда, сифатли маълумотдан иборат бўлиши</w:t>
            </w:r>
          </w:p>
        </w:tc>
        <w:tc>
          <w:tcPr>
            <w:tcW w:w="1701" w:type="dxa"/>
            <w:vMerge/>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p>
        </w:tc>
        <w:tc>
          <w:tcPr>
            <w:tcW w:w="3119" w:type="dxa"/>
            <w:vMerge/>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p>
        </w:tc>
      </w:tr>
      <w:tr w:rsidR="00563855" w:rsidRPr="00563855" w:rsidTr="00896B83">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lastRenderedPageBreak/>
              <w:t xml:space="preserve">3. </w:t>
            </w:r>
          </w:p>
        </w:tc>
        <w:tc>
          <w:tcPr>
            <w:tcW w:w="4366" w:type="dxa"/>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Вазият моделини яратилиши</w:t>
            </w:r>
          </w:p>
        </w:tc>
        <w:tc>
          <w:tcPr>
            <w:tcW w:w="1701" w:type="dxa"/>
            <w:vMerge w:val="restart"/>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r w:rsidRPr="00563855">
              <w:rPr>
                <w:rFonts w:ascii="Times New Roman" w:hAnsi="Times New Roman" w:cs="Times New Roman"/>
                <w:sz w:val="28"/>
                <w:szCs w:val="28"/>
                <w:lang w:val="uz-Cyrl-UZ"/>
              </w:rPr>
              <w:t>1,5 балл</w:t>
            </w:r>
          </w:p>
        </w:tc>
        <w:tc>
          <w:tcPr>
            <w:tcW w:w="3119" w:type="dxa"/>
            <w:vMerge w:val="restart"/>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Кейс-стади технологиясини ишлаб чиқиши- 1,5 балл.</w:t>
            </w:r>
          </w:p>
        </w:tc>
      </w:tr>
      <w:tr w:rsidR="00563855" w:rsidRPr="00563855" w:rsidTr="00896B83">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t>4.</w:t>
            </w:r>
          </w:p>
        </w:tc>
        <w:tc>
          <w:tcPr>
            <w:tcW w:w="4366" w:type="dxa"/>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 xml:space="preserve">Кейс матни баён этилиши </w:t>
            </w:r>
          </w:p>
        </w:tc>
        <w:tc>
          <w:tcPr>
            <w:tcW w:w="1701" w:type="dxa"/>
            <w:vMerge/>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p>
        </w:tc>
        <w:tc>
          <w:tcPr>
            <w:tcW w:w="3119" w:type="dxa"/>
            <w:vMerge/>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p>
        </w:tc>
      </w:tr>
      <w:tr w:rsidR="00563855" w:rsidRPr="00563855" w:rsidTr="00896B83">
        <w:tc>
          <w:tcPr>
            <w:tcW w:w="704" w:type="dxa"/>
            <w:shd w:val="clear" w:color="auto" w:fill="auto"/>
            <w:vAlign w:val="center"/>
          </w:tcPr>
          <w:p w:rsidR="00563855" w:rsidRPr="00563855" w:rsidRDefault="00563855" w:rsidP="00563855">
            <w:pPr>
              <w:spacing w:after="0" w:line="240" w:lineRule="auto"/>
              <w:jc w:val="center"/>
              <w:rPr>
                <w:rFonts w:ascii="Times New Roman" w:hAnsi="Times New Roman" w:cs="Times New Roman"/>
                <w:sz w:val="28"/>
                <w:szCs w:val="28"/>
                <w:lang w:val="uz-Cyrl-UZ"/>
              </w:rPr>
            </w:pPr>
            <w:r w:rsidRPr="00563855">
              <w:rPr>
                <w:rFonts w:ascii="Times New Roman" w:hAnsi="Times New Roman" w:cs="Times New Roman"/>
                <w:sz w:val="28"/>
                <w:szCs w:val="28"/>
                <w:lang w:val="uz-Cyrl-UZ"/>
              </w:rPr>
              <w:t>5.</w:t>
            </w:r>
          </w:p>
        </w:tc>
        <w:tc>
          <w:tcPr>
            <w:tcW w:w="4366" w:type="dxa"/>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r w:rsidRPr="00563855">
              <w:rPr>
                <w:rFonts w:ascii="Times New Roman" w:hAnsi="Times New Roman" w:cs="Times New Roman"/>
                <w:sz w:val="28"/>
                <w:szCs w:val="28"/>
                <w:lang w:val="uz-Cyrl-UZ"/>
              </w:rPr>
              <w:t>Кейснинг педагогик паспортининг тузилиши</w:t>
            </w:r>
          </w:p>
        </w:tc>
        <w:tc>
          <w:tcPr>
            <w:tcW w:w="1701" w:type="dxa"/>
            <w:vMerge/>
            <w:shd w:val="clear" w:color="auto" w:fill="auto"/>
            <w:vAlign w:val="center"/>
          </w:tcPr>
          <w:p w:rsidR="00563855" w:rsidRPr="00563855" w:rsidRDefault="00563855" w:rsidP="00563855">
            <w:pPr>
              <w:spacing w:after="0" w:line="240" w:lineRule="auto"/>
              <w:jc w:val="center"/>
              <w:rPr>
                <w:rFonts w:ascii="Times New Roman" w:hAnsi="Times New Roman" w:cs="Times New Roman"/>
                <w:b/>
                <w:sz w:val="28"/>
                <w:szCs w:val="28"/>
                <w:lang w:val="uz-Cyrl-UZ"/>
              </w:rPr>
            </w:pPr>
          </w:p>
        </w:tc>
        <w:tc>
          <w:tcPr>
            <w:tcW w:w="3119" w:type="dxa"/>
            <w:vMerge/>
            <w:shd w:val="clear" w:color="auto" w:fill="auto"/>
            <w:vAlign w:val="center"/>
          </w:tcPr>
          <w:p w:rsidR="00563855" w:rsidRPr="00563855" w:rsidRDefault="00563855" w:rsidP="00563855">
            <w:pPr>
              <w:spacing w:after="0" w:line="240" w:lineRule="auto"/>
              <w:jc w:val="both"/>
              <w:rPr>
                <w:rFonts w:ascii="Times New Roman" w:hAnsi="Times New Roman" w:cs="Times New Roman"/>
                <w:sz w:val="28"/>
                <w:szCs w:val="28"/>
                <w:lang w:val="uz-Cyrl-UZ"/>
              </w:rPr>
            </w:pPr>
          </w:p>
        </w:tc>
      </w:tr>
    </w:tbl>
    <w:p w:rsidR="004F67D6" w:rsidRPr="004F67D6" w:rsidRDefault="004F67D6" w:rsidP="006F04F5">
      <w:pPr>
        <w:keepNext/>
        <w:spacing w:before="240" w:after="60" w:line="240" w:lineRule="auto"/>
        <w:ind w:firstLine="567"/>
        <w:jc w:val="center"/>
        <w:outlineLvl w:val="0"/>
        <w:rPr>
          <w:rFonts w:ascii="Cambria" w:eastAsia="Times New Roman" w:hAnsi="Cambria" w:cs="Times New Roman"/>
          <w:b/>
          <w:bCs/>
          <w:color w:val="0070C0"/>
          <w:kern w:val="32"/>
          <w:sz w:val="32"/>
          <w:szCs w:val="32"/>
        </w:rPr>
      </w:pPr>
      <w:r w:rsidRPr="004F67D6">
        <w:rPr>
          <w:rFonts w:ascii="Cambria" w:eastAsia="Times New Roman" w:hAnsi="Cambria" w:cs="Times New Roman"/>
          <w:b/>
          <w:bCs/>
          <w:color w:val="0070C0"/>
          <w:kern w:val="32"/>
          <w:sz w:val="32"/>
          <w:szCs w:val="32"/>
        </w:rPr>
        <w:br w:type="page"/>
      </w:r>
      <w:bookmarkStart w:id="5" w:name="_Toc451798009"/>
      <w:r w:rsidRPr="004F67D6">
        <w:rPr>
          <w:rFonts w:ascii="Cambria" w:eastAsia="Times New Roman" w:hAnsi="Cambria" w:cs="Times New Roman"/>
          <w:b/>
          <w:bCs/>
          <w:color w:val="0070C0"/>
          <w:kern w:val="32"/>
          <w:sz w:val="32"/>
          <w:szCs w:val="32"/>
          <w:lang w:val="uz-Cyrl-UZ"/>
        </w:rPr>
        <w:lastRenderedPageBreak/>
        <w:t xml:space="preserve">II. </w:t>
      </w:r>
      <w:r w:rsidRPr="004F67D6">
        <w:rPr>
          <w:rFonts w:ascii="Cambria" w:eastAsia="Times New Roman" w:hAnsi="Cambria" w:cs="Times New Roman"/>
          <w:b/>
          <w:bCs/>
          <w:color w:val="0070C0"/>
          <w:kern w:val="32"/>
          <w:sz w:val="32"/>
          <w:szCs w:val="32"/>
        </w:rPr>
        <w:t>МОДУЛНИ ЎҚИТИШДА ФОЙДАЛАНИЛАДИГАН ИНТРЕФАОЛ ТАЪЛИМ МЕТОДЛАРИ.</w:t>
      </w:r>
      <w:bookmarkEnd w:id="5"/>
    </w:p>
    <w:p w:rsidR="004F67D6" w:rsidRPr="004F67D6" w:rsidRDefault="004F67D6" w:rsidP="004F67D6">
      <w:pPr>
        <w:spacing w:after="0" w:line="276" w:lineRule="auto"/>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napToGrid w:val="0"/>
          <w:color w:val="000000"/>
          <w:sz w:val="28"/>
          <w:szCs w:val="28"/>
          <w:lang w:val="uz-Cyrl-UZ" w:eastAsia="ru-RU"/>
        </w:rPr>
        <w:t>“SWOT-таҳлил” методи.</w:t>
      </w:r>
    </w:p>
    <w:p w:rsidR="004F67D6" w:rsidRPr="004F67D6" w:rsidRDefault="004F67D6" w:rsidP="004F67D6">
      <w:pPr>
        <w:widowControl w:val="0"/>
        <w:autoSpaceDE w:val="0"/>
        <w:autoSpaceDN w:val="0"/>
        <w:adjustRightInd w:val="0"/>
        <w:spacing w:before="240" w:after="240" w:line="276" w:lineRule="auto"/>
        <w:ind w:firstLine="709"/>
        <w:jc w:val="both"/>
        <w:rPr>
          <w:rFonts w:ascii="Times New Roman" w:eastAsia="Times New Roman" w:hAnsi="Times New Roman" w:cs="Times New Roman"/>
          <w:snapToGrid w:val="0"/>
          <w:color w:val="000000"/>
          <w:sz w:val="28"/>
          <w:szCs w:val="28"/>
          <w:lang w:val="uz-Cyrl-UZ" w:eastAsia="ru-RU"/>
        </w:rPr>
      </w:pPr>
      <w:r w:rsidRPr="004F67D6">
        <w:rPr>
          <w:rFonts w:ascii="Times New Roman" w:eastAsia="Times New Roman" w:hAnsi="Times New Roman" w:cs="Times New Roman"/>
          <w:b/>
          <w:snapToGrid w:val="0"/>
          <w:color w:val="000000"/>
          <w:sz w:val="28"/>
          <w:szCs w:val="28"/>
          <w:lang w:val="uz-Cyrl-UZ" w:eastAsia="ru-RU"/>
        </w:rPr>
        <w:t>Методнинг мақсади:</w:t>
      </w:r>
      <w:r w:rsidRPr="004F67D6">
        <w:rPr>
          <w:rFonts w:ascii="Times New Roman" w:eastAsia="Times New Roman" w:hAnsi="Times New Roman" w:cs="Times New Roman"/>
          <w:snapToGrid w:val="0"/>
          <w:color w:val="000000"/>
          <w:sz w:val="28"/>
          <w:szCs w:val="28"/>
          <w:lang w:val="uz-Cyrl-UZ" w:eastAsia="ru-RU"/>
        </w:rPr>
        <w:t xml:space="preserve"> мавжуд назарий билимлар ва амалий тажрибаларни таҳлил қилиш, таққослаш </w:t>
      </w:r>
      <w:r w:rsidRPr="004F67D6">
        <w:rPr>
          <w:rFonts w:ascii="Times New Roman" w:eastAsia="Times New Roman" w:hAnsi="Times New Roman" w:cs="Times New Roman"/>
          <w:snapToGrid w:val="0"/>
          <w:sz w:val="28"/>
          <w:szCs w:val="28"/>
          <w:lang w:val="uz-Cyrl-UZ" w:eastAsia="ru-RU"/>
        </w:rPr>
        <w:t>орқали</w:t>
      </w:r>
      <w:r w:rsidRPr="004F67D6">
        <w:rPr>
          <w:rFonts w:ascii="Times New Roman" w:eastAsia="Times New Roman" w:hAnsi="Times New Roman" w:cs="Times New Roman"/>
          <w:snapToGrid w:val="0"/>
          <w:color w:val="000000"/>
          <w:sz w:val="28"/>
          <w:szCs w:val="28"/>
          <w:lang w:val="uz-Cyrl-UZ" w:eastAsia="ru-RU"/>
        </w:rPr>
        <w:t xml:space="preserve"> муаммони ҳал этиш йўлларни топишга, билимларни мустаҳкамлаш, такрорлаш, баҳолашга, мустақил, танқидий фикрлашни, ностандарт тафаккурни шакллантиришга хизмат қилади. </w:t>
      </w:r>
    </w:p>
    <w:p w:rsidR="004F67D6" w:rsidRPr="004F67D6" w:rsidRDefault="004F67D6" w:rsidP="004F67D6">
      <w:pPr>
        <w:widowControl w:val="0"/>
        <w:autoSpaceDE w:val="0"/>
        <w:autoSpaceDN w:val="0"/>
        <w:adjustRightInd w:val="0"/>
        <w:spacing w:after="0" w:line="276" w:lineRule="auto"/>
        <w:ind w:firstLine="709"/>
        <w:jc w:val="center"/>
        <w:rPr>
          <w:rFonts w:ascii="Times New Roman" w:eastAsia="Times New Roman" w:hAnsi="Times New Roman" w:cs="Times New Roman"/>
          <w:snapToGrid w:val="0"/>
          <w:color w:val="000000"/>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1" name="Схема 1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b/>
          <w:snapToGrid w:val="0"/>
          <w:color w:val="000000"/>
          <w:sz w:val="28"/>
          <w:szCs w:val="28"/>
          <w:lang w:val="uz-Cyrl-UZ" w:eastAsia="ru-RU"/>
        </w:rPr>
      </w:pPr>
    </w:p>
    <w:p w:rsidR="006750F1" w:rsidRDefault="006750F1">
      <w:pPr>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Хулосалаш» (Резюме, Веер) методи</w:t>
      </w:r>
    </w:p>
    <w:p w:rsidR="004F67D6" w:rsidRPr="004F67D6" w:rsidRDefault="004F67D6" w:rsidP="004F67D6">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 xml:space="preserve">Методнинг мақсади:  </w:t>
      </w:r>
      <w:r w:rsidRPr="004F67D6">
        <w:rPr>
          <w:rFonts w:ascii="Times New Roman" w:eastAsia="Times New Roman" w:hAnsi="Times New Roman" w:cs="Times New Roman"/>
          <w:sz w:val="28"/>
          <w:szCs w:val="28"/>
          <w:lang w:val="uz-Cyrl-UZ" w:eastAsia="ru-RU"/>
        </w:rPr>
        <w:t xml:space="preserve">Бу  метод мураккаб, кўптармоқли, мумкин қадар, муаммоли характеридаги мавзуларни ўрганишга қаратилган. Методнинг моҳияти шундан иборатки, бунда мавзунинг турли тармоқлари бўйича бир хил ахборот берилади ва айни пайтда, уларнинг ҳар бири алоҳида аспектларда муҳокама этилади. Масалан, муаммо ижобий ва салбий томонлари, афзаллик, фазилат ва камчиликлари, фойда ва зарарлари бўйича ўрганилади. Бу интерфаол метод танқидий, таҳлилий, аниқ мантиқий фикрлашни муваффақиятли ривожлантиришга ҳамда ўқувчиларнинг мустақил ғоялари, фикрларини ёзма ва оғзаки шаклда тизимли баён этиш, ҳимоя қилишга имконият яратади. “Хулосалаш”  методидан маъруза машғулотларида индивидуал ва жуфтликлардаги иш шаклида,  амалий ва  семинар машғулотларида кичик гуруҳлардаги иш шаклида мавзу юзасидан билимларни мустаҳкамлаш, таҳлили қилиш ва таққослаш мақсадида фойдаланиш мумкин. </w:t>
      </w:r>
    </w:p>
    <w:p w:rsidR="004F67D6" w:rsidRPr="004F67D6" w:rsidRDefault="004F67D6" w:rsidP="004F67D6">
      <w:pPr>
        <w:widowControl w:val="0"/>
        <w:autoSpaceDE w:val="0"/>
        <w:autoSpaceDN w:val="0"/>
        <w:adjustRightInd w:val="0"/>
        <w:spacing w:after="0" w:line="276" w:lineRule="auto"/>
        <w:rPr>
          <w:rFonts w:ascii="Times New Roman" w:eastAsia="Times New Roman" w:hAnsi="Times New Roman" w:cs="Times New Roman"/>
          <w:b/>
          <w:color w:val="000000"/>
          <w:sz w:val="28"/>
          <w:szCs w:val="28"/>
          <w:lang w:val="uz-Cyrl-UZ" w:eastAsia="ru-RU"/>
        </w:rPr>
      </w:pPr>
    </w:p>
    <w:p w:rsidR="00816A93" w:rsidRDefault="004A7C8A" w:rsidP="004F67D6">
      <w:pPr>
        <w:widowControl w:val="0"/>
        <w:autoSpaceDE w:val="0"/>
        <w:autoSpaceDN w:val="0"/>
        <w:adjustRightInd w:val="0"/>
        <w:spacing w:after="0" w:line="276" w:lineRule="auto"/>
        <w:ind w:firstLine="708"/>
        <w:rPr>
          <w:rFonts w:ascii="Times New Roman" w:eastAsia="Times New Roman" w:hAnsi="Times New Roman" w:cs="Times New Roman"/>
          <w:b/>
          <w:sz w:val="28"/>
          <w:szCs w:val="28"/>
          <w:lang w:val="uz-Cyrl-UZ" w:eastAsia="ru-RU"/>
        </w:rPr>
      </w:pPr>
      <w:r w:rsidRPr="004A7C8A">
        <w:rPr>
          <w:rFonts w:ascii="Times New Roman" w:eastAsia="Times New Roman" w:hAnsi="Times New Roman" w:cs="Times New Roman"/>
          <w:noProof/>
          <w:sz w:val="20"/>
          <w:szCs w:val="20"/>
          <w:lang w:eastAsia="ru-RU"/>
        </w:rPr>
      </w:r>
      <w:r w:rsidRPr="004A7C8A">
        <w:rPr>
          <w:rFonts w:ascii="Times New Roman" w:eastAsia="Times New Roman" w:hAnsi="Times New Roman" w:cs="Times New Roman"/>
          <w:noProof/>
          <w:sz w:val="20"/>
          <w:szCs w:val="20"/>
          <w:lang w:eastAsia="ru-RU"/>
        </w:rPr>
        <w:pict>
          <v:group id="Группа 4" o:spid="_x0000_s1364" style="width:472.5pt;height:315.75pt;mso-position-horizontal-relative:char;mso-position-vertical-relative:line" coordorigin="-3619" coordsize="60007,31985">
            <v:shape id="Полилиния 11" o:spid="_x0000_s1027" style="position:absolute;left:-3333;width:59721;height:5774;visibility:visible;v-text-anchor:middle" coordsize="3959423,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4f4wwAAANsAAAAPAAAAZHJzL2Rvd25yZXYueG1sRI9BawIx&#10;FITvQv9DeAVvmjWUKqtRilrwJFULvT42z83Wzcuyibr665uC4HGYmW+Y2aJztbhQGyrPGkbDDARx&#10;4U3FpYbvw+dgAiJEZIO1Z9JwowCL+UtvhrnxV97RZR9LkSAcctRgY2xyKUNhyWEY+oY4eUffOoxJ&#10;tqU0LV4T3NVSZdm7dFhxWrDY0NJScdqfnYZTtWWrvuRovC53a/X7ttqef+5a91+7jymISF18hh/t&#10;jdGgFPx/ST9Azv8AAAD//wMAUEsBAi0AFAAGAAgAAAAhANvh9svuAAAAhQEAABMAAAAAAAAAAAAA&#10;AAAAAAAAAFtDb250ZW50X1R5cGVzXS54bWxQSwECLQAUAAYACAAAACEAWvQsW78AAAAVAQAACwAA&#10;AAAAAAAAAAAAAAAfAQAAX3JlbHMvLnJlbHNQSwECLQAUAAYACAAAACEAtZuH+MMAAADbAAAADwAA&#10;AAAAAAAAAAAAAAAHAgAAZHJzL2Rvd25yZXYueG1sUEsFBgAAAAADAAMAtwAAAPcCAAAAAA==&#10;" adj="-11796480,,5400" path="m,57742c,25852,25852,,57742,l3901682,v31890,,57742,25852,57742,57742c3959424,211719,3959423,365697,3959423,519674v,31890,-25852,57742,-57742,57742l57742,577415c25852,577415,,551563,,519673l,57742xe" fillcolor="#91bce3 [2164]" strokecolor="#5b9bd5 [3204]" strokeweight=".5pt">
              <v:fill color2="#7aaddd [2612]" rotate="t" colors="0 #b1cbe9;.5 #a3c1e5;1 #92b9e4" focus="100%" type="gradient">
                <o:fill v:ext="view" type="gradientUnscaled"/>
              </v:fill>
              <v:stroke joinstyle="miter"/>
              <v:formulas/>
              <v:path arrowok="t" o:connecttype="custom" o:connectlocs="0,57742;131369,0;8876733,0;9008102,57742;9008099,519674;8876730,577416;131369,577415;0,519673;0,57742" o:connectangles="0,0,0,0,0,0,0,0,0" textboxrect="0,0,3959423,577415"/>
              <v:textbox inset="1.52811mm,1.1753mm,1.52811mm,1.1753mm">
                <w:txbxContent>
                  <w:p w:rsidR="00781305" w:rsidRPr="009976EB" w:rsidRDefault="00781305" w:rsidP="00781305">
                    <w:pPr>
                      <w:pStyle w:val="a4"/>
                      <w:spacing w:after="168" w:line="216" w:lineRule="auto"/>
                      <w:jc w:val="center"/>
                      <w:rPr>
                        <w:sz w:val="28"/>
                        <w:szCs w:val="28"/>
                      </w:rPr>
                    </w:pPr>
                    <w:r w:rsidRPr="00C7731E">
                      <w:rPr>
                        <w:b/>
                        <w:bCs/>
                        <w:color w:val="FFFFFF"/>
                        <w:kern w:val="24"/>
                        <w:sz w:val="28"/>
                        <w:szCs w:val="28"/>
                        <w:lang w:val="uz-Cyrl-UZ"/>
                      </w:rPr>
                      <w:t>Методни амалга ошириш тартиби:</w:t>
                    </w:r>
                  </w:p>
                </w:txbxContent>
              </v:textbox>
            </v:shape>
            <v:roundrect id="Скругленный прямоугольник 12" o:spid="_x0000_s1028" style="position:absolute;left:-3619;top:6242;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PO7wgAAANsAAAAPAAAAZHJzL2Rvd25yZXYueG1sRI9Ba8JA&#10;FITvgv9heUJvZmMKIqmrqCB4bVIK3l6zr9nQ7Nuwu2rsr+8WBI/DzDfDrLej7cWVfOgcK1hkOQji&#10;xumOWwUf9XG+AhEissbeMSm4U4DtZjpZY6ndjd/pWsVWpBIOJSowMQ6llKExZDFkbiBO3rfzFmOS&#10;vpXa4y2V214Web6UFjtOCwYHOhhqfqqLVVCgKX4/666+xMPejtXe96fzl1Ivs3H3BiLSGJ/hB33S&#10;iXuF/y/pB8jNHwAAAP//AwBQSwECLQAUAAYACAAAACEA2+H2y+4AAACFAQAAEwAAAAAAAAAAAAAA&#10;AAAAAAAAW0NvbnRlbnRfVHlwZXNdLnhtbFBLAQItABQABgAIAAAAIQBa9CxbvwAAABUBAAALAAAA&#10;AAAAAAAAAAAAAB8BAABfcmVscy8ucmVsc1BLAQItABQABgAIAAAAIQCxwPO7wgAAANsAAAAPAAAA&#10;AAAAAAAAAAAAAAcCAABkcnMvZG93bnJldi54bWxQSwUGAAAAAAMAAwC3AAAA9gIAAAAA&#10;" fillcolor="#91bce3 [2164]" strokecolor="#5b9bd5 [3204]" strokeweight=".5pt">
              <v:fill color2="#7aaddd [2612]" rotate="t" colors="0 #b1cbe9;.5 #a3c1e5;1 #92b9e4" focus="100%" type="gradient">
                <o:fill v:ext="view" type="gradientUnscaled"/>
              </v:fill>
              <v:stroke joinstyle="miter"/>
            </v:roundrect>
            <v:shape id="Полилиния 13" o:spid="_x0000_s1029" style="position:absolute;left:2476;top:6812;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wqaxgAAANsAAAAPAAAAZHJzL2Rvd25yZXYueG1sRI9RS8NA&#10;EITfBf/DsYIv0l5axUraa5FCRZRiWwv6uOS2uWhuL+TWJP57TxB8HGbmG2axGnytOmpjFdjAZJyB&#10;Ii6Crbg0cHzdjO5ARUG2WAcmA98UYbU8P1tgbkPPe+oOUqoE4ZijASfS5FrHwpHHOA4NcfJOofUo&#10;Sbalti32Ce5rPc2yW+2x4rTgsKG1o+Lz8OUNbK6692P/MXupnt7Wz7vriWwfnBhzeTHcz0EJDfIf&#10;/ms/WgPTG/j9kn6AXv4AAAD//wMAUEsBAi0AFAAGAAgAAAAhANvh9svuAAAAhQEAABMAAAAAAAAA&#10;AAAAAAAAAAAAAFtDb250ZW50X1R5cGVzXS54bWxQSwECLQAUAAYACAAAACEAWvQsW78AAAAVAQAA&#10;CwAAAAAAAAAAAAAAAAAfAQAAX3JlbHMvLnJlbHNQSwECLQAUAAYACAAAACEAt2cKmsYAAADbAAAA&#10;DwAAAAAAAAAAAAAAAAAHAgAAZHJzL2Rvd25yZXYueG1sUEsFBgAAAAADAAMAtwAAAPoCAAAAAA==&#10;" adj="-11796480,,5400" path="m,96255c,43095,43095,,96255,l3251107,v53160,,96255,43095,96255,96255l3347362,481160v,53160,-43095,96255,-96255,96255l96255,577415c43095,577415,,534320,,481160l,96255xe" fillcolor="#91bce3 [2164]" strokecolor="#5b9bd5 [3204]" strokeweight=".5pt">
              <v:fill color2="#7aaddd [2612]" rotate="t" colors="0 #b1cbe9;.5 #a3c1e5;1 #92b9e4" focus="100%" type="gradient">
                <o:fill v:ext="view" type="gradientUnscaled"/>
              </v:fill>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781305" w:rsidRPr="009976EB" w:rsidRDefault="00781305" w:rsidP="00781305">
                    <w:pPr>
                      <w:pStyle w:val="a4"/>
                      <w:spacing w:after="67" w:line="216" w:lineRule="auto"/>
                      <w:jc w:val="center"/>
                      <w:rPr>
                        <w:sz w:val="28"/>
                        <w:szCs w:val="22"/>
                      </w:rPr>
                    </w:pPr>
                    <w:r w:rsidRPr="00C7731E">
                      <w:rPr>
                        <w:color w:val="FFFFFF"/>
                        <w:kern w:val="24"/>
                        <w:sz w:val="28"/>
                        <w:szCs w:val="22"/>
                        <w:lang w:val="uz-Cyrl-UZ"/>
                      </w:rPr>
                      <w:t>тренер-ўқитувчи иштирокчиларни  5-6 кишидан иборат кичик гуруҳларга ажратади;</w:t>
                    </w:r>
                  </w:p>
                </w:txbxContent>
              </v:textbox>
            </v:shape>
            <v:roundrect id="Скругленный прямоугольник 14" o:spid="_x0000_s1030" style="position:absolute;left:-3619;top:12709;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c5UwgAAANsAAAAPAAAAZHJzL2Rvd25yZXYueG1sRI9Ba8JA&#10;FITvgv9heUJvZmOgIqmrqCB4bVIK3l6zr9nQ7Nuwu2rsr+8WBI/DzDfDrLej7cWVfOgcK1hkOQji&#10;xumOWwUf9XG+AhEissbeMSm4U4DtZjpZY6ndjd/pWsVWpBIOJSowMQ6llKExZDFkbiBO3rfzFmOS&#10;vpXa4y2V214Web6UFjtOCwYHOhhqfqqLVVCgKX4/666+xMPejtXe96fzl1Ivs3H3BiLSGJ/hB33S&#10;iXuF/y/pB8jNHwAAAP//AwBQSwECLQAUAAYACAAAACEA2+H2y+4AAACFAQAAEwAAAAAAAAAAAAAA&#10;AAAAAAAAW0NvbnRlbnRfVHlwZXNdLnhtbFBLAQItABQABgAIAAAAIQBa9CxbvwAAABUBAAALAAAA&#10;AAAAAAAAAAAAAB8BAABfcmVscy8ucmVsc1BLAQItABQABgAIAAAAIQBRZc5UwgAAANsAAAAPAAAA&#10;AAAAAAAAAAAAAAcCAABkcnMvZG93bnJldi54bWxQSwUGAAAAAAMAAwC3AAAA9gIAAAAA&#10;" fillcolor="#91bce3 [2164]" strokecolor="#5b9bd5 [3204]" strokeweight=".5pt">
              <v:fill color2="#7aaddd [2612]" rotate="t" colors="0 #b1cbe9;.5 #a3c1e5;1 #92b9e4" focus="100%" type="gradient">
                <o:fill v:ext="view" type="gradientUnscaled"/>
              </v:fill>
              <v:stroke joinstyle="miter"/>
            </v:roundrect>
            <v:shape id="Полилиния 15" o:spid="_x0000_s1031" style="position:absolute;left:2476;top:13278;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F2xgAAANsAAAAPAAAAZHJzL2Rvd25yZXYueG1sRI9RS8NA&#10;EITfhf6HYwu+SHtphSppr0UKFVGk2hb0ccltc9HcXsitSfz3niD4OMzMN8xqM/haddTGKrCB2TQD&#10;RVwEW3Fp4HTcTW5BRUG2WAcmA98UYbMeXawwt6HnV+oOUqoE4ZijASfS5FrHwpHHOA0NcfLOofUo&#10;Sbalti32Ce5rPc+yhfZYcVpw2NDWUfF5+PIGdlfd+6n/uNlXj2/bp5frmTzfOzHmcjzcLUEJDfIf&#10;/ms/WAPzBfx+ST9Ar38AAAD//wMAUEsBAi0AFAAGAAgAAAAhANvh9svuAAAAhQEAABMAAAAAAAAA&#10;AAAAAAAAAAAAAFtDb250ZW50X1R5cGVzXS54bWxQSwECLQAUAAYACAAAACEAWvQsW78AAAAVAQAA&#10;CwAAAAAAAAAAAAAAAAAfAQAAX3JlbHMvLnJlbHNQSwECLQAUAAYACAAAACEAKPkxdsYAAADbAAAA&#10;DwAAAAAAAAAAAAAAAAAHAgAAZHJzL2Rvd25yZXYueG1sUEsFBgAAAAADAAMAtwAAAPoCAAAAAA==&#10;" adj="-11796480,,5400" path="m,96255c,43095,43095,,96255,l3251107,v53160,,96255,43095,96255,96255l3347362,481160v,53160,-43095,96255,-96255,96255l96255,577415c43095,577415,,534320,,481160l,96255xe" fillcolor="#91bce3 [2164]" strokecolor="#5b9bd5 [3204]" strokeweight=".5pt">
              <v:fill color2="#7aaddd [2612]" rotate="t" colors="0 #b1cbe9;.5 #a3c1e5;1 #92b9e4" focus="100%" type="gradient">
                <o:fill v:ext="view" type="gradientUnscaled"/>
              </v:fill>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781305" w:rsidRPr="009976EB" w:rsidRDefault="00781305" w:rsidP="00781305">
                    <w:pPr>
                      <w:pStyle w:val="a4"/>
                      <w:spacing w:after="67" w:line="216" w:lineRule="auto"/>
                      <w:jc w:val="center"/>
                      <w:rPr>
                        <w:sz w:val="28"/>
                        <w:szCs w:val="22"/>
                      </w:rPr>
                    </w:pPr>
                    <w:r w:rsidRPr="00C7731E">
                      <w:rPr>
                        <w:color w:val="FFFFFF"/>
                        <w:kern w:val="24"/>
                        <w:sz w:val="28"/>
                        <w:szCs w:val="22"/>
                        <w:lang w:val="uz-Cyrl-UZ"/>
                      </w:rPr>
                      <w:t>тренинг мақсади, шартлари ва тартиби билан иштирокчиларни таништиргач, ҳар бир гуруҳга умумий муаммони  таҳлил қилиниши зарур бўлган қисмлари туширилган тарқатма материалларни тарқатади;</w:t>
                    </w:r>
                  </w:p>
                </w:txbxContent>
              </v:textbox>
            </v:shape>
            <v:roundrect id="Скругленный прямоугольник 17" o:spid="_x0000_s1032" style="position:absolute;left:-3619;top:19176;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HKvwAAANsAAAAPAAAAZHJzL2Rvd25yZXYueG1sRE9Na8JA&#10;EL0X+h+WEXrTjTmUEl2lCgWvTYrgbcyO2dDsbNhdNe2v7xyEHh/ve72d/KBuFFMf2MByUYAiboPt&#10;uTPw1XzM30CljGxxCEwGfijBdvP8tMbKhjt/0q3OnZIQThUacDmPldapdeQxLcJILNwlRI9ZYOy0&#10;jXiXcD/osihetceepcHhSHtH7Xd99QZKdOXvsemba97v/FTv4nA4nY15mU3vK1CZpvwvfrgPVnwy&#10;Vr7ID9CbPwAAAP//AwBQSwECLQAUAAYACAAAACEA2+H2y+4AAACFAQAAEwAAAAAAAAAAAAAAAAAA&#10;AAAAW0NvbnRlbnRfVHlwZXNdLnhtbFBLAQItABQABgAIAAAAIQBa9CxbvwAAABUBAAALAAAAAAAA&#10;AAAAAAAAAB8BAABfcmVscy8ucmVsc1BLAQItABQABgAIAAAAIQC/ZGHKvwAAANsAAAAPAAAAAAAA&#10;AAAAAAAAAAcCAABkcnMvZG93bnJldi54bWxQSwUGAAAAAAMAAwC3AAAA8wIAAAAA&#10;" fillcolor="#91bce3 [2164]" strokecolor="#5b9bd5 [3204]" strokeweight=".5pt">
              <v:fill color2="#7aaddd [2612]" rotate="t" colors="0 #b1cbe9;.5 #a3c1e5;1 #92b9e4" focus="100%" type="gradient">
                <o:fill v:ext="view" type="gradientUnscaled"/>
              </v:fill>
              <v:stroke joinstyle="miter"/>
            </v:roundrect>
            <v:shape id="Полилиния 28" o:spid="_x0000_s1033" style="position:absolute;left:2476;top:19744;width:53721;height:5774;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qUExgAAANsAAAAPAAAAZHJzL2Rvd25yZXYueG1sRI9RS8NA&#10;EITfBf/DsYIv0l5aQWvaa5FCRZRiWwv6uOS2uWhuL+TWJP57TxB8HGbmG2axGnytOmpjFdjAZJyB&#10;Ii6Crbg0cHzdjGagoiBbrAOTgW+KsFqeny0wt6HnPXUHKVWCcMzRgBNpcq1j4chjHIeGOHmn0HqU&#10;JNtS2xb7BPe1nmbZjfZYcVpw2NDaUfF5+PIGNlfd+7H/uH2pnt7Wz7vriWwfnBhzeTHcz0EJDfIf&#10;/ms/WgPTO/j9kn6AXv4AAAD//wMAUEsBAi0AFAAGAAgAAAAhANvh9svuAAAAhQEAABMAAAAAAAAA&#10;AAAAAAAAAAAAAFtDb250ZW50X1R5cGVzXS54bWxQSwECLQAUAAYACAAAACEAWvQsW78AAAAVAQAA&#10;CwAAAAAAAAAAAAAAAAAfAQAAX3JlbHMvLnJlbHNQSwECLQAUAAYACAAAACEAWWalBMYAAADbAAAA&#10;DwAAAAAAAAAAAAAAAAAHAgAAZHJzL2Rvd25yZXYueG1sUEsFBgAAAAADAAMAtwAAAPoCAAAAAA==&#10;" adj="-11796480,,5400" path="m,96255c,43095,43095,,96255,l3251107,v53160,,96255,43095,96255,96255l3347362,481160v,53160,-43095,96255,-96255,96255l96255,577415c43095,577415,,534320,,481160l,96255xe" fillcolor="#91bce3 [2164]" strokecolor="#5b9bd5 [3204]" strokeweight=".5pt">
              <v:fill color2="#7aaddd [2612]" rotate="t" colors="0 #b1cbe9;.5 #a3c1e5;1 #92b9e4" focus="100%" type="gradient">
                <o:fill v:ext="view" type="gradientUnscaled"/>
              </v:fill>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781305" w:rsidRPr="009976EB" w:rsidRDefault="00781305" w:rsidP="00781305">
                    <w:pPr>
                      <w:pStyle w:val="a4"/>
                      <w:spacing w:after="67" w:line="216" w:lineRule="auto"/>
                      <w:jc w:val="center"/>
                      <w:rPr>
                        <w:sz w:val="28"/>
                        <w:szCs w:val="22"/>
                      </w:rPr>
                    </w:pPr>
                    <w:r w:rsidRPr="00C7731E">
                      <w:rPr>
                        <w:color w:val="FFFFFF"/>
                        <w:kern w:val="24"/>
                        <w:sz w:val="28"/>
                        <w:szCs w:val="22"/>
                        <w:lang w:val="uz-Cyrl-UZ"/>
                      </w:rPr>
                      <w:t>ҳар бир гуруҳ ўзига берилган муаммони атрофлича таҳлил қилиб, ўз мулоҳазаларини тавсия этилаётган схема бўйича тарқатмага ёзма баён қилади;</w:t>
                    </w:r>
                  </w:p>
                </w:txbxContent>
              </v:textbox>
            </v:shape>
            <v:roundrect id="Скругленный прямоугольник 32" o:spid="_x0000_s1034" style="position:absolute;left:-3619;top:25643;width:5773;height:5774;visibility:visible" arcsize="1092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sRwAAAANsAAAAPAAAAZHJzL2Rvd25yZXYueG1sRE/PS8Mw&#10;FL4L+x/CG+xm03UgUpsNNxj0ulYEb8/m2RSbl5Jka+dfbw6Cx4/vd3VY7Chu5MPgWME2y0EQd04P&#10;3Ct4a8+PzyBCRNY4OiYFdwpw2K8eKiy1m/lCtyb2IoVwKFGBiXEqpQydIYshcxNx4r6ctxgT9L3U&#10;HucUbkdZ5PmTtDhwajA40clQ991crYICTfHz3g7tNZ6OdmmOfqw/PpXarJfXFxCRlvgv/nPXWsEu&#10;rU9f0g+Q+18AAAD//wMAUEsBAi0AFAAGAAgAAAAhANvh9svuAAAAhQEAABMAAAAAAAAAAAAAAAAA&#10;AAAAAFtDb250ZW50X1R5cGVzXS54bWxQSwECLQAUAAYACAAAACEAWvQsW78AAAAVAQAACwAAAAAA&#10;AAAAAAAAAAAfAQAAX3JlbHMvLnJlbHNQSwECLQAUAAYACAAAACEAxMv7EcAAAADbAAAADwAAAAAA&#10;AAAAAAAAAAAHAgAAZHJzL2Rvd25yZXYueG1sUEsFBgAAAAADAAMAtwAAAPQCAAAAAA==&#10;" fillcolor="#91bce3 [2164]" strokecolor="#5b9bd5 [3204]" strokeweight=".5pt">
              <v:fill color2="#7aaddd [2612]" rotate="t" colors="0 #b1cbe9;.5 #a3c1e5;1 #92b9e4" focus="100%" type="gradient">
                <o:fill v:ext="view" type="gradientUnscaled"/>
              </v:fill>
              <v:stroke joinstyle="miter"/>
            </v:roundrect>
            <v:shape id="Полилиния 33" o:spid="_x0000_s1035" style="position:absolute;left:2476;top:26210;width:53721;height:5775;visibility:visible;v-text-anchor:middle" coordsize="3347362,577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T/fxgAAANsAAAAPAAAAZHJzL2Rvd25yZXYueG1sRI9RS8NA&#10;EITfhf6HY4W+iL3EgkrstUihUhRR20J9XHJrLjW3F3JrEv+9Jwg+DjPzDbNYjb5RPXWxDmwgn2Wg&#10;iMtga64MHPaby1tQUZAtNoHJwDdFWC0nZwssbBj4jfqdVCpBOBZowIm0hdaxdOQxzkJLnLyP0HmU&#10;JLtK2w6HBPeNvsqya+2x5rTgsKW1o/Jz9+UNbC7698NwunmpH4/rp9d5Ls8PToyZno/3d6CERvkP&#10;/7W31sA8h98v6Qfo5Q8AAAD//wMAUEsBAi0AFAAGAAgAAAAhANvh9svuAAAAhQEAABMAAAAAAAAA&#10;AAAAAAAAAAAAAFtDb250ZW50X1R5cGVzXS54bWxQSwECLQAUAAYACAAAACEAWvQsW78AAAAVAQAA&#10;CwAAAAAAAAAAAAAAAAAfAQAAX3JlbHMvLnJlbHNQSwECLQAUAAYACAAAACEAIsk/38YAAADbAAAA&#10;DwAAAAAAAAAAAAAAAAAHAgAAZHJzL2Rvd25yZXYueG1sUEsFBgAAAAADAAMAtwAAAPoCAAAAAA==&#10;" adj="-11796480,,5400" path="m,96255c,43095,43095,,96255,l3251107,v53160,,96255,43095,96255,96255l3347362,481160v,53160,-43095,96255,-96255,96255l96255,577415c43095,577415,,534320,,481160l,96255xe" fillcolor="#91bce3 [2164]" strokecolor="#5b9bd5 [3204]" strokeweight=".5pt">
              <v:fill color2="#7aaddd [2612]" rotate="t" colors="0 #b1cbe9;.5 #a3c1e5;1 #92b9e4" focus="100%" type="gradient">
                <o:fill v:ext="view" type="gradientUnscaled"/>
              </v:fill>
              <v:stroke joinstyle="miter"/>
              <v:formulas/>
              <v:path arrowok="t" o:connecttype="custom" o:connectlocs="0,96255;247916,0;8373636,0;8621553,96255;8621553,481160;8373636,577415;247916,577415;0,481160;0,96255" o:connectangles="0,0,0,0,0,0,0,0,0" textboxrect="0,0,3347362,577415"/>
              <v:textbox inset="2.36356mm,2.36356mm,2.36356mm,2.36356mm">
                <w:txbxContent>
                  <w:p w:rsidR="00781305" w:rsidRPr="009976EB" w:rsidRDefault="00781305" w:rsidP="00781305">
                    <w:pPr>
                      <w:pStyle w:val="a4"/>
                      <w:spacing w:after="67" w:line="216" w:lineRule="auto"/>
                      <w:jc w:val="center"/>
                      <w:rPr>
                        <w:sz w:val="28"/>
                        <w:szCs w:val="22"/>
                        <w:lang w:val="uz-Cyrl-UZ"/>
                      </w:rPr>
                    </w:pPr>
                    <w:r w:rsidRPr="00C7731E">
                      <w:rPr>
                        <w:color w:val="FFFFFF"/>
                        <w:kern w:val="24"/>
                        <w:sz w:val="28"/>
                        <w:szCs w:val="22"/>
                        <w:lang w:val="uz-Cyrl-UZ"/>
                      </w:rPr>
                      <w:t>навбатдаги босқичда барча гуруҳлар ўз тақдимотларини ўтказадилар. Шундан сўнг, тренер томонидан таҳлиллар умумлаштирилади, зарурий ахборотлр билан тўлдирилади ва мавзу якунланади.</w:t>
                    </w:r>
                  </w:p>
                </w:txbxContent>
              </v:textbox>
            </v:shape>
            <w10:wrap type="none"/>
            <w10:anchorlock/>
          </v:group>
        </w:pict>
      </w:r>
    </w:p>
    <w:p w:rsidR="004F67D6" w:rsidRPr="004F67D6" w:rsidRDefault="004F67D6" w:rsidP="004F67D6">
      <w:pPr>
        <w:widowControl w:val="0"/>
        <w:autoSpaceDE w:val="0"/>
        <w:autoSpaceDN w:val="0"/>
        <w:adjustRightInd w:val="0"/>
        <w:spacing w:after="0" w:line="276" w:lineRule="auto"/>
        <w:ind w:firstLine="708"/>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“Кейс-стади” методи</w:t>
      </w:r>
    </w:p>
    <w:p w:rsidR="004F67D6" w:rsidRPr="004F67D6" w:rsidRDefault="004F67D6" w:rsidP="004F67D6">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«Кейс-стади»</w:t>
      </w:r>
      <w:r w:rsidRPr="004F67D6">
        <w:rPr>
          <w:rFonts w:ascii="Times New Roman" w:eastAsia="Times New Roman" w:hAnsi="Times New Roman" w:cs="Times New Roman"/>
          <w:sz w:val="28"/>
          <w:szCs w:val="28"/>
          <w:lang w:val="uz-Cyrl-UZ" w:eastAsia="ru-RU"/>
        </w:rPr>
        <w:t xml:space="preserve"> - инглизча сўз бўлиб, («case» – аниқ вазият, ҳодиса, «stadi» – ўрганмоқ, таҳлил қилмоқ) аниқ вазиятларни ўрганиш,  таҳлил қилиш асосида ўқитишни амалга оширишга қаратилган метод ҳисобланади.  Мазкур метод дастлаб 1921 йил Гарвард университетида амалий вазиятлардан иқтисодий бошқарув фанларини ўрганишда фойдаланиш тартибида қўлланилган. Кейсда  очиқ ахборотлардан ёки аниқ воқеа-ҳодисадан вазият сифатида таҳлил учун фойдаланиш мумкин. Кейс ҳаракатлари ўз ичига қуйидагиларни қамраб олади:  Ким (Who), Қачон (When), Қаерда (Where), Нима учун (Why), Қандай/ Қанақа (How), Нима-натижа (What).</w:t>
      </w:r>
    </w:p>
    <w:p w:rsidR="004F67D6" w:rsidRPr="004F67D6" w:rsidRDefault="004F67D6" w:rsidP="004F67D6">
      <w:pPr>
        <w:spacing w:after="0" w:line="276" w:lineRule="auto"/>
        <w:ind w:hanging="283"/>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“Кейс методи” ни  амалга ошириш босқичлари</w:t>
      </w:r>
    </w:p>
    <w:tbl>
      <w:tblPr>
        <w:tblW w:w="9259"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3781"/>
        <w:gridCol w:w="5478"/>
      </w:tblGrid>
      <w:tr w:rsidR="004F67D6" w:rsidRPr="004F67D6" w:rsidTr="009F0BE2">
        <w:trPr>
          <w:jc w:val="center"/>
        </w:trPr>
        <w:tc>
          <w:tcPr>
            <w:tcW w:w="3781" w:type="dxa"/>
            <w:shd w:val="clear" w:color="auto" w:fill="D9D9D9"/>
          </w:tcPr>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Иш </w:t>
            </w:r>
          </w:p>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босқичлари</w:t>
            </w:r>
          </w:p>
        </w:tc>
        <w:tc>
          <w:tcPr>
            <w:tcW w:w="5478" w:type="dxa"/>
            <w:shd w:val="clear" w:color="auto" w:fill="D9D9D9"/>
          </w:tcPr>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Фаолият шакли </w:t>
            </w:r>
          </w:p>
          <w:p w:rsidR="004F67D6" w:rsidRPr="004F67D6" w:rsidRDefault="004F67D6" w:rsidP="004F67D6">
            <w:pPr>
              <w:spacing w:after="0" w:line="276" w:lineRule="auto"/>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ва мазмуни</w:t>
            </w:r>
          </w:p>
        </w:tc>
      </w:tr>
      <w:tr w:rsidR="004F67D6" w:rsidRPr="004F67D6" w:rsidTr="009F0BE2">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1-босқич: </w:t>
            </w:r>
            <w:r w:rsidRPr="004F67D6">
              <w:rPr>
                <w:rFonts w:ascii="Times New Roman" w:eastAsia="Times New Roman" w:hAnsi="Times New Roman" w:cs="Times New Roman"/>
                <w:sz w:val="28"/>
                <w:szCs w:val="28"/>
                <w:lang w:val="uz-Cyrl-UZ" w:eastAsia="ru-RU"/>
              </w:rPr>
              <w:t>Кейс ва унинг ахборот таъминоти билан таништириш</w:t>
            </w:r>
          </w:p>
        </w:tc>
        <w:tc>
          <w:tcPr>
            <w:tcW w:w="5478" w:type="dxa"/>
          </w:tcPr>
          <w:p w:rsidR="004F67D6" w:rsidRPr="004F67D6" w:rsidRDefault="004F67D6" w:rsidP="00704223">
            <w:pPr>
              <w:widowControl w:val="0"/>
              <w:numPr>
                <w:ilvl w:val="0"/>
                <w:numId w:val="8"/>
              </w:numPr>
              <w:autoSpaceDE w:val="0"/>
              <w:autoSpaceDN w:val="0"/>
              <w:adjustRightInd w:val="0"/>
              <w:spacing w:after="0" w:line="276" w:lineRule="auto"/>
              <w:ind w:left="35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якка тартибдаги аудио-визуал иш;</w:t>
            </w:r>
          </w:p>
          <w:p w:rsidR="004F67D6" w:rsidRPr="004F67D6" w:rsidRDefault="004F67D6" w:rsidP="00704223">
            <w:pPr>
              <w:widowControl w:val="0"/>
              <w:numPr>
                <w:ilvl w:val="0"/>
                <w:numId w:val="8"/>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кейс билан танишиш(матнли, аудио ёки медиа шаклда);</w:t>
            </w:r>
          </w:p>
          <w:p w:rsidR="004F67D6" w:rsidRPr="004F67D6" w:rsidRDefault="004F67D6" w:rsidP="00704223">
            <w:pPr>
              <w:widowControl w:val="0"/>
              <w:numPr>
                <w:ilvl w:val="0"/>
                <w:numId w:val="8"/>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ахборотни умумлаштириш;</w:t>
            </w:r>
          </w:p>
          <w:p w:rsidR="004F67D6" w:rsidRPr="004F67D6" w:rsidRDefault="004F67D6" w:rsidP="00704223">
            <w:pPr>
              <w:widowControl w:val="0"/>
              <w:numPr>
                <w:ilvl w:val="0"/>
                <w:numId w:val="8"/>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ахборот таҳлили;</w:t>
            </w:r>
          </w:p>
          <w:p w:rsidR="004F67D6" w:rsidRPr="004F67D6" w:rsidRDefault="004F67D6" w:rsidP="00704223">
            <w:pPr>
              <w:widowControl w:val="0"/>
              <w:numPr>
                <w:ilvl w:val="0"/>
                <w:numId w:val="8"/>
              </w:numPr>
              <w:autoSpaceDE w:val="0"/>
              <w:autoSpaceDN w:val="0"/>
              <w:adjustRightInd w:val="0"/>
              <w:spacing w:after="0" w:line="276" w:lineRule="auto"/>
              <w:ind w:left="359"/>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муаммоларни аниқлаш</w:t>
            </w:r>
          </w:p>
        </w:tc>
      </w:tr>
      <w:tr w:rsidR="004F67D6" w:rsidRPr="004F67D6" w:rsidTr="009F0BE2">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2-босқич:</w:t>
            </w:r>
            <w:r w:rsidRPr="004F67D6">
              <w:rPr>
                <w:rFonts w:ascii="Times New Roman" w:eastAsia="Times New Roman" w:hAnsi="Times New Roman" w:cs="Times New Roman"/>
                <w:sz w:val="28"/>
                <w:szCs w:val="28"/>
                <w:lang w:val="uz-Cyrl-UZ" w:eastAsia="ru-RU"/>
              </w:rPr>
              <w:t xml:space="preserve"> Кейсни аниқлаштириш ва ўқув  </w:t>
            </w:r>
            <w:r w:rsidRPr="004F67D6">
              <w:rPr>
                <w:rFonts w:ascii="Times New Roman" w:eastAsia="Times New Roman" w:hAnsi="Times New Roman" w:cs="Times New Roman"/>
                <w:sz w:val="28"/>
                <w:szCs w:val="28"/>
                <w:lang w:val="uz-Cyrl-UZ" w:eastAsia="ru-RU"/>
              </w:rPr>
              <w:lastRenderedPageBreak/>
              <w:t>топшириғни белгилаш</w:t>
            </w:r>
          </w:p>
        </w:tc>
        <w:tc>
          <w:tcPr>
            <w:tcW w:w="5478" w:type="dxa"/>
          </w:tcPr>
          <w:p w:rsidR="004F67D6" w:rsidRPr="004F67D6" w:rsidRDefault="004F67D6" w:rsidP="00704223">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lastRenderedPageBreak/>
              <w:t>индивидуал ва гуруҳда ишлаш;</w:t>
            </w:r>
          </w:p>
          <w:p w:rsidR="004F67D6" w:rsidRPr="004F67D6" w:rsidRDefault="004F67D6" w:rsidP="00704223">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муаммоларни долзарблик иерархиясини </w:t>
            </w:r>
            <w:r w:rsidRPr="004F67D6">
              <w:rPr>
                <w:rFonts w:ascii="Times New Roman" w:eastAsia="Times New Roman" w:hAnsi="Times New Roman" w:cs="Times New Roman"/>
                <w:sz w:val="28"/>
                <w:szCs w:val="28"/>
                <w:lang w:val="uz-Cyrl-UZ" w:eastAsia="ru-RU"/>
              </w:rPr>
              <w:lastRenderedPageBreak/>
              <w:t>аниқлаш;</w:t>
            </w:r>
          </w:p>
          <w:p w:rsidR="004F67D6" w:rsidRPr="004F67D6" w:rsidRDefault="004F67D6" w:rsidP="00704223">
            <w:pPr>
              <w:widowControl w:val="0"/>
              <w:numPr>
                <w:ilvl w:val="0"/>
                <w:numId w:val="9"/>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асосий муаммоли вазиятни белгилаш</w:t>
            </w:r>
          </w:p>
        </w:tc>
      </w:tr>
      <w:tr w:rsidR="004F67D6" w:rsidRPr="004F67D6" w:rsidTr="009F0BE2">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lastRenderedPageBreak/>
              <w:t>3-босқич:</w:t>
            </w:r>
            <w:r w:rsidRPr="004F67D6">
              <w:rPr>
                <w:rFonts w:ascii="Times New Roman" w:eastAsia="Times New Roman" w:hAnsi="Times New Roman" w:cs="Times New Roman"/>
                <w:sz w:val="28"/>
                <w:szCs w:val="28"/>
                <w:lang w:val="uz-Cyrl-UZ" w:eastAsia="ru-RU"/>
              </w:rPr>
              <w:t xml:space="preserve"> Кейсдаги асосий муаммони таҳлил этиш орқали ўқув топшириғининг  ечимини излаш, ҳал этиш йўлларини ишлаб чиқиш</w:t>
            </w:r>
          </w:p>
        </w:tc>
        <w:tc>
          <w:tcPr>
            <w:tcW w:w="5478" w:type="dxa"/>
          </w:tcPr>
          <w:p w:rsidR="004F67D6" w:rsidRPr="004F67D6" w:rsidRDefault="004F67D6" w:rsidP="00704223">
            <w:pPr>
              <w:widowControl w:val="0"/>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индивидуал ва гуруҳда ишлаш;</w:t>
            </w:r>
          </w:p>
          <w:p w:rsidR="004F67D6" w:rsidRPr="004F67D6" w:rsidRDefault="004F67D6" w:rsidP="00704223">
            <w:pPr>
              <w:widowControl w:val="0"/>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ечим йўлларини ишлаб чиқиш;</w:t>
            </w:r>
          </w:p>
          <w:p w:rsidR="004F67D6" w:rsidRPr="004F67D6" w:rsidRDefault="004F67D6" w:rsidP="00704223">
            <w:pPr>
              <w:widowControl w:val="0"/>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ечимнинг имкониятлари ва тўсиқларни таҳлил қилиш;</w:t>
            </w:r>
          </w:p>
          <w:p w:rsidR="004F67D6" w:rsidRPr="004F67D6" w:rsidRDefault="004F67D6" w:rsidP="00704223">
            <w:pPr>
              <w:widowControl w:val="0"/>
              <w:numPr>
                <w:ilvl w:val="0"/>
                <w:numId w:val="10"/>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ечимларни танлаш</w:t>
            </w:r>
          </w:p>
        </w:tc>
      </w:tr>
      <w:tr w:rsidR="004F67D6" w:rsidRPr="004F67D6" w:rsidTr="009F0BE2">
        <w:trPr>
          <w:jc w:val="center"/>
        </w:trPr>
        <w:tc>
          <w:tcPr>
            <w:tcW w:w="3781" w:type="dxa"/>
          </w:tcPr>
          <w:p w:rsidR="004F67D6" w:rsidRPr="004F67D6" w:rsidRDefault="004F67D6" w:rsidP="004F67D6">
            <w:pPr>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4-босқич:</w:t>
            </w:r>
            <w:r w:rsidRPr="004F67D6">
              <w:rPr>
                <w:rFonts w:ascii="Times New Roman" w:eastAsia="Times New Roman" w:hAnsi="Times New Roman" w:cs="Times New Roman"/>
                <w:sz w:val="28"/>
                <w:szCs w:val="28"/>
                <w:lang w:val="uz-Cyrl-UZ" w:eastAsia="ru-RU"/>
              </w:rPr>
              <w:t xml:space="preserve"> Кейс ечимини  ечимини шакллантириш ва асослаш, тақдимот. </w:t>
            </w:r>
          </w:p>
        </w:tc>
        <w:tc>
          <w:tcPr>
            <w:tcW w:w="5478" w:type="dxa"/>
          </w:tcPr>
          <w:p w:rsidR="004F67D6" w:rsidRPr="004F67D6" w:rsidRDefault="004F67D6" w:rsidP="00704223">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якка ва гуруҳда ишлаш;</w:t>
            </w:r>
          </w:p>
          <w:p w:rsidR="004F67D6" w:rsidRPr="004F67D6" w:rsidRDefault="004F67D6" w:rsidP="00704223">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муқобил вариантларни амалда қўллаш имкониятларини асослаш;</w:t>
            </w:r>
          </w:p>
          <w:p w:rsidR="004F67D6" w:rsidRPr="004F67D6" w:rsidRDefault="004F67D6" w:rsidP="00704223">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ижодий-лойиҳа тақдимотини тайёрлаш;</w:t>
            </w:r>
          </w:p>
          <w:p w:rsidR="004F67D6" w:rsidRPr="004F67D6" w:rsidRDefault="004F67D6" w:rsidP="00704223">
            <w:pPr>
              <w:widowControl w:val="0"/>
              <w:numPr>
                <w:ilvl w:val="0"/>
                <w:numId w:val="11"/>
              </w:numPr>
              <w:autoSpaceDE w:val="0"/>
              <w:autoSpaceDN w:val="0"/>
              <w:adjustRightInd w:val="0"/>
              <w:spacing w:after="0" w:line="276" w:lineRule="auto"/>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якуний хулоса ва вазият ечимининг амалий аспектларини ёритиш</w:t>
            </w:r>
          </w:p>
        </w:tc>
      </w:tr>
    </w:tbl>
    <w:p w:rsidR="00816A93" w:rsidRDefault="00816A93" w:rsidP="004F67D6">
      <w:pPr>
        <w:widowControl w:val="0"/>
        <w:autoSpaceDE w:val="0"/>
        <w:autoSpaceDN w:val="0"/>
        <w:adjustRightInd w:val="0"/>
        <w:spacing w:after="0" w:line="276" w:lineRule="auto"/>
        <w:ind w:firstLine="600"/>
        <w:rPr>
          <w:rFonts w:ascii="Times New Roman" w:eastAsia="Times New Roman" w:hAnsi="Times New Roman" w:cs="Times New Roman"/>
          <w:b/>
          <w:sz w:val="28"/>
          <w:szCs w:val="28"/>
          <w:lang w:val="uz-Cyrl-UZ" w:eastAsia="ru-RU"/>
        </w:rPr>
      </w:pPr>
    </w:p>
    <w:p w:rsidR="004F67D6" w:rsidRPr="004F67D6" w:rsidRDefault="004F67D6" w:rsidP="004F67D6">
      <w:pPr>
        <w:widowControl w:val="0"/>
        <w:autoSpaceDE w:val="0"/>
        <w:autoSpaceDN w:val="0"/>
        <w:adjustRightInd w:val="0"/>
        <w:spacing w:after="0" w:line="276" w:lineRule="auto"/>
        <w:ind w:firstLine="600"/>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«ФСМУ» методи</w:t>
      </w:r>
    </w:p>
    <w:p w:rsidR="004F67D6" w:rsidRPr="004F67D6" w:rsidRDefault="004F67D6" w:rsidP="004F67D6">
      <w:pPr>
        <w:widowControl w:val="0"/>
        <w:tabs>
          <w:tab w:val="left" w:pos="2595"/>
        </w:tabs>
        <w:autoSpaceDE w:val="0"/>
        <w:autoSpaceDN w:val="0"/>
        <w:adjustRightInd w:val="0"/>
        <w:spacing w:after="0" w:line="276" w:lineRule="auto"/>
        <w:ind w:firstLine="600"/>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Технологиянинг  мақсади: </w:t>
      </w:r>
      <w:r w:rsidRPr="004F67D6">
        <w:rPr>
          <w:rFonts w:ascii="Times New Roman" w:eastAsia="Times New Roman" w:hAnsi="Times New Roman" w:cs="Times New Roman"/>
          <w:sz w:val="28"/>
          <w:szCs w:val="28"/>
          <w:lang w:val="uz-Cyrl-UZ" w:eastAsia="ru-RU"/>
        </w:rPr>
        <w:t xml:space="preserve">Мазкур технология иштирокчилардаги умумий фикрлардан хусусий хулосалар чиқариш, таққослаш, қиёслаш орқали ахборотни ўзлаштириш, хулосалаш, шунингдек, мустақил ижодий фикрлаш кўникмаларини шакллантиришга хизмат қилади. Мазкур технологиядан маъруза машғулотларида, мустаҳкамлашда, ўтилган мавзуни сўрашда, уйга вазифа беришда ҳамда амалий машғулот натижаларини таҳлил этишда фойдаланиш тавсия этилади. </w:t>
      </w:r>
    </w:p>
    <w:p w:rsidR="004F67D6" w:rsidRPr="004F67D6" w:rsidRDefault="004F67D6" w:rsidP="004F67D6">
      <w:pPr>
        <w:widowControl w:val="0"/>
        <w:autoSpaceDE w:val="0"/>
        <w:autoSpaceDN w:val="0"/>
        <w:adjustRightInd w:val="0"/>
        <w:spacing w:after="0" w:line="276" w:lineRule="auto"/>
        <w:ind w:firstLine="540"/>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Технологияни   амалга ошириш тартиби:</w:t>
      </w:r>
    </w:p>
    <w:p w:rsidR="004F67D6" w:rsidRPr="004F67D6" w:rsidRDefault="004F67D6" w:rsidP="00704223">
      <w:pPr>
        <w:widowControl w:val="0"/>
        <w:numPr>
          <w:ilvl w:val="0"/>
          <w:numId w:val="12"/>
        </w:numPr>
        <w:autoSpaceDE w:val="0"/>
        <w:autoSpaceDN w:val="0"/>
        <w:adjustRightInd w:val="0"/>
        <w:spacing w:after="0" w:line="276"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қатнашчиларга  мавзуга оид бўлган якуний хулоса ёки ғоя таклиф этилади;</w:t>
      </w:r>
    </w:p>
    <w:p w:rsidR="004F67D6" w:rsidRPr="004F67D6" w:rsidRDefault="004F67D6" w:rsidP="00704223">
      <w:pPr>
        <w:widowControl w:val="0"/>
        <w:numPr>
          <w:ilvl w:val="0"/>
          <w:numId w:val="12"/>
        </w:numPr>
        <w:autoSpaceDE w:val="0"/>
        <w:autoSpaceDN w:val="0"/>
        <w:adjustRightInd w:val="0"/>
        <w:spacing w:after="0" w:line="276" w:lineRule="auto"/>
        <w:ind w:left="426"/>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ҳар бир иштирокчига ФСМУ технологиясининг босқичлари ёзилган қоғозларни тарқатилади:</w:t>
      </w:r>
    </w:p>
    <w:p w:rsidR="004F67D6" w:rsidRPr="004F67D6" w:rsidRDefault="004F67D6" w:rsidP="004F67D6">
      <w:pPr>
        <w:spacing w:after="0" w:line="276" w:lineRule="auto"/>
        <w:jc w:val="center"/>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noProof/>
          <w:color w:val="000000"/>
          <w:sz w:val="28"/>
          <w:szCs w:val="28"/>
          <w:lang w:eastAsia="ru-RU"/>
        </w:rPr>
        <w:drawing>
          <wp:inline distT="0" distB="0" distL="0" distR="0">
            <wp:extent cx="4697095" cy="2488565"/>
            <wp:effectExtent l="19050" t="0" r="27305" b="6985"/>
            <wp:docPr id="3" name="Схема 2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4F67D6" w:rsidRPr="004F67D6" w:rsidRDefault="004F67D6" w:rsidP="00A96FED">
      <w:pPr>
        <w:widowControl w:val="0"/>
        <w:numPr>
          <w:ilvl w:val="0"/>
          <w:numId w:val="12"/>
        </w:numPr>
        <w:tabs>
          <w:tab w:val="left" w:pos="0"/>
        </w:tabs>
        <w:autoSpaceDE w:val="0"/>
        <w:autoSpaceDN w:val="0"/>
        <w:adjustRightInd w:val="0"/>
        <w:spacing w:after="0" w:line="276" w:lineRule="auto"/>
        <w:ind w:left="0" w:firstLine="709"/>
        <w:contextualSpacing/>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иштирокчиларнинг муносабатлари индивидуал ёки гуруҳий тартибда тақдимот қилинади.</w:t>
      </w:r>
    </w:p>
    <w:p w:rsidR="004F67D6" w:rsidRPr="004F67D6" w:rsidRDefault="004F67D6" w:rsidP="00A96FED">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lastRenderedPageBreak/>
        <w:t>ФСМУ  таҳлили  қатнашчиларда касбий-назарий билимларни амалий машқлар ва мавжуд тажрибалар асосида тезроқ ва муваффақиятли ўзлаштирилишига асос бўлади.</w:t>
      </w:r>
    </w:p>
    <w:p w:rsidR="004F67D6" w:rsidRPr="004F67D6" w:rsidRDefault="004F67D6" w:rsidP="00A96FED">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p>
    <w:p w:rsidR="004F67D6" w:rsidRPr="004F67D6" w:rsidRDefault="004F67D6" w:rsidP="00A96FED">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 “Ассесмент”  методи</w:t>
      </w:r>
    </w:p>
    <w:p w:rsidR="004F67D6" w:rsidRPr="004F67D6" w:rsidRDefault="004F67D6"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Pr="004F67D6">
        <w:rPr>
          <w:rFonts w:ascii="Times New Roman" w:eastAsia="Times New Roman" w:hAnsi="Times New Roman" w:cs="Times New Roman"/>
          <w:sz w:val="28"/>
          <w:szCs w:val="28"/>
          <w:lang w:val="uz-Cyrl-UZ" w:eastAsia="ru-RU"/>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(тест, амалий кўникмалар, муаммоли вазиятлар машқи, қиёсий таҳлил, симптомларни аниқлаш) бўйича ташҳис қилинади ва баҳоланади. </w:t>
      </w:r>
    </w:p>
    <w:p w:rsidR="004F67D6" w:rsidRPr="004F67D6" w:rsidRDefault="004F67D6" w:rsidP="00A96FED">
      <w:pPr>
        <w:widowControl w:val="0"/>
        <w:autoSpaceDE w:val="0"/>
        <w:autoSpaceDN w:val="0"/>
        <w:adjustRightInd w:val="0"/>
        <w:spacing w:after="0" w:line="276" w:lineRule="auto"/>
        <w:ind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 “Ассесмент” лардан  маъруза машғулотларида талабаларнинг ёки қатнашчиларнинг мавжуд билим даражасини ўрганишда, янги маълумотларни баён қилишда, семинар,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ҳамда ўқув мақсадларидан келиб чиқиб,  ассесментга қўшимча топшириқларни киритиш мумкин. </w:t>
      </w:r>
    </w:p>
    <w:p w:rsidR="00816A93" w:rsidRDefault="00816A93" w:rsidP="00A96FED">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p>
    <w:p w:rsidR="004F67D6" w:rsidRPr="004F67D6" w:rsidRDefault="00816A93" w:rsidP="00A96FED">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 xml:space="preserve"> </w:t>
      </w:r>
      <w:r w:rsidR="004F67D6" w:rsidRPr="004F67D6">
        <w:rPr>
          <w:rFonts w:ascii="Times New Roman" w:eastAsia="Times New Roman" w:hAnsi="Times New Roman" w:cs="Times New Roman"/>
          <w:b/>
          <w:sz w:val="28"/>
          <w:szCs w:val="28"/>
          <w:lang w:val="uz-Cyrl-UZ" w:eastAsia="ru-RU"/>
        </w:rPr>
        <w:t>“Инсерт” методи</w:t>
      </w:r>
    </w:p>
    <w:p w:rsidR="004F67D6" w:rsidRPr="004F67D6" w:rsidRDefault="004F67D6"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 Методнинг мақсади: </w:t>
      </w:r>
      <w:r w:rsidRPr="004F67D6">
        <w:rPr>
          <w:rFonts w:ascii="Times New Roman" w:eastAsia="Times New Roman" w:hAnsi="Times New Roman" w:cs="Times New Roman"/>
          <w:sz w:val="28"/>
          <w:szCs w:val="28"/>
          <w:lang w:val="uz-Cyrl-UZ" w:eastAsia="ru-RU"/>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4F67D6" w:rsidRPr="004F67D6" w:rsidRDefault="004F67D6" w:rsidP="00A96FED">
      <w:pPr>
        <w:spacing w:after="0" w:line="276"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A96FED">
      <w:pPr>
        <w:widowControl w:val="0"/>
        <w:numPr>
          <w:ilvl w:val="0"/>
          <w:numId w:val="5"/>
        </w:numPr>
        <w:tabs>
          <w:tab w:val="num" w:pos="0"/>
          <w:tab w:val="left" w:pos="1134"/>
        </w:tabs>
        <w:autoSpaceDE w:val="0"/>
        <w:autoSpaceDN w:val="0"/>
        <w:adjustRightInd w:val="0"/>
        <w:spacing w:after="0" w:line="276" w:lineRule="auto"/>
        <w:ind w:left="0"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ўқитувчи машғулотга қадар мавзунинг асосий тушунчалари мазмуни ёритилган инпут-матнни тарқатма ёки тақдимот кўринишида тайёрлайди;</w:t>
      </w:r>
    </w:p>
    <w:p w:rsidR="004F67D6" w:rsidRPr="004F67D6" w:rsidRDefault="004F67D6" w:rsidP="00A96FED">
      <w:pPr>
        <w:widowControl w:val="0"/>
        <w:numPr>
          <w:ilvl w:val="0"/>
          <w:numId w:val="5"/>
        </w:numPr>
        <w:tabs>
          <w:tab w:val="num" w:pos="0"/>
          <w:tab w:val="left" w:pos="1134"/>
        </w:tabs>
        <w:autoSpaceDE w:val="0"/>
        <w:autoSpaceDN w:val="0"/>
        <w:adjustRightInd w:val="0"/>
        <w:spacing w:after="0" w:line="276" w:lineRule="auto"/>
        <w:ind w:left="0"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янги мавзу моҳиятини ёритувчи матн таълим олувчиларга  тарқатилади ёки тақдимот кўринишида намойиш  этилади;</w:t>
      </w:r>
    </w:p>
    <w:p w:rsidR="004F67D6" w:rsidRDefault="004F67D6" w:rsidP="00A96FED">
      <w:pPr>
        <w:widowControl w:val="0"/>
        <w:numPr>
          <w:ilvl w:val="0"/>
          <w:numId w:val="5"/>
        </w:numPr>
        <w:tabs>
          <w:tab w:val="num" w:pos="0"/>
          <w:tab w:val="left" w:pos="1134"/>
        </w:tabs>
        <w:autoSpaceDE w:val="0"/>
        <w:autoSpaceDN w:val="0"/>
        <w:adjustRightInd w:val="0"/>
        <w:spacing w:after="0" w:line="276" w:lineRule="auto"/>
        <w:ind w:left="0"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таълим олувчилар  индивидуал тарзда матн билан танишиб чиқиб, ўз шахсий қарашларини махсус  белгилар орқали ифодалайдилар. Матн билан ишлашда талабалар ёки қатнашчиларга қуйидаги махсус белгилардан фойдаланиш тавсия этилади:</w:t>
      </w:r>
    </w:p>
    <w:p w:rsidR="006750F1" w:rsidRDefault="006750F1"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p>
    <w:p w:rsidR="005314B7" w:rsidRDefault="005314B7"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p>
    <w:p w:rsidR="005314B7" w:rsidRDefault="005314B7"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p>
    <w:p w:rsidR="00781305" w:rsidRPr="004F67D6" w:rsidRDefault="00781305" w:rsidP="00A96FED">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4F67D6" w:rsidRPr="004F67D6" w:rsidTr="009F0BE2">
        <w:trPr>
          <w:jc w:val="center"/>
        </w:trPr>
        <w:tc>
          <w:tcPr>
            <w:tcW w:w="6079" w:type="dxa"/>
            <w:shd w:val="clear" w:color="auto" w:fill="D9D9D9"/>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lastRenderedPageBreak/>
              <w:t>Белгилар</w:t>
            </w:r>
          </w:p>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086" w:type="dxa"/>
            <w:shd w:val="clear" w:color="auto" w:fill="D9D9D9"/>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1-матн</w:t>
            </w:r>
          </w:p>
        </w:tc>
        <w:tc>
          <w:tcPr>
            <w:tcW w:w="1219" w:type="dxa"/>
            <w:shd w:val="clear" w:color="auto" w:fill="D9D9D9"/>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2-матн</w:t>
            </w:r>
          </w:p>
        </w:tc>
        <w:tc>
          <w:tcPr>
            <w:tcW w:w="1219" w:type="dxa"/>
            <w:shd w:val="clear" w:color="auto" w:fill="D9D9D9"/>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3-матн</w:t>
            </w:r>
          </w:p>
        </w:tc>
      </w:tr>
      <w:tr w:rsidR="004F67D6" w:rsidRPr="004F67D6" w:rsidTr="009F0BE2">
        <w:trPr>
          <w:jc w:val="center"/>
        </w:trPr>
        <w:tc>
          <w:tcPr>
            <w:tcW w:w="6079" w:type="dxa"/>
          </w:tcPr>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“V” – таниш маълумот.</w:t>
            </w:r>
          </w:p>
        </w:tc>
        <w:tc>
          <w:tcPr>
            <w:tcW w:w="1086"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r>
      <w:tr w:rsidR="004F67D6" w:rsidRPr="004F67D6" w:rsidTr="009F0BE2">
        <w:trPr>
          <w:jc w:val="center"/>
        </w:trPr>
        <w:tc>
          <w:tcPr>
            <w:tcW w:w="6079" w:type="dxa"/>
          </w:tcPr>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мазкур маълумотни тушунмадим, изоҳ керак.</w:t>
            </w:r>
          </w:p>
        </w:tc>
        <w:tc>
          <w:tcPr>
            <w:tcW w:w="1086"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r>
      <w:tr w:rsidR="004F67D6" w:rsidRPr="004F67D6" w:rsidTr="009F0BE2">
        <w:trPr>
          <w:jc w:val="center"/>
        </w:trPr>
        <w:tc>
          <w:tcPr>
            <w:tcW w:w="6079" w:type="dxa"/>
          </w:tcPr>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бу маълумот мен учун янгилик.</w:t>
            </w:r>
          </w:p>
        </w:tc>
        <w:tc>
          <w:tcPr>
            <w:tcW w:w="1086"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r>
      <w:tr w:rsidR="004F67D6" w:rsidRPr="004F67D6" w:rsidTr="009F0BE2">
        <w:trPr>
          <w:jc w:val="center"/>
        </w:trPr>
        <w:tc>
          <w:tcPr>
            <w:tcW w:w="6079" w:type="dxa"/>
          </w:tcPr>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 бу фикр ёки мазкур маълумотга қаршиман?</w:t>
            </w:r>
          </w:p>
        </w:tc>
        <w:tc>
          <w:tcPr>
            <w:tcW w:w="1086"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c>
          <w:tcPr>
            <w:tcW w:w="1219" w:type="dxa"/>
            <w:vAlign w:val="center"/>
          </w:tcPr>
          <w:p w:rsidR="004F67D6" w:rsidRPr="004F67D6" w:rsidRDefault="004F67D6" w:rsidP="001873D7">
            <w:pPr>
              <w:widowControl w:val="0"/>
              <w:autoSpaceDE w:val="0"/>
              <w:autoSpaceDN w:val="0"/>
              <w:adjustRightInd w:val="0"/>
              <w:spacing w:after="0" w:line="276" w:lineRule="auto"/>
              <w:ind w:firstLine="709"/>
              <w:jc w:val="center"/>
              <w:rPr>
                <w:rFonts w:ascii="Times New Roman" w:eastAsia="Times New Roman" w:hAnsi="Times New Roman" w:cs="Times New Roman"/>
                <w:b/>
                <w:sz w:val="28"/>
                <w:szCs w:val="28"/>
                <w:lang w:val="uz-Cyrl-UZ" w:eastAsia="ru-RU"/>
              </w:rPr>
            </w:pPr>
          </w:p>
        </w:tc>
      </w:tr>
    </w:tbl>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16"/>
          <w:szCs w:val="16"/>
          <w:lang w:val="uz-Cyrl-UZ" w:eastAsia="ru-RU"/>
        </w:rPr>
      </w:pP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Белгиланган вақт якунлангач,  таълим олувчилар учун нотаниш ва тушунарсиз бўлган маълумотлар ўқитувчи томонидан таҳлил қилиниб, изоҳланади,  уларнинг моҳияти тўлиқ ёритилади.  Саволларга жавоб берилади ва машғулот якунланади.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“Тушунчалар таҳлили” методи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Методнинг мақсади:</w:t>
      </w:r>
      <w:r w:rsidRPr="004F67D6">
        <w:rPr>
          <w:rFonts w:ascii="Times New Roman" w:eastAsia="Times New Roman" w:hAnsi="Times New Roman" w:cs="Times New Roman"/>
          <w:sz w:val="28"/>
          <w:szCs w:val="28"/>
          <w:lang w:val="uz-Cyrl-UZ" w:eastAsia="ru-RU"/>
        </w:rPr>
        <w:t xml:space="preserve"> мазкур 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Методни амалга ошириш тартиби:</w:t>
      </w:r>
    </w:p>
    <w:p w:rsidR="004F67D6" w:rsidRPr="004F67D6" w:rsidRDefault="004F67D6" w:rsidP="001873D7">
      <w:pPr>
        <w:widowControl w:val="0"/>
        <w:numPr>
          <w:ilvl w:val="0"/>
          <w:numId w:val="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иштирокчилар машғулот қоидалари билан таништирилади;</w:t>
      </w:r>
    </w:p>
    <w:p w:rsidR="004F67D6" w:rsidRPr="004F67D6" w:rsidRDefault="004F67D6" w:rsidP="001873D7">
      <w:pPr>
        <w:widowControl w:val="0"/>
        <w:numPr>
          <w:ilvl w:val="0"/>
          <w:numId w:val="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4F67D6" w:rsidRPr="004F67D6" w:rsidRDefault="004F67D6" w:rsidP="001873D7">
      <w:pPr>
        <w:widowControl w:val="0"/>
        <w:numPr>
          <w:ilvl w:val="0"/>
          <w:numId w:val="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4F67D6" w:rsidRPr="004F67D6" w:rsidRDefault="004F67D6" w:rsidP="001873D7">
      <w:pPr>
        <w:widowControl w:val="0"/>
        <w:numPr>
          <w:ilvl w:val="0"/>
          <w:numId w:val="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4F67D6" w:rsidRPr="004F67D6" w:rsidRDefault="004F67D6" w:rsidP="001873D7">
      <w:pPr>
        <w:widowControl w:val="0"/>
        <w:numPr>
          <w:ilvl w:val="0"/>
          <w:numId w:val="6"/>
        </w:numPr>
        <w:tabs>
          <w:tab w:val="left" w:pos="993"/>
        </w:tabs>
        <w:autoSpaceDE w:val="0"/>
        <w:autoSpaceDN w:val="0"/>
        <w:adjustRightInd w:val="0"/>
        <w:spacing w:after="0" w:line="276" w:lineRule="auto"/>
        <w:ind w:left="0" w:firstLine="709"/>
        <w:jc w:val="both"/>
        <w:rPr>
          <w:rFonts w:ascii="Times New Roman" w:eastAsia="Times New Roman" w:hAnsi="Times New Roman" w:cs="Times New Roman"/>
          <w:bCs/>
          <w:kern w:val="28"/>
          <w:sz w:val="28"/>
          <w:szCs w:val="28"/>
          <w:lang w:val="uz-Cyrl-UZ"/>
        </w:rPr>
      </w:pPr>
      <w:r w:rsidRPr="004F67D6">
        <w:rPr>
          <w:rFonts w:ascii="Times New Roman" w:eastAsia="Times New Roman" w:hAnsi="Times New Roman" w:cs="Times New Roman"/>
          <w:bCs/>
          <w:kern w:val="28"/>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F23CF8" w:rsidRDefault="00F23CF8" w:rsidP="001873D7">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sz w:val="28"/>
          <w:szCs w:val="28"/>
          <w:lang w:val="uz-Cyrl-UZ" w:eastAsia="ru-RU"/>
        </w:rPr>
        <w:t>Венн Диаграммаси методи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b/>
          <w:sz w:val="28"/>
          <w:szCs w:val="28"/>
          <w:lang w:val="uz-Cyrl-UZ" w:eastAsia="ru-RU"/>
        </w:rPr>
        <w:t xml:space="preserve">Методнинг мақсади:  </w:t>
      </w:r>
      <w:r w:rsidRPr="004F67D6">
        <w:rPr>
          <w:rFonts w:ascii="Times New Roman" w:eastAsia="Times New Roman" w:hAnsi="Times New Roman" w:cs="Times New Roman"/>
          <w:sz w:val="28"/>
          <w:szCs w:val="28"/>
          <w:lang w:val="uz-Cyrl-UZ" w:eastAsia="ru-RU"/>
        </w:rPr>
        <w:t xml:space="preserve">Бу метод график тасвир орқали ўқитишни ташкил этиш шакли бўлиб, у иккита ўзаро кесишган айлана тасвири орқали ифодаланади. Мазкур метод турли тушунчалар, асослар, тасавурларнинг анализ </w:t>
      </w:r>
      <w:r w:rsidRPr="004F67D6">
        <w:rPr>
          <w:rFonts w:ascii="Times New Roman" w:eastAsia="Times New Roman" w:hAnsi="Times New Roman" w:cs="Times New Roman"/>
          <w:sz w:val="28"/>
          <w:szCs w:val="28"/>
          <w:lang w:val="uz-Cyrl-UZ" w:eastAsia="ru-RU"/>
        </w:rPr>
        <w:lastRenderedPageBreak/>
        <w:t>ва синтезини икки аспект орқали кўриб чиқиш, уларнинг умумий ва фарқловчи жиҳатларини аниқлаш, таққослаш имконини беради.</w:t>
      </w:r>
    </w:p>
    <w:p w:rsidR="004F67D6" w:rsidRPr="004F67D6" w:rsidRDefault="004F67D6" w:rsidP="001873D7">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тартиби:</w:t>
      </w:r>
    </w:p>
    <w:p w:rsidR="004F67D6" w:rsidRPr="004F67D6" w:rsidRDefault="004F67D6" w:rsidP="001873D7">
      <w:pPr>
        <w:widowControl w:val="0"/>
        <w:numPr>
          <w:ilvl w:val="0"/>
          <w:numId w:val="7"/>
        </w:numPr>
        <w:tabs>
          <w:tab w:val="num" w:pos="426"/>
          <w:tab w:val="left" w:pos="851"/>
        </w:tabs>
        <w:autoSpaceDE w:val="0"/>
        <w:autoSpaceDN w:val="0"/>
        <w:adjustRightInd w:val="0"/>
        <w:spacing w:after="0" w:line="276" w:lineRule="auto"/>
        <w:ind w:left="0"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иштирокчилар икки кишидан иборат жуфтликларга бирлаштириладилар ва уларга кўриб чиқилаётган тушунча ёки асоснинг ўзига хос, фарқли жиҳатларини (ёки акси) доиралар ичига ёзиб чиқиш таклиф этилади;</w:t>
      </w:r>
    </w:p>
    <w:p w:rsidR="004F67D6" w:rsidRPr="004F67D6" w:rsidRDefault="004F67D6" w:rsidP="001873D7">
      <w:pPr>
        <w:widowControl w:val="0"/>
        <w:numPr>
          <w:ilvl w:val="0"/>
          <w:numId w:val="7"/>
        </w:numPr>
        <w:tabs>
          <w:tab w:val="num" w:pos="426"/>
          <w:tab w:val="left" w:pos="851"/>
        </w:tabs>
        <w:autoSpaceDE w:val="0"/>
        <w:autoSpaceDN w:val="0"/>
        <w:adjustRightInd w:val="0"/>
        <w:spacing w:after="0" w:line="276" w:lineRule="auto"/>
        <w:ind w:left="0"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навбатдаги босқичда иштирокчилар тўрт кишидан иборат кичик гуруҳларга бирлаштирилади ва ҳар бир жуфтлик ўз таҳлили билан гуруҳ аъзоларини таништирадилар;</w:t>
      </w:r>
    </w:p>
    <w:p w:rsidR="004F67D6" w:rsidRPr="004F67D6" w:rsidRDefault="004F67D6" w:rsidP="001873D7">
      <w:pPr>
        <w:widowControl w:val="0"/>
        <w:numPr>
          <w:ilvl w:val="0"/>
          <w:numId w:val="7"/>
        </w:numPr>
        <w:tabs>
          <w:tab w:val="num" w:pos="426"/>
          <w:tab w:val="left" w:pos="851"/>
        </w:tabs>
        <w:autoSpaceDE w:val="0"/>
        <w:autoSpaceDN w:val="0"/>
        <w:adjustRightInd w:val="0"/>
        <w:spacing w:after="0" w:line="276" w:lineRule="auto"/>
        <w:ind w:left="0" w:firstLine="709"/>
        <w:jc w:val="both"/>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sz w:val="28"/>
          <w:szCs w:val="28"/>
          <w:lang w:val="uz-Cyrl-UZ" w:eastAsia="ru-RU"/>
        </w:rPr>
        <w:t xml:space="preserve"> жуфтликларнинг таҳлили эшитилгач, улар биргалашиб, кўриб чиқилаётган муаммо ёҳуд тушунчаларнинг умумий жиҳатларини (ёки фарқли) излаб топадилар, умумлаштирадилар ва доирачаларнинг кесишган қисмига ёзадилар.</w:t>
      </w:r>
    </w:p>
    <w:p w:rsidR="004F67D6" w:rsidRPr="004F67D6" w:rsidRDefault="004F67D6" w:rsidP="001873D7">
      <w:pPr>
        <w:widowControl w:val="0"/>
        <w:autoSpaceDE w:val="0"/>
        <w:autoSpaceDN w:val="0"/>
        <w:adjustRightInd w:val="0"/>
        <w:spacing w:after="0" w:line="276" w:lineRule="auto"/>
        <w:ind w:firstLine="709"/>
        <w:rPr>
          <w:rFonts w:ascii="Times New Roman" w:eastAsia="Times New Roman" w:hAnsi="Times New Roman" w:cs="Times New Roman"/>
          <w:b/>
          <w:bCs/>
          <w:sz w:val="28"/>
          <w:szCs w:val="28"/>
          <w:lang w:val="uz-Cyrl-UZ" w:eastAsia="ru-RU"/>
        </w:rPr>
      </w:pPr>
    </w:p>
    <w:p w:rsidR="004F67D6" w:rsidRPr="004F67D6" w:rsidRDefault="004F67D6" w:rsidP="001873D7">
      <w:pPr>
        <w:widowControl w:val="0"/>
        <w:autoSpaceDE w:val="0"/>
        <w:autoSpaceDN w:val="0"/>
        <w:adjustRightInd w:val="0"/>
        <w:spacing w:after="0" w:line="276" w:lineRule="auto"/>
        <w:ind w:firstLine="709"/>
        <w:rPr>
          <w:rFonts w:ascii="Times New Roman" w:eastAsia="Times New Roman" w:hAnsi="Times New Roman" w:cs="Times New Roman"/>
          <w:sz w:val="20"/>
          <w:szCs w:val="20"/>
          <w:lang w:val="uz-Cyrl-UZ" w:eastAsia="ru-RU"/>
        </w:rPr>
      </w:pPr>
      <w:r w:rsidRPr="004F67D6">
        <w:rPr>
          <w:rFonts w:ascii="Times New Roman" w:eastAsia="Times New Roman" w:hAnsi="Times New Roman" w:cs="Times New Roman"/>
          <w:b/>
          <w:bCs/>
          <w:sz w:val="28"/>
          <w:szCs w:val="28"/>
          <w:lang w:val="uz-Cyrl-UZ" w:eastAsia="ru-RU"/>
        </w:rPr>
        <w:t>“Блиц-ўйин” методи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bCs/>
          <w:sz w:val="28"/>
          <w:szCs w:val="28"/>
          <w:lang w:val="uz-Cyrl-UZ" w:eastAsia="ru-RU"/>
        </w:rPr>
      </w:pPr>
      <w:r w:rsidRPr="004F67D6">
        <w:rPr>
          <w:rFonts w:ascii="Times New Roman" w:eastAsia="Times New Roman" w:hAnsi="Times New Roman" w:cs="Times New Roman"/>
          <w:b/>
          <w:bCs/>
          <w:sz w:val="28"/>
          <w:szCs w:val="28"/>
          <w:lang w:val="uz-Cyrl-UZ" w:eastAsia="ru-RU"/>
        </w:rPr>
        <w:t xml:space="preserve">Методнинг мақсади: </w:t>
      </w:r>
      <w:r w:rsidRPr="004F67D6">
        <w:rPr>
          <w:rFonts w:ascii="Times New Roman" w:eastAsia="Times New Roman" w:hAnsi="Times New Roman" w:cs="Times New Roman"/>
          <w:bCs/>
          <w:sz w:val="28"/>
          <w:szCs w:val="28"/>
          <w:lang w:val="uz-Cyrl-UZ" w:eastAsia="ru-RU"/>
        </w:rPr>
        <w:t>ўқувчиларда тезлик, ахборотлар тизмини таҳлил қилиш, режалаштириш, прогнозлаш кўникмаларини шакллантиришдан иборат. Мазкур методни баҳолаш ва мустаҳкамлаш максадида қўллаш самарали натижаларни беради.</w:t>
      </w:r>
    </w:p>
    <w:p w:rsidR="004F67D6" w:rsidRPr="004F67D6" w:rsidRDefault="004F67D6" w:rsidP="001873D7">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r w:rsidRPr="004F67D6">
        <w:rPr>
          <w:rFonts w:ascii="Times New Roman" w:eastAsia="Times New Roman" w:hAnsi="Times New Roman" w:cs="Times New Roman"/>
          <w:b/>
          <w:sz w:val="28"/>
          <w:szCs w:val="28"/>
          <w:lang w:val="uz-Cyrl-UZ" w:eastAsia="ru-RU"/>
        </w:rPr>
        <w:t>Методни амалга ошириш  босқичлари: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1. Дастлаб  иштирокчиларга    белгиланган мавзу юзасидан тайёрланган топшириқ, яъни  тарқатма материалларни алоҳида-алоҳида берилади ва улардан материални синчиклаб ўрганиш талаб этилади.  Шундан сўнг, иштирокчиларга    тўғри жавоблар тарқатмадаги «якка баҳо» колонкасига белгилаш кераклиги тушунтирилади. Бу босқичда вазифа якка тартибда бажарилади.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2. Навбатдаги босқичда тренер-ўқитувчи  иштирокчиларга  уч кишидан иборат кичик гуруҳларга бирлаштиради ва гуруҳ аъзоларини ўз фикрлари билан гуруҳдошларини таништириб, баҳслашиб, бир-бирига таъсир ўтказиб, ўз фикрларига ишонтириш, келишган ҳолда бир тўхтамга келиб, жавобларини «гуруҳ баҳоси» бўлимига рақамлар билан белгилаб чиқишни топширади. Бу вазифа учун 15 дақиқа вақт берилади.</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3. Барча кичик гуруҳлар ўз ишларини тугатгач, тўғри ҳаракатлар кетма-кетлиги тренер-ўқитувчи томонидан ўқиб эшиттирилади, ва ўқувчилардан бу жавобларни «тўғри жавоб» бўлимига ёзиш сўралади. </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4. «Тўғри жавоб» бўлимида берилган рақамлардан «якка баҳо» бўлимида берилган рақамлар таққосланиб, фарқ булса «0», мос келса «1» балл қуйиш сўралади. Шундан сўнг «якка хато» бўлимидаги фарқлар юқоридан пастга қараб қўшиб чиқилиб, умумий йиғинди ҳисобланади. </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 xml:space="preserve">5. Худди шу тартибда «тўғри жавоб» ва «гуруҳ баҳоси» ўртасидаги фарқ </w:t>
      </w:r>
      <w:r w:rsidRPr="004F67D6">
        <w:rPr>
          <w:rFonts w:ascii="Times New Roman" w:eastAsia="Times New Roman" w:hAnsi="Times New Roman" w:cs="Times New Roman"/>
          <w:sz w:val="28"/>
          <w:szCs w:val="28"/>
          <w:lang w:val="uz-Cyrl-UZ" w:eastAsia="ru-RU"/>
        </w:rPr>
        <w:lastRenderedPageBreak/>
        <w:t xml:space="preserve">чиқарилади ва баллар «гуруҳ хатоси» бўлимига ёзиб, юқоридан пастга қараб қўшилади ва умумий йиғинди келтириб чиқарилади. </w:t>
      </w:r>
    </w:p>
    <w:p w:rsidR="004F67D6" w:rsidRPr="004F67D6" w:rsidRDefault="004F67D6" w:rsidP="001873D7">
      <w:pPr>
        <w:widowControl w:val="0"/>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6. Тренер-ўқитувчи якка ва гуруҳ хатоларини тўпланган умумий йиғинди бўйича алоҳида-алоҳида шарҳлаб беради.</w:t>
      </w:r>
    </w:p>
    <w:p w:rsidR="004F67D6" w:rsidRPr="004F67D6" w:rsidRDefault="004F67D6" w:rsidP="001873D7">
      <w:pPr>
        <w:widowControl w:val="0"/>
        <w:tabs>
          <w:tab w:val="left" w:pos="2595"/>
        </w:tabs>
        <w:autoSpaceDE w:val="0"/>
        <w:autoSpaceDN w:val="0"/>
        <w:adjustRightInd w:val="0"/>
        <w:spacing w:after="0" w:line="276" w:lineRule="auto"/>
        <w:ind w:firstLine="709"/>
        <w:jc w:val="both"/>
        <w:rPr>
          <w:rFonts w:ascii="Times New Roman" w:eastAsia="Times New Roman" w:hAnsi="Times New Roman" w:cs="Times New Roman"/>
          <w:sz w:val="28"/>
          <w:szCs w:val="28"/>
          <w:lang w:val="uz-Cyrl-UZ" w:eastAsia="ru-RU"/>
        </w:rPr>
      </w:pPr>
      <w:r w:rsidRPr="004F67D6">
        <w:rPr>
          <w:rFonts w:ascii="Times New Roman" w:eastAsia="Times New Roman" w:hAnsi="Times New Roman" w:cs="Times New Roman"/>
          <w:sz w:val="28"/>
          <w:szCs w:val="28"/>
          <w:lang w:val="uz-Cyrl-UZ" w:eastAsia="ru-RU"/>
        </w:rPr>
        <w:t>7. Иштирокчиларга  олган баҳоларига қараб, уларнинг мавзу бўйича ўзлаштириш даражалари аниқланади.</w:t>
      </w:r>
    </w:p>
    <w:p w:rsidR="00816A93" w:rsidRDefault="00816A93" w:rsidP="001873D7">
      <w:pPr>
        <w:widowControl w:val="0"/>
        <w:autoSpaceDE w:val="0"/>
        <w:autoSpaceDN w:val="0"/>
        <w:adjustRightInd w:val="0"/>
        <w:spacing w:after="0" w:line="276" w:lineRule="auto"/>
        <w:ind w:firstLine="709"/>
        <w:rPr>
          <w:rFonts w:ascii="Times New Roman" w:eastAsia="Times New Roman" w:hAnsi="Times New Roman" w:cs="Times New Roman"/>
          <w:b/>
          <w:sz w:val="28"/>
          <w:szCs w:val="28"/>
          <w:lang w:val="uz-Cyrl-UZ" w:eastAsia="ru-RU"/>
        </w:rPr>
      </w:pPr>
    </w:p>
    <w:p w:rsidR="0038430C" w:rsidRDefault="0038430C">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4F67D6" w:rsidRPr="0038430C" w:rsidRDefault="006207D7" w:rsidP="0038430C">
      <w:pPr>
        <w:keepNext/>
        <w:spacing w:before="240" w:after="60" w:line="240" w:lineRule="auto"/>
        <w:jc w:val="center"/>
        <w:outlineLvl w:val="0"/>
        <w:rPr>
          <w:rFonts w:ascii="Cambria" w:eastAsia="Times New Roman" w:hAnsi="Cambria" w:cs="Times New Roman"/>
          <w:b/>
          <w:bCs/>
          <w:color w:val="0070C0"/>
          <w:kern w:val="32"/>
          <w:sz w:val="32"/>
          <w:szCs w:val="32"/>
        </w:rPr>
      </w:pPr>
      <w:bookmarkStart w:id="6" w:name="_Toc451798010"/>
      <w:r w:rsidRPr="0038430C">
        <w:rPr>
          <w:rFonts w:ascii="Cambria" w:eastAsia="Times New Roman" w:hAnsi="Cambria" w:cs="Times New Roman"/>
          <w:b/>
          <w:bCs/>
          <w:color w:val="0070C0"/>
          <w:kern w:val="32"/>
          <w:sz w:val="32"/>
          <w:szCs w:val="32"/>
        </w:rPr>
        <w:lastRenderedPageBreak/>
        <w:t>III. НАЗАРИЙ МАШҒУЛОТ МАТЕРИАЛЛАРИ</w:t>
      </w:r>
      <w:bookmarkEnd w:id="6"/>
    </w:p>
    <w:p w:rsidR="009F0BE2" w:rsidRDefault="009F0BE2" w:rsidP="009F0BE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9F0BE2" w:rsidRPr="001873D7" w:rsidRDefault="009F0BE2" w:rsidP="009F0BE2">
      <w:pPr>
        <w:spacing w:after="0" w:line="240" w:lineRule="auto"/>
        <w:jc w:val="center"/>
        <w:rPr>
          <w:rFonts w:ascii="Times New Roman" w:eastAsia="Times New Roman" w:hAnsi="Times New Roman" w:cs="Times New Roman"/>
          <w:color w:val="1F497D"/>
          <w:sz w:val="36"/>
          <w:szCs w:val="36"/>
          <w:lang w:val="uz-Cyrl-UZ" w:eastAsia="ru-RU"/>
        </w:rPr>
      </w:pPr>
      <w:r w:rsidRPr="00CF74B1">
        <w:rPr>
          <w:rFonts w:ascii="Times New Roman" w:eastAsia="Times New Roman" w:hAnsi="Times New Roman" w:cs="Times New Roman"/>
          <w:color w:val="1F497D"/>
          <w:sz w:val="36"/>
          <w:szCs w:val="36"/>
          <w:lang w:val="uz-Cyrl-UZ" w:eastAsia="ru-RU"/>
        </w:rPr>
        <w:t>1-</w:t>
      </w:r>
      <w:r w:rsidR="007D1281" w:rsidRPr="00CF74B1">
        <w:rPr>
          <w:rFonts w:ascii="Times New Roman" w:eastAsia="Times New Roman" w:hAnsi="Times New Roman" w:cs="Times New Roman"/>
          <w:color w:val="1F497D"/>
          <w:sz w:val="36"/>
          <w:szCs w:val="36"/>
          <w:lang w:val="uz-Cyrl-UZ" w:eastAsia="ru-RU"/>
        </w:rPr>
        <w:t>мавзу</w:t>
      </w:r>
      <w:r w:rsidRPr="00CF74B1">
        <w:rPr>
          <w:rFonts w:ascii="Times New Roman" w:eastAsia="Times New Roman" w:hAnsi="Times New Roman" w:cs="Times New Roman"/>
          <w:color w:val="1F497D"/>
          <w:sz w:val="36"/>
          <w:szCs w:val="36"/>
          <w:lang w:val="uz-Cyrl-UZ" w:eastAsia="ru-RU"/>
        </w:rPr>
        <w:t xml:space="preserve">. </w:t>
      </w:r>
      <w:r w:rsidR="00BA60FF" w:rsidRPr="001873D7">
        <w:rPr>
          <w:rFonts w:ascii="Times New Roman" w:eastAsia="Times New Roman" w:hAnsi="Times New Roman" w:cs="Times New Roman"/>
          <w:color w:val="1F497D"/>
          <w:sz w:val="36"/>
          <w:szCs w:val="36"/>
          <w:lang w:val="uz-Cyrl-UZ" w:eastAsia="ru-RU"/>
        </w:rPr>
        <w:t>Банк фаолиятидаги рисклар ва уларни бошқариш усуллари</w:t>
      </w:r>
    </w:p>
    <w:p w:rsidR="009F0BE2" w:rsidRDefault="004A7C8A" w:rsidP="001873D7">
      <w:pPr>
        <w:tabs>
          <w:tab w:val="left" w:pos="5685"/>
        </w:tabs>
        <w:ind w:left="360"/>
        <w:rPr>
          <w:rFonts w:ascii="Times New Roman" w:eastAsia="Times New Roman" w:hAnsi="Times New Roman" w:cs="Times New Roman"/>
          <w:b/>
          <w:sz w:val="28"/>
          <w:szCs w:val="28"/>
          <w:lang w:eastAsia="ru-RU"/>
        </w:rPr>
      </w:pPr>
      <w:r w:rsidRPr="004A7C8A">
        <w:rPr>
          <w:noProof/>
          <w:color w:val="1F497D"/>
          <w:sz w:val="36"/>
          <w:szCs w:val="36"/>
          <w:lang w:eastAsia="ru-RU"/>
        </w:rPr>
        <w:pict>
          <v:shapetype id="_x0000_t32" coordsize="21600,21600" o:spt="32" o:oned="t" path="m,l21600,21600e" filled="f">
            <v:path arrowok="t" fillok="f" o:connecttype="none"/>
            <o:lock v:ext="edit" shapetype="t"/>
          </v:shapetype>
          <v:shape id="Прямая со стрелкой 14" o:spid="_x0000_s1363" type="#_x0000_t32" style="position:absolute;left:0;text-align:left;margin-left:17.55pt;margin-top:14.7pt;width:462.75pt;height: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apRTwIAAFYEAAAOAAAAZHJzL2Uyb0RvYy54bWysVEtu2zAQ3RfoHQjuHVmu7NhC5KKV7G7S&#10;NkDSA9AkZRGVSIJkLBtFgbQXyBF6hW666Ac5g3yjDukPknRTFN2MhhzyzZuZR509Xzc1WnFjhZIZ&#10;jk/6GHFJFRNymeF3V/PeGCPriGSkVpJneMMtfj59+uSs1SkfqErVjBsEINKmrc5w5ZxOo8jSijfE&#10;nijNJQRLZRriYGmWETOkBfSmjgb9/ihqlWHaKMqthd1iF8TTgF+WnLq3ZWm5Q3WGgZsL1gS78Daa&#10;npF0aYiuBN3TIP/AoiFCQtIjVEEcQddG/AHVCGqUVaU7oaqJVFkKykMNUE3cf1TNZUU0D7VAc6w+&#10;tsn+P1j6ZnVhkGAwuwQjSRqYUfdle7O97X51X7e3aPupuwOz/by96b51P7sf3V33HcFh6FyrbQoA&#10;ubwwvna6lpf6XNH3FkmVV0QueajgaqMBNfY3ogdX/MJqyL9oXysGZ8i1U6GN69I0HhIahNZhWpvj&#10;tPjaIQqbw/HpaDIYYkQPsYikh4vaWPeKqwZ5J8PWGSKWlcuVlKAJZeKQhqzOrfO0SHq44LNKNRd1&#10;HaRRS9RmeDKEPD5iVS2YD4aFWS7y2qAVAXEl83H8sgg1Pjpm1LVkAazihM32viOi3vmQvJYeDwoD&#10;Ontvp54Pk/5kNp6Nk14yGM16Sb8oei/medIbzePTYfGsyPMi/uipxUlaCca49OwOSo6Tv1PK/k3t&#10;NHjU8rEN0UP00C8ge/gG0mGyfpg7WSwU21yYw8RBvOHw/qH513F/Df7938H0NwAAAP//AwBQSwME&#10;FAAGAAgAAAAhAFS0S5bdAAAACAEAAA8AAABkcnMvZG93bnJldi54bWxMj8FOwzAQRO+V+g/WInGp&#10;qJMWIhLiVFUlrlS0OXB048WJiNeR7Sbh7zHiQI+zM5p5W+5m07MRne8sCUjXCTCkxqqOtID6/Prw&#10;DMwHSUr2llDAN3rYVctFKQtlJ3rH8RQ0iyXkCymgDWEoOPdNi0b6tR2QovdpnZEhSqe5cnKK5abn&#10;myTJuJEdxYVWDnhosfk6XY2AcXXW/lh/ZNu3vB6PnHTq9pMQ93fz/gVYwDn8h+EXP6JDFZku9krK&#10;s17A9imNSQGb/BFY9PMsyYBd/g68KvntA9UPAAAA//8DAFBLAQItABQABgAIAAAAIQC2gziS/gAA&#10;AOEBAAATAAAAAAAAAAAAAAAAAAAAAABbQ29udGVudF9UeXBlc10ueG1sUEsBAi0AFAAGAAgAAAAh&#10;ADj9If/WAAAAlAEAAAsAAAAAAAAAAAAAAAAALwEAAF9yZWxzLy5yZWxzUEsBAi0AFAAGAAgAAAAh&#10;ABrFqlFPAgAAVgQAAA4AAAAAAAAAAAAAAAAALgIAAGRycy9lMm9Eb2MueG1sUEsBAi0AFAAGAAgA&#10;AAAhAFS0S5bdAAAACAEAAA8AAAAAAAAAAAAAAAAAqQQAAGRycy9kb3ducmV2LnhtbFBLBQYAAAAA&#10;BAAEAPMAAACzBQAAAAA=&#10;" strokecolor="#4f81bd"/>
        </w:pict>
      </w:r>
    </w:p>
    <w:p w:rsidR="00BA60FF" w:rsidRPr="009F0BE2" w:rsidRDefault="001873D7" w:rsidP="001873D7">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Режа:</w:t>
      </w:r>
    </w:p>
    <w:p w:rsidR="009F0BE2" w:rsidRPr="00896B83" w:rsidRDefault="00BA60FF" w:rsidP="002C4A72">
      <w:pPr>
        <w:pStyle w:val="a3"/>
        <w:numPr>
          <w:ilvl w:val="1"/>
          <w:numId w:val="87"/>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96B83">
        <w:rPr>
          <w:rFonts w:ascii="Times New Roman" w:eastAsia="Times New Roman" w:hAnsi="Times New Roman" w:cs="Times New Roman"/>
          <w:sz w:val="28"/>
          <w:szCs w:val="26"/>
          <w:lang w:val="uz-Cyrl-UZ" w:eastAsia="ru-RU"/>
        </w:rPr>
        <w:t>Банк фаолиятида риск тушунчаси ва унинг моҳияти</w:t>
      </w:r>
      <w:r w:rsidR="00896B83">
        <w:rPr>
          <w:rFonts w:ascii="Times New Roman" w:eastAsia="Times New Roman" w:hAnsi="Times New Roman" w:cs="Times New Roman"/>
          <w:sz w:val="28"/>
          <w:szCs w:val="26"/>
          <w:lang w:val="uz-Cyrl-UZ" w:eastAsia="ru-RU"/>
        </w:rPr>
        <w:t>.</w:t>
      </w:r>
    </w:p>
    <w:p w:rsidR="009F0BE2" w:rsidRPr="00896B83" w:rsidRDefault="009F0BE2" w:rsidP="002C4A72">
      <w:pPr>
        <w:pStyle w:val="a3"/>
        <w:numPr>
          <w:ilvl w:val="1"/>
          <w:numId w:val="87"/>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96B83">
        <w:rPr>
          <w:rFonts w:ascii="Times New Roman" w:eastAsia="Times New Roman" w:hAnsi="Times New Roman" w:cs="Times New Roman"/>
          <w:sz w:val="28"/>
          <w:szCs w:val="28"/>
          <w:lang w:eastAsia="ru-RU"/>
        </w:rPr>
        <w:t>Банк рискларининг турлари ва бошқариш усуллари</w:t>
      </w:r>
      <w:r w:rsidR="00896B83">
        <w:rPr>
          <w:rFonts w:ascii="Times New Roman" w:eastAsia="Times New Roman" w:hAnsi="Times New Roman" w:cs="Times New Roman"/>
          <w:sz w:val="28"/>
          <w:szCs w:val="28"/>
          <w:lang w:val="uz-Cyrl-UZ" w:eastAsia="ru-RU"/>
        </w:rPr>
        <w:t>.</w:t>
      </w:r>
    </w:p>
    <w:p w:rsidR="009F0BE2" w:rsidRPr="00896B83" w:rsidRDefault="009F0BE2" w:rsidP="002C4A72">
      <w:pPr>
        <w:pStyle w:val="a3"/>
        <w:numPr>
          <w:ilvl w:val="1"/>
          <w:numId w:val="87"/>
        </w:numPr>
        <w:tabs>
          <w:tab w:val="left" w:pos="1134"/>
        </w:tabs>
        <w:spacing w:after="0" w:line="240" w:lineRule="auto"/>
        <w:ind w:left="0" w:firstLine="567"/>
        <w:jc w:val="both"/>
        <w:rPr>
          <w:rFonts w:ascii="Times New Roman" w:eastAsia="Times New Roman" w:hAnsi="Times New Roman" w:cs="Times New Roman"/>
          <w:sz w:val="28"/>
          <w:szCs w:val="28"/>
          <w:lang w:eastAsia="ru-RU"/>
        </w:rPr>
      </w:pPr>
      <w:r w:rsidRPr="00896B83">
        <w:rPr>
          <w:rFonts w:ascii="Times New Roman" w:eastAsia="Times New Roman" w:hAnsi="Times New Roman" w:cs="Times New Roman"/>
          <w:sz w:val="28"/>
          <w:szCs w:val="28"/>
          <w:lang w:eastAsia="ru-RU"/>
        </w:rPr>
        <w:t>Банкларда риск-менежмент тизими: таркиби ва жорий қилиш механизми</w:t>
      </w:r>
      <w:r w:rsidR="00896B83">
        <w:rPr>
          <w:rFonts w:ascii="Times New Roman" w:eastAsia="Times New Roman" w:hAnsi="Times New Roman" w:cs="Times New Roman"/>
          <w:sz w:val="28"/>
          <w:szCs w:val="28"/>
          <w:lang w:val="uz-Cyrl-UZ" w:eastAsia="ru-RU"/>
        </w:rPr>
        <w:t>.</w:t>
      </w:r>
    </w:p>
    <w:p w:rsidR="001873D7" w:rsidRDefault="001873D7" w:rsidP="00896B83">
      <w:pPr>
        <w:spacing w:after="0" w:line="240" w:lineRule="auto"/>
        <w:ind w:firstLine="709"/>
        <w:jc w:val="both"/>
        <w:rPr>
          <w:rFonts w:ascii="Times New Roman" w:eastAsia="Times New Roman" w:hAnsi="Times New Roman" w:cs="Times New Roman"/>
          <w:b/>
          <w:bCs/>
          <w:sz w:val="28"/>
          <w:szCs w:val="28"/>
          <w:lang w:eastAsia="ru-RU"/>
        </w:rPr>
      </w:pPr>
    </w:p>
    <w:p w:rsidR="001873D7" w:rsidRPr="001873D7" w:rsidRDefault="004A7C8A" w:rsidP="001873D7">
      <w:pPr>
        <w:widowControl w:val="0"/>
        <w:autoSpaceDE w:val="0"/>
        <w:autoSpaceDN w:val="0"/>
        <w:adjustRightInd w:val="0"/>
        <w:spacing w:after="0" w:line="240" w:lineRule="auto"/>
        <w:ind w:left="1134" w:hanging="1134"/>
        <w:jc w:val="both"/>
        <w:rPr>
          <w:rFonts w:ascii="Times New Roman" w:eastAsia="Times New Roman" w:hAnsi="Times New Roman" w:cs="Times New Roman"/>
          <w:b/>
          <w:sz w:val="28"/>
          <w:szCs w:val="28"/>
          <w:lang w:val="uz-Cyrl-UZ" w:eastAsia="ru-RU"/>
        </w:rPr>
      </w:pPr>
      <w:r w:rsidRPr="004A7C8A">
        <w:rPr>
          <w:rFonts w:ascii="Times New Roman" w:eastAsia="Times New Roman" w:hAnsi="Times New Roman" w:cs="Times New Roman"/>
          <w:b/>
          <w:noProof/>
          <w:color w:val="0070C0"/>
          <w:sz w:val="28"/>
          <w:szCs w:val="28"/>
          <w:lang w:eastAsia="ru-RU"/>
        </w:rPr>
        <w:pict>
          <v:shape id="Прямая со стрелкой 18" o:spid="_x0000_s1362" type="#_x0000_t32" style="position:absolute;left:0;text-align:left;margin-left:-10.2pt;margin-top:1.85pt;width:503.25pt;height:.75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BWutgIAAMQFAAAOAAAAZHJzL2Uyb0RvYy54bWysVEtu2zAQ3RfoHQjtFUm2LFlC7CDWp5u0&#10;NZD0ALREWUIlUiAZf1AUSHuBHKFX6KaLfpAzyDfqkP7UTrsommpBDCnOmzfzZnh+sWpqtCBcVIyO&#10;DOfMNhChGcsrOh8Zb25Sc2ggITHNcc0oGRlrIoyL8fNn58s2JD1WsjonHAEIFeGyHRmllG1oWSIr&#10;SYPFGWsJhZ8F4w2WsOVzK+d4CehNbfVs27OWjOctZxkRAk7j7U9jrPGLgmTydVEIIlE9MoCb1CvX&#10;60yt1vgch3OO27LKdjTwP7BocEUh6AEqxhKjW179BtVUGWeCFfIsY43FiqLKiM4BsnHsR9lcl7gl&#10;OhcojmgPZRL/DzZ7tZhyVOWgHShFcQMadZ82d5v77kf3eXOPNh+6B1g2Hzd33Zfue/ete+i+IrgM&#10;lVu2IgSAiE65yj1b0ev2imVvBaIsKjGdE53BzboFVEd5WCcuaiNaiD9bvmQ53MG3kukyrgreKEgo&#10;EFpptdYHtchKogwOvX7g9PyBgTL4Fwx6Ax0Ah3vflgv5grAGKWNkCMlxNS9lxCiFtmDc0ZHw4kpI&#10;xQyHewcVmLK0qmvdHTU9OYCL2xOi22vrjUNgBaa6qfhp6d8FdpAMk6Fruj0vMV07js3LNHJNL3X8&#10;QdyPoyh23isWjhuWVZ4TqoLu29Bx/07m3UBsG+jQiIcErFN0nSlQfMTU6bn2pBeYqTf0TTd1B2bg&#10;20PTdoJJ4Nlu4MbpKdOripKnM0XLnXSKjmB1lasK6A2fz6KaowVWk6u/nb4n1zi7pbmWqSQ4T3a2&#10;xFW9tY+yV4z/nP1lOrB9tz80fX/QN91+YpuTYRqZl5HjeX4yiSbJI50Srb14egG0DEeNdMR3F+MX&#10;Zei8fZfpOVKjsx3CGcvXU76fL3gqtNPuWVNv0fEe7OPHd/wTAAD//wMAUEsDBBQABgAIAAAAIQDI&#10;gtRk3gAAAAcBAAAPAAAAZHJzL2Rvd25yZXYueG1sTI5NT8MwEETvSP0P1lbqBbV2A/QjZFNViN64&#10;0JYDNzdektB4HcVuk/57zAmOoxm9edlmsI24UudrxwjzmQJBXDhTc4lwPOymKxA+aDa6cUwIN/Kw&#10;yUd3mU6N6/mdrvtQighhn2qEKoQ2ldIXFVntZ64ljt2X66wOMXalNJ3uI9w2MlFqIa2uOT5UuqWX&#10;iorz/mIR6rdjYdz36/p+GT6t2p3Lw8etR5yMh+0ziEBD+BvDr35Uhzw6ndyFjRcNwjRRj3GK8LAE&#10;Efv1ajEHcUJ4SkDmmfzvn/8AAAD//wMAUEsBAi0AFAAGAAgAAAAhALaDOJL+AAAA4QEAABMAAAAA&#10;AAAAAAAAAAAAAAAAAFtDb250ZW50X1R5cGVzXS54bWxQSwECLQAUAAYACAAAACEAOP0h/9YAAACU&#10;AQAACwAAAAAAAAAAAAAAAAAvAQAAX3JlbHMvLnJlbHNQSwECLQAUAAYACAAAACEA9XgVrrYCAADE&#10;BQAADgAAAAAAAAAAAAAAAAAuAgAAZHJzL2Uyb0RvYy54bWxQSwECLQAUAAYACAAAACEAyILUZN4A&#10;AAAHAQAADwAAAAAAAAAAAAAAAAAQBQAAZHJzL2Rvd25yZXYueG1sUEsFBgAAAAAEAAQA8wAAABsG&#10;AAAAAA==&#10;" stroked="f"/>
        </w:pict>
      </w:r>
      <w:r w:rsidRPr="004A7C8A">
        <w:rPr>
          <w:rFonts w:ascii="Times New Roman" w:eastAsia="Times New Roman" w:hAnsi="Times New Roman" w:cs="Times New Roman"/>
          <w:b/>
          <w:noProof/>
          <w:color w:val="0070C0"/>
          <w:sz w:val="28"/>
          <w:szCs w:val="28"/>
          <w:lang w:eastAsia="ru-RU"/>
        </w:rPr>
        <w:pict>
          <v:shape id="Прямая со стрелкой 17" o:spid="_x0000_s1361" type="#_x0000_t32" style="position:absolute;left:0;text-align:left;margin-left:3.3pt;margin-top:11.6pt;width:480.75pt;height:0;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aJMtAIAAMEFAAAOAAAAZHJzL2Uyb0RvYy54bWysVEtu2zAQ3RfoHQjtFUm2/ogcxPp0k7YB&#10;kh6AlihLqEQKJGPZKAqkvUCO0Ct000U/yBnkG5WkP7XdLoqmWhBDivPmzbwZnl8s2wYsEGU1wZFm&#10;nZkaQDgnRY3nkfbmNtN9DTAOcQEbglGkrRDTLibPn533XYhGpCJNgSgQIJiFfRdpFeddaBgsr1AL&#10;2RnpEBY/S0JbyMWWzo2Cwl6gt40xMk3X6AktOkpyxJg4TTY/tYnCL0uU89dlyRAHTaQJblytVK0z&#10;uRqTcxjOKeyqOt/SgP/AooU1FkH3UAnkENzR+jeots4pYaTkZzlpDVKWdY5UDiIbyzzJ5qaCHVK5&#10;iOKwbl8m9v9g81eLawrqQmjnaQDDVmg0fFrfrx+GH8Pn9QNYfxgexbL+uL4fvgzfh2/D4/AViMui&#10;cn3HQgEQ42sqc8+X+Ka7IvlbBjCJK4jnSGVwu+oEqiU9jCMXuWGdiD/rX5JC3IF3nKgyLkvaSkhR&#10;ILBUaq32aqElB7k4dC3TcUaOBvLdPwOGO8eOMv4CkRZII9IYp7CeVzwmGIueINRSYeDiinFJC4Y7&#10;BxkVk6xuGtUaDT46EBc3J0j11sYbhoKSMOVNSU7p/i4wg9RPfVu3R26q22aS6JdZbOtuZnlOMk7i&#10;OLHeSxaWHVZ1USAsg+560LL/TuPtNGy6Z9+F+wSMY3SVqaB4wtQa2eZ0FOiZ63u6ndmOHnimr5tW&#10;MA1c0w7sJDtmelVj9HSmoI+0QCoo6TDS1IWsgNrQ+SxuKFhAObbqU91zco2SO1womSoEi3Rrc1g3&#10;G/sge8n4z9lfZo7p2WNf9zxnrNvj1NSnfhbrl7Hlul46jafpiU6p0p49vQBKhoNGOuC7jfGLsui8&#10;XZepIZJzs5nAGSlW13Q3XOKdUE7bN00+RId7YR++vJOfAAAA//8DAFBLAwQUAAYACAAAACEAiKR7&#10;n9sAAAAHAQAADwAAAGRycy9kb3ducmV2LnhtbEyOP0/DMBDFdyS+g3VILIg6DVJoQ5wKIbqx0JaB&#10;7RofSWh8jmK3Sb89hxjo+P7ovV+xmlynTjSE1rOB+SwBRVx523JtYLdd3y9AhYhssfNMBs4UYFVe&#10;XxWYWz/yO502sVYywiFHA02Mfa51qBpyGGa+J5bsyw8Oo8ih1nbAUcZdp9MkybTDluWhwZ5eGqoO&#10;m6Mz0L7tKuu/X5d3j/HTJetDvf04j8bc3kzPT6AiTfG/DL/4gg6lMO39kW1QnYEsk6KB9CEFJfEy&#10;W8xB7f8MXRb6kr/8AQAA//8DAFBLAQItABQABgAIAAAAIQC2gziS/gAAAOEBAAATAAAAAAAAAAAA&#10;AAAAAAAAAABbQ29udGVudF9UeXBlc10ueG1sUEsBAi0AFAAGAAgAAAAhADj9If/WAAAAlAEAAAsA&#10;AAAAAAAAAAAAAAAALwEAAF9yZWxzLy5yZWxzUEsBAi0AFAAGAAgAAAAhAB1xoky0AgAAwQUAAA4A&#10;AAAAAAAAAAAAAAAALgIAAGRycy9lMm9Eb2MueG1sUEsBAi0AFAAGAAgAAAAhAIike5/bAAAABwEA&#10;AA8AAAAAAAAAAAAAAAAADgUAAGRycy9kb3ducmV2LnhtbFBLBQYAAAAABAAEAPMAAAAWBgAAAAA=&#10;" stroked="f"/>
        </w:pict>
      </w:r>
      <w:r w:rsidR="001873D7" w:rsidRPr="001873D7">
        <w:rPr>
          <w:rFonts w:ascii="Times New Roman" w:eastAsia="Times New Roman" w:hAnsi="Times New Roman" w:cs="Times New Roman"/>
          <w:bCs/>
          <w:sz w:val="28"/>
          <w:szCs w:val="28"/>
          <w:lang w:val="uz-Cyrl-UZ" w:eastAsia="ru-RU"/>
        </w:rPr>
        <w:tab/>
      </w:r>
      <w:r w:rsidR="001873D7" w:rsidRPr="001873D7">
        <w:rPr>
          <w:rFonts w:ascii="Times New Roman" w:eastAsia="Times New Roman" w:hAnsi="Times New Roman" w:cs="Times New Roman"/>
          <w:b/>
          <w:snapToGrid w:val="0"/>
          <w:color w:val="000000"/>
          <w:sz w:val="48"/>
          <w:szCs w:val="28"/>
          <w:lang w:eastAsia="ru-RU"/>
        </w:rPr>
        <w:sym w:font="Wingdings" w:char="F040"/>
      </w:r>
      <w:r w:rsidR="001873D7" w:rsidRPr="001873D7">
        <w:rPr>
          <w:rFonts w:ascii="Times New Roman" w:eastAsia="Times New Roman" w:hAnsi="Times New Roman" w:cs="Times New Roman"/>
          <w:b/>
          <w:snapToGrid w:val="0"/>
          <w:color w:val="000000"/>
          <w:sz w:val="48"/>
          <w:szCs w:val="28"/>
          <w:lang w:val="uz-Cyrl-UZ" w:eastAsia="ru-RU"/>
        </w:rPr>
        <w:t xml:space="preserve"> </w:t>
      </w:r>
      <w:r w:rsidR="001873D7" w:rsidRPr="001873D7">
        <w:rPr>
          <w:rFonts w:ascii="Times New Roman" w:eastAsia="Times New Roman" w:hAnsi="Times New Roman" w:cs="Times New Roman"/>
          <w:b/>
          <w:sz w:val="28"/>
          <w:szCs w:val="28"/>
          <w:lang w:val="uz-Cyrl-UZ" w:eastAsia="ru-RU"/>
        </w:rPr>
        <w:t>Таянч иборалар</w:t>
      </w:r>
      <w:r w:rsidR="00896B83">
        <w:rPr>
          <w:rFonts w:ascii="Times New Roman" w:eastAsia="Times New Roman" w:hAnsi="Times New Roman" w:cs="Times New Roman"/>
          <w:b/>
          <w:sz w:val="28"/>
          <w:szCs w:val="28"/>
          <w:lang w:val="uz-Cyrl-UZ" w:eastAsia="ru-RU"/>
        </w:rPr>
        <w:t>:</w:t>
      </w:r>
      <w:r w:rsidR="001873D7" w:rsidRPr="001873D7">
        <w:rPr>
          <w:rFonts w:ascii="Times New Roman" w:eastAsia="Times New Roman" w:hAnsi="Times New Roman" w:cs="Times New Roman"/>
          <w:b/>
          <w:sz w:val="28"/>
          <w:szCs w:val="28"/>
          <w:lang w:val="uz-Cyrl-UZ" w:eastAsia="ru-RU"/>
        </w:rPr>
        <w:t xml:space="preserve"> </w:t>
      </w:r>
    </w:p>
    <w:p w:rsidR="0038430C" w:rsidRPr="00896B83" w:rsidRDefault="001873D7" w:rsidP="0038430C">
      <w:pPr>
        <w:spacing w:after="0" w:line="240" w:lineRule="auto"/>
        <w:ind w:firstLine="709"/>
        <w:jc w:val="both"/>
        <w:rPr>
          <w:rFonts w:ascii="Times New Roman" w:eastAsia="Times New Roman" w:hAnsi="Times New Roman" w:cs="Times New Roman"/>
          <w:bCs/>
          <w:i/>
          <w:sz w:val="28"/>
          <w:szCs w:val="28"/>
          <w:lang w:val="uz-Cyrl-UZ" w:eastAsia="ru-RU"/>
        </w:rPr>
      </w:pPr>
      <w:r w:rsidRPr="00896B83">
        <w:rPr>
          <w:rFonts w:ascii="Times New Roman" w:eastAsia="Times New Roman" w:hAnsi="Times New Roman" w:cs="Times New Roman"/>
          <w:bCs/>
          <w:i/>
          <w:sz w:val="28"/>
          <w:szCs w:val="28"/>
          <w:lang w:val="uz-Cyrl-UZ" w:eastAsia="ru-RU"/>
        </w:rPr>
        <w:t>Р</w:t>
      </w:r>
      <w:r w:rsidR="0038430C" w:rsidRPr="00896B83">
        <w:rPr>
          <w:rFonts w:ascii="Times New Roman" w:eastAsia="Times New Roman" w:hAnsi="Times New Roman" w:cs="Times New Roman"/>
          <w:bCs/>
          <w:i/>
          <w:sz w:val="28"/>
          <w:szCs w:val="28"/>
          <w:lang w:val="uz-Cyrl-UZ" w:eastAsia="ru-RU"/>
        </w:rPr>
        <w:t>иск, хавф, аниқлаш, баҳолаш. бошқариш, кредит риски, фоиз риски, валюта риски, фонд риски, операцион риск, ликвидлилик риски, ташқи ва ички рисклар.</w:t>
      </w:r>
    </w:p>
    <w:p w:rsidR="0038430C" w:rsidRPr="0038430C" w:rsidRDefault="0038430C" w:rsidP="0038430C">
      <w:pPr>
        <w:spacing w:after="0" w:line="240" w:lineRule="auto"/>
        <w:jc w:val="both"/>
        <w:rPr>
          <w:rFonts w:ascii="Times New Roman" w:eastAsia="Times New Roman" w:hAnsi="Times New Roman" w:cs="Times New Roman"/>
          <w:bCs/>
          <w:sz w:val="28"/>
          <w:szCs w:val="28"/>
          <w:lang w:eastAsia="ru-RU"/>
        </w:rPr>
      </w:pPr>
    </w:p>
    <w:p w:rsidR="009F0BE2" w:rsidRPr="009F0BE2" w:rsidRDefault="001873D7" w:rsidP="009F0BE2">
      <w:pPr>
        <w:widowControl w:val="0"/>
        <w:autoSpaceDE w:val="0"/>
        <w:autoSpaceDN w:val="0"/>
        <w:adjustRightInd w:val="0"/>
        <w:spacing w:after="0" w:line="240" w:lineRule="auto"/>
        <w:ind w:firstLine="720"/>
        <w:jc w:val="both"/>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t>1.</w:t>
      </w:r>
      <w:r w:rsidR="009F0BE2" w:rsidRPr="009F0BE2">
        <w:rPr>
          <w:rFonts w:ascii="Times New Roman" w:eastAsia="Calibri" w:hAnsi="Times New Roman" w:cs="Times New Roman"/>
          <w:b/>
          <w:sz w:val="28"/>
          <w:szCs w:val="28"/>
          <w:lang w:val="uz-Cyrl-UZ"/>
        </w:rPr>
        <w:t>1. Банк фаолиятида риск тушунчаси ва унинг моҳияти</w:t>
      </w:r>
      <w:r w:rsidR="00896B83">
        <w:rPr>
          <w:rFonts w:ascii="Times New Roman" w:eastAsia="Calibri" w:hAnsi="Times New Roman" w:cs="Times New Roman"/>
          <w:b/>
          <w:sz w:val="28"/>
          <w:szCs w:val="28"/>
          <w:lang w:val="uz-Cyrl-UZ"/>
        </w:rPr>
        <w:t>.</w:t>
      </w:r>
    </w:p>
    <w:p w:rsidR="009F0BE2" w:rsidRPr="009F0BE2" w:rsidRDefault="009F0BE2" w:rsidP="009F0BE2">
      <w:pPr>
        <w:widowControl w:val="0"/>
        <w:tabs>
          <w:tab w:val="left" w:pos="900"/>
        </w:tabs>
        <w:overflowPunct w:val="0"/>
        <w:autoSpaceDE w:val="0"/>
        <w:autoSpaceDN w:val="0"/>
        <w:adjustRightInd w:val="0"/>
        <w:spacing w:after="0" w:line="240" w:lineRule="auto"/>
        <w:ind w:firstLine="720"/>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SimSun" w:hAnsi="Times New Roman" w:cs="Times New Roman"/>
          <w:sz w:val="28"/>
          <w:szCs w:val="28"/>
          <w:lang w:val="uz-Cyrl-UZ" w:eastAsia="zh-CN"/>
        </w:rPr>
        <w:t>Замонавий банк фаолияти турли рисклар билан бевосита боғлиқ бўлиб, уларни самарали бошқариш банкларнинг энг муҳим функцияларидан бири ҳисобланади</w:t>
      </w:r>
      <w:r w:rsidRPr="009F0BE2">
        <w:rPr>
          <w:rFonts w:ascii="Times New Roman" w:eastAsia="Times New Roman" w:hAnsi="Times New Roman" w:cs="Times New Roman"/>
          <w:sz w:val="28"/>
          <w:szCs w:val="28"/>
          <w:lang w:val="uz-Cyrl-UZ" w:eastAsia="ru-RU"/>
        </w:rPr>
        <w:t>. Риск ҳар қандай банк операцияларида турли кўламда бўлади ва турли йўллар билан қопланади. Олдиндан маълум молиявий натижага эришишни кафолатловчи рискдан холи бўлган операцияларни бозор иқтисодиётида учратиш жуда қийин. Тижорат банклари учун рисклардан қочиш эмас балки, уларни бартараф этиш, минималлаштириш муҳим аҳамият касб этади.</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“Риск” атамасининг келиб чиқиши итальянча “</w:t>
      </w:r>
      <w:r w:rsidRPr="009F0BE2">
        <w:rPr>
          <w:rFonts w:ascii="Times New Roman" w:eastAsia="Times New Roman" w:hAnsi="Times New Roman" w:cs="Times New Roman"/>
          <w:bCs/>
          <w:sz w:val="28"/>
          <w:szCs w:val="28"/>
          <w:lang w:val="uz-Cyrl-UZ" w:eastAsia="ru-RU"/>
        </w:rPr>
        <w:t>risico”</w:t>
      </w:r>
      <w:r w:rsidRPr="009F0BE2">
        <w:rPr>
          <w:rFonts w:ascii="Times New Roman" w:eastAsia="Times New Roman" w:hAnsi="Times New Roman" w:cs="Times New Roman"/>
          <w:b/>
          <w:sz w:val="28"/>
          <w:szCs w:val="28"/>
          <w:lang w:val="uz-Cyrl-UZ" w:eastAsia="ru-RU"/>
        </w:rPr>
        <w:t xml:space="preserve"> </w:t>
      </w:r>
      <w:r w:rsidRPr="009F0BE2">
        <w:rPr>
          <w:rFonts w:ascii="Times New Roman" w:eastAsia="Times New Roman" w:hAnsi="Times New Roman" w:cs="Times New Roman"/>
          <w:sz w:val="28"/>
          <w:szCs w:val="28"/>
          <w:lang w:val="uz-Cyrl-UZ" w:eastAsia="ru-RU"/>
        </w:rPr>
        <w:t xml:space="preserve">яъни тажовуз; том маънода қояни, жарликни айланиб ўтиш маъносини англатувчи сўзга тақалади. Молия-кредит луғатида банк риски “кредит муассасалари томонидан амалга оширилувчи банк операциялари характеридан келиб чиқувчи зарар кўриш хавфи” деб қаралади. </w:t>
      </w:r>
    </w:p>
    <w:p w:rsidR="0074054A" w:rsidRPr="0074054A" w:rsidRDefault="0074054A" w:rsidP="0074054A">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Ҳозирги</w:t>
      </w:r>
      <w:r w:rsidRPr="0074054A">
        <w:rPr>
          <w:rFonts w:ascii="Times New Roman" w:eastAsia="Times New Roman" w:hAnsi="Times New Roman" w:cs="Times New Roman"/>
          <w:sz w:val="28"/>
          <w:szCs w:val="28"/>
          <w:lang w:val="uz-Cyrl-UZ" w:eastAsia="ru-RU"/>
        </w:rPr>
        <w:t xml:space="preserve"> пайтда рискларни бошқариш банклар, молиявий ташкилотлар, фондлар ва суғурта компаниялари учун асосий функцияларидан бирига айланиб бормоқда.</w:t>
      </w:r>
      <w:r>
        <w:rPr>
          <w:rStyle w:val="aa"/>
          <w:rFonts w:ascii="Times New Roman" w:eastAsia="Times New Roman" w:hAnsi="Times New Roman"/>
          <w:sz w:val="28"/>
          <w:szCs w:val="28"/>
          <w:lang w:val="uz-Cyrl-UZ" w:eastAsia="ru-RU"/>
        </w:rPr>
        <w:footnoteReference w:id="3"/>
      </w:r>
    </w:p>
    <w:p w:rsidR="0074054A"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Банк риски – бу авваламбор алоҳида фаолият тури. Риск-бу мавҳумлик эмас, балки иқтисодий субъектларнинг ноаниқ шароитда ҳаракат қилишларидир. Банк мижозларга хизмат кўрсатишда товар ишлаб чиқарувчилар риски билан боғланади. Банк капитали ўз табиатига кўра саноат ва савдо капиталининг бир қисми ҳисобланади, вақтинчалик жалб этилган қарз капиталини ўзида ифода этади. Банк капиталининг қайтарилиши масалан, </w:t>
      </w:r>
      <w:r w:rsidRPr="009F0BE2">
        <w:rPr>
          <w:rFonts w:ascii="Times New Roman" w:eastAsia="Times New Roman" w:hAnsi="Times New Roman" w:cs="Times New Roman"/>
          <w:sz w:val="28"/>
          <w:szCs w:val="28"/>
          <w:lang w:val="uz-Cyrl-UZ" w:eastAsia="ru-RU"/>
        </w:rPr>
        <w:lastRenderedPageBreak/>
        <w:t>кредитлашда қарз олувчи оборотига маблағларнинг ўтиши, кейинчалик ундан бўшаб орқага қайтиши жараёнида банк қарз олувчи билан бирга риск қилади. Иккинчидан, ўзига тегишли бўлмаган маблағни вақтинчалик бошқа субъектга беради.</w:t>
      </w:r>
    </w:p>
    <w:p w:rsidR="009F0BE2" w:rsidRPr="009F0BE2" w:rsidRDefault="0074054A"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74054A">
        <w:rPr>
          <w:rFonts w:ascii="Times New Roman" w:eastAsia="Times New Roman" w:hAnsi="Times New Roman" w:cs="Times New Roman"/>
          <w:sz w:val="28"/>
          <w:szCs w:val="28"/>
          <w:lang w:val="uz-Cyrl-UZ" w:eastAsia="ru-RU"/>
        </w:rPr>
        <w:t>Риск тушунчаси молия соҳасида инвестициялар қайтишининг салбий ва ижобий натижалари тартибсизлиги маънони англатади. Ушбу тушунча замирида кутилаётган сезиларли тушум фойданинг турли туманлиги билан боғлиқ бўлади</w:t>
      </w:r>
      <w:r>
        <w:rPr>
          <w:rFonts w:ascii="Times New Roman" w:eastAsia="Times New Roman" w:hAnsi="Times New Roman" w:cs="Times New Roman"/>
          <w:sz w:val="28"/>
          <w:szCs w:val="28"/>
          <w:lang w:val="uz-Cyrl-UZ" w:eastAsia="ru-RU"/>
        </w:rPr>
        <w:t>.</w:t>
      </w:r>
      <w:r w:rsidR="00A57143">
        <w:rPr>
          <w:rStyle w:val="aa"/>
          <w:rFonts w:ascii="Times New Roman" w:eastAsia="Times New Roman" w:hAnsi="Times New Roman"/>
          <w:sz w:val="28"/>
          <w:szCs w:val="28"/>
          <w:lang w:val="uz-Cyrl-UZ" w:eastAsia="ru-RU"/>
        </w:rPr>
        <w:footnoteReference w:id="4"/>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bCs/>
          <w:sz w:val="28"/>
          <w:szCs w:val="28"/>
          <w:lang w:val="uz-Cyrl-UZ" w:eastAsia="ru-RU"/>
        </w:rPr>
        <w:t xml:space="preserve">Банк риски </w:t>
      </w:r>
      <w:r w:rsidRPr="009F0BE2">
        <w:rPr>
          <w:rFonts w:ascii="Times New Roman" w:eastAsia="Times New Roman" w:hAnsi="Times New Roman" w:cs="Times New Roman"/>
          <w:sz w:val="28"/>
          <w:szCs w:val="28"/>
          <w:lang w:val="uz-Cyrl-UZ" w:eastAsia="ru-RU"/>
        </w:rPr>
        <w:t>унинг фаолиятидаги маълум вазиятни тавсифловчи, кутилаётган натижани салбий томонга четлашишини ва фаолият натижасининг мавҳумлилигини кўрсатувчи категориядир. Банк рискининг икки муҳим жиҳатини эътиборга олиш лозим: биринчидан, қарор қабул қилинувчи вазиятнинг мавҳумлиги; иккинчидан, режалаштирилган натижанинг салбий томондан ўзгариши ҳисобланади. Шу билан боғлиқ ҳолда қуйидаги уч категорияга эътибор бериш мақсадга мувофиқ:</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1. Харажат: банкнинг жалб қилинган маблағлар учун омонатчиларга ва кредиторларга тўлаган фоизлари, ходимларга иш ҳақи харажатлари ва бошқа операцион харажатлар. Банк харажатларини амалга оширишда риск қуйидаги шаклларда намоён бўлиши мумкин: бозор шароити ўзгариши натижасида омонатлар бўйича фоиз харажатларнинг ошиши, кредит ресурслари танқислиги оқибатида уларнинг харид нархи ошиши, бошқа банкларда нархларнинг ошиши туфайли банк ходимлари иш ҳақи харажатлари ошиши ва бошқалар.</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2. Зарар: кутилмаган вазиятлар туфайли, жорий операцияларда вазиятнинг яхши ўрганилмаганлиги ҳисобига даромадларнинг олинмаслиги ва режалаштирилгандан юқори харажатлар қилиниши. Зарар кўриш риски, аввало маблағларнинг норационал жойлаштирилиши, бозор имкониятларини ва хатарини тўғри баҳоламаслик натижасида юзага келади.</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3. Йўқотишлар: тижорат банкларида рискни умумий ҳолда кўрсатувчи кўрсаткич - соф фойданинг кутилмаганда камайиб кетиши. Бу кўрсаткич юқоридаги категорияларни қамраб олади. Бундан келиб чиқадики, банк стратегияси ва операцияларининг рисклилик даражасини банкни йўқотишга учраш хавфи кўрсатиб беради. Риск ва йўқотишлар ўзаро боғлиқ саналади ва рискни йўқотишлар орқали миқдорий жиҳатдан баҳолаш мумкин. Риск одатда абсолют ва нисбий кўрсаткичларда баҳоланади. Миқдорий жиҳатдан риск маълум операция натижасида банкнинг кўрилиши мумкин бўлган йўқотишлар суммасини акс эттиради. Бироқ бу йўқотишларни ҳар доим ҳам баҳолаш имкони бўлмайди. Агар йўқотиш эҳтимолини банк фаолиятини тавсифловчи бирор кўрсаткичга масалан, кредит портфели, даромадлар ёки харажатлар суммасига нисбати олинса, рискнинг нисбий кўрсаткичи келиб чиқади.</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фаолиятида рисклар юзага келишининг асосий сабаблари қуйидагилардир:</w:t>
      </w:r>
    </w:p>
    <w:p w:rsidR="009F0BE2" w:rsidRPr="009F0BE2" w:rsidRDefault="009F0BE2" w:rsidP="00896B83">
      <w:pPr>
        <w:widowControl w:val="0"/>
        <w:numPr>
          <w:ilvl w:val="0"/>
          <w:numId w:val="16"/>
        </w:numPr>
        <w:tabs>
          <w:tab w:val="num" w:pos="426"/>
          <w:tab w:val="left" w:pos="851"/>
          <w:tab w:val="left" w:pos="900"/>
          <w:tab w:val="left" w:pos="993"/>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бозорни яхши ўрганмаслик;</w:t>
      </w:r>
    </w:p>
    <w:p w:rsidR="009F0BE2" w:rsidRPr="009F0BE2" w:rsidRDefault="009F0BE2" w:rsidP="00896B83">
      <w:pPr>
        <w:widowControl w:val="0"/>
        <w:numPr>
          <w:ilvl w:val="0"/>
          <w:numId w:val="16"/>
        </w:numPr>
        <w:tabs>
          <w:tab w:val="num" w:pos="426"/>
          <w:tab w:val="left" w:pos="851"/>
          <w:tab w:val="left" w:pos="900"/>
          <w:tab w:val="left" w:pos="993"/>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ресурсларни жалб қилиш ва уларни жойлаштириш соҳасида </w:t>
      </w:r>
      <w:r w:rsidRPr="009F0BE2">
        <w:rPr>
          <w:rFonts w:ascii="Times New Roman" w:eastAsia="Times New Roman" w:hAnsi="Times New Roman" w:cs="Times New Roman"/>
          <w:sz w:val="28"/>
          <w:szCs w:val="28"/>
          <w:lang w:val="uz-Cyrl-UZ" w:eastAsia="ru-RU"/>
        </w:rPr>
        <w:lastRenderedPageBreak/>
        <w:t>маълумотларнинг нотўғрилиги ёки етарли эмаслиги;</w:t>
      </w:r>
    </w:p>
    <w:p w:rsidR="009F0BE2" w:rsidRPr="009F0BE2" w:rsidRDefault="009F0BE2" w:rsidP="00896B83">
      <w:pPr>
        <w:widowControl w:val="0"/>
        <w:numPr>
          <w:ilvl w:val="0"/>
          <w:numId w:val="16"/>
        </w:numPr>
        <w:tabs>
          <w:tab w:val="num" w:pos="426"/>
          <w:tab w:val="left" w:pos="851"/>
          <w:tab w:val="left" w:pos="900"/>
          <w:tab w:val="left" w:pos="993"/>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кредитланадиган лойиҳа, объект ва мижозлар тўғрисида, уларнинг молиявий ҳолати тўғрисидаги маълумотларнинг нотўғрилиги ёки тўлиқ эмаслиги;</w:t>
      </w:r>
    </w:p>
    <w:p w:rsidR="009F0BE2" w:rsidRPr="009F0BE2" w:rsidRDefault="009F0BE2" w:rsidP="00896B83">
      <w:pPr>
        <w:widowControl w:val="0"/>
        <w:numPr>
          <w:ilvl w:val="0"/>
          <w:numId w:val="16"/>
        </w:numPr>
        <w:tabs>
          <w:tab w:val="num" w:pos="426"/>
          <w:tab w:val="left" w:pos="851"/>
          <w:tab w:val="left" w:pos="900"/>
          <w:tab w:val="left" w:pos="993"/>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тармоқлар ёки соҳалар фаолиятининг ўзига хос хусусиятларининг инобатга олинмаганлиги;</w:t>
      </w:r>
    </w:p>
    <w:p w:rsidR="009F0BE2" w:rsidRPr="009F0BE2" w:rsidRDefault="009F0BE2" w:rsidP="00896B83">
      <w:pPr>
        <w:widowControl w:val="0"/>
        <w:numPr>
          <w:ilvl w:val="0"/>
          <w:numId w:val="16"/>
        </w:numPr>
        <w:tabs>
          <w:tab w:val="num" w:pos="426"/>
          <w:tab w:val="left" w:pos="851"/>
          <w:tab w:val="left" w:pos="900"/>
          <w:tab w:val="left" w:pos="993"/>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субъектлар ёки мижозларнинг малакаси ва савияси, маблағлардан фойдаланиш бўйича билим ва мақсадларининг турли хиллиги ва бошқалар.</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банкларида риск даражасининг ошиб кетиш ҳолларини қуйидаги омиллар билан изоҳлаш мумкин:</w:t>
      </w:r>
    </w:p>
    <w:p w:rsidR="009F0BE2" w:rsidRPr="009F0BE2" w:rsidRDefault="009F0BE2" w:rsidP="00896B83">
      <w:pPr>
        <w:widowControl w:val="0"/>
        <w:numPr>
          <w:ilvl w:val="0"/>
          <w:numId w:val="15"/>
        </w:numPr>
        <w:tabs>
          <w:tab w:val="left" w:pos="851"/>
          <w:tab w:val="left" w:pos="900"/>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муаммоларни тасодифан, кутилмаганда юзага келганда;</w:t>
      </w:r>
    </w:p>
    <w:p w:rsidR="009F0BE2" w:rsidRPr="009F0BE2" w:rsidRDefault="009F0BE2" w:rsidP="00896B83">
      <w:pPr>
        <w:widowControl w:val="0"/>
        <w:numPr>
          <w:ilvl w:val="0"/>
          <w:numId w:val="15"/>
        </w:numPr>
        <w:tabs>
          <w:tab w:val="left" w:pos="851"/>
          <w:tab w:val="left" w:pos="900"/>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олдинги тажрибаларга мос келмайдиган янги вазифалар белгиланганда;</w:t>
      </w:r>
    </w:p>
    <w:p w:rsidR="009F0BE2" w:rsidRPr="009F0BE2" w:rsidRDefault="009F0BE2" w:rsidP="00896B83">
      <w:pPr>
        <w:widowControl w:val="0"/>
        <w:numPr>
          <w:ilvl w:val="0"/>
          <w:numId w:val="15"/>
        </w:numPr>
        <w:tabs>
          <w:tab w:val="left" w:pos="851"/>
          <w:tab w:val="left" w:pos="900"/>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раҳбарияти молиявий зарар кўришни олдини олувчи қарор қабул қилиш имкониятига эга бўлмаганда;</w:t>
      </w:r>
    </w:p>
    <w:p w:rsidR="009F0BE2" w:rsidRPr="009F0BE2" w:rsidRDefault="009F0BE2" w:rsidP="00896B83">
      <w:pPr>
        <w:widowControl w:val="0"/>
        <w:numPr>
          <w:ilvl w:val="0"/>
          <w:numId w:val="15"/>
        </w:numPr>
        <w:tabs>
          <w:tab w:val="left" w:pos="851"/>
          <w:tab w:val="left" w:pos="900"/>
          <w:tab w:val="left" w:pos="1080"/>
          <w:tab w:val="left" w:pos="1260"/>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муайян шароитда қонунчилик базаси ёки банк фаолияти мақбул қарорларни қабул қилишга тўсқинлик қилиши ва бошқалар.</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Амалиётда банк рискларини баҳолашда мижозларнинг тўловга лаёқатсиз бўлиб қолиш эҳтимоли, уларнинг молиявий ҳолатининг кескин пасайиши, валюта ва қимматли қоғозлар курсининг ўзгариши, шунингдек, маблағларнинг маълум қисмини қайтариб олиш эҳтимоли ва бошқалар инобатга олинади. </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рискларини бошқариш стратегиясини ишлаб чиқиш қуйидаги босқичларни қамраб олади:</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маълум банк операцияларини амалга оширишда конкрет рискларни камайтирувчи ёки оширувчи омилларни аниқлаш;</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аниқланган омилларни рискка таъсир этиш кучини таҳлил этиш;</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рискнинг аниқ шаклини баҳолаш;</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рискнинг оптимал даражасини белгилаш;</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w:t>
      </w:r>
      <w:r w:rsidRPr="009F0BE2">
        <w:rPr>
          <w:rFonts w:ascii="Times New Roman" w:eastAsia="Times New Roman" w:hAnsi="Times New Roman" w:cs="Times New Roman"/>
          <w:sz w:val="28"/>
          <w:szCs w:val="28"/>
          <w:lang w:eastAsia="ru-RU"/>
        </w:rPr>
        <w:t xml:space="preserve"> </w:t>
      </w:r>
      <w:r w:rsidRPr="009F0BE2">
        <w:rPr>
          <w:rFonts w:ascii="Times New Roman" w:eastAsia="Times New Roman" w:hAnsi="Times New Roman" w:cs="Times New Roman"/>
          <w:sz w:val="28"/>
          <w:szCs w:val="28"/>
          <w:lang w:val="uz-Cyrl-UZ" w:eastAsia="ru-RU"/>
        </w:rPr>
        <w:t>рискнинг мақбул даражасига мослиги жиҳатдан алоҳида операцияларни таҳлил этиш;</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рискни пасайтириш чора-тадбирларини ишлаб чиқиш.</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Тижорат банклари фаолияти давомида турли жойда ва ўзаро турли вақтда юзага келувчи ички ва ташқи рисклар гуруҳига дуч келади. Барча риск шакллари ўзаро боғлиқ ҳолда банк фаолиятига таъсир ўтказади ва бир риск шаклининг ўзгариши бошқаларининг ҳам ўзгаришига олиб келади. Бу муайян банк рискини таҳлил этиш усулини танлаш ва уни оптималлаштиришда кўпгина омилларни таҳлил этиш жараёнини қийинлаштиради. Банк рисклари юзага келиш омилларига кўра асосан иқтисодий ва сиёсий турларга бўлинади. Сиёсий рисклар сиёсий вазиятнинг ўзгариши билан боғлиқ бўлиб, банк фаолиятига салбий таъсир этади. Иқтисодий рисклар мамлакат иқтисодиётида ёки банкнинг ўз фаолиятида нохуш ўзгаришлар билан боғлиқ рисклар саналади. </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Банк фаолиятини бутун бир комплекс сифатида ва дифференцияланган тарзда турли операциялар, битимлар, услубиятлар, усуллар, иш схемалари, технологиялар тизимлари, ташкилий тузилмалар мажмуаси сифатида кўриб чиқишда уларнинг барчасига атроф муҳитнинг агрессив таъсири, мос равишда </w:t>
      </w:r>
      <w:r w:rsidRPr="009F0BE2">
        <w:rPr>
          <w:rFonts w:ascii="Times New Roman" w:eastAsia="Calibri" w:hAnsi="Times New Roman" w:cs="Times New Roman"/>
          <w:sz w:val="28"/>
          <w:szCs w:val="28"/>
          <w:lang w:val="uz-Cyrl-UZ"/>
        </w:rPr>
        <w:lastRenderedPageBreak/>
        <w:t>шаклланадиган ва амалга ошадиган рисклар мавжудлигини тахмин қилиш мумкин.</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менежментида рискларнинг роли ва аҳамиятини бир қатор йўналишлар бўйича кўриб чиқиш мумкин.</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Банк ходими штатини тўлдириш ўзига хос рискли жараён ҳисобланиб,  ҳозирги кун шароитларида таркибий жиҳатдан нисбатан барқарор ва жамоанинг жойлашуви бўйича фаоллиги юқоридир. Банк ходимларини тайёрлаш, уларни ўқитиш ва малакасини оширишга сарфланадиган харажатлар доим ҳам ўзини тўлиқ оқламайди. Бу олий таълим муассасалари ўқитувчилар таркибининг, кўпинча эса ўқув муассасаларининг услубий ва раҳбар кадрлари етарли маълумотга эга эмаслиги; хорижий дастурларнинг маҳаллий шароитларга тўлиқ мослаштирилмаганлиги; айрим фан ва ўқув-услубий материалларни синовдан ўтказмасдан, кўп жойларда жорий қилишга ҳаракат қилиш ва бунга берилиб кетиш билан боғлиқ бўлиши мумкин. Персонал штатини тўлдириш кўпинча малакали кадрлар учун рақобат кураши шароитларида рўй беради ва ўзига хос рискига эга. Бу эса, кадрлар йўқотилишига олиб келадиган ўзига оғдириб олиш; меҳнатга ҳақ тўлаш талабларининг ҳаддан ташқари катталиги; ходим мослашув ва иш кўникмалари олганидан сўнг ўзига кўплаб вазифаларни олмасдан туриб худди шу циклни қайтарадиган, кўпроқ пул тўланадиган бошқа жойга ўтиб кетиши; махфий ахборотларнинг ишдан бўшаб кетган ходим томонидан янги иш жойига “етказилиш” каби хавф-хатарларни юзага келтиради. Бундан ташқари, кадрлар танлаш жараёнининг ўзи банкнинг барча иерархик поғоналарида етарли маълумотларга, зарурий махсус билимларга эга бўлмаган, бироқ характери ва ўзининг аҳамиятини ошириб кўрсатиш туфайли жамоада кучи ва кўлами бўйича жиддий низоларга олиб келиши мумкин бўлган шахслар пайдо бўлиши хавфидан холи бўлмайди. </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фаолиятини ахборот билан таъминлаш қуйидаги ҳолатларда хавф-хатар, қўшимча харажатлар ёки йўқотишлар билан боғлиқ бўлади: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зарур ахборотларнинг тўлиқ жамланмаслиги ва шу туфайли сифатсиз бошқарув қарори қабул қилиниши;</w:t>
      </w:r>
    </w:p>
    <w:p w:rsidR="009F0BE2" w:rsidRPr="009F0BE2" w:rsidRDefault="009F0BE2" w:rsidP="00896B83">
      <w:pPr>
        <w:widowControl w:val="0"/>
        <w:numPr>
          <w:ilvl w:val="0"/>
          <w:numId w:val="19"/>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қабул қилинаётган қарор сифати, банкнинг ахборот-таҳлил маркази қувватини сезиларли даражада оширишга қодир бўлган қўшимча ва турли маълумотлар берадиган ахборотларнинг етишмаслиги. Ахборот етишмаслиги ҳисобига марказнинг фаолият самарадорлиги пасаяди, у тўла қувват билан ишламайди, ахборот ортиқчалигида эса, унинг ишлов берилмаган қисмини йўқолиши содир бўлади ва уларни тўплаш учун сарфланган харажатлар ўзини оқламаган ҳисобланади;</w:t>
      </w:r>
    </w:p>
    <w:p w:rsidR="009F0BE2" w:rsidRPr="009F0BE2" w:rsidRDefault="009F0BE2" w:rsidP="00896B83">
      <w:pPr>
        <w:widowControl w:val="0"/>
        <w:numPr>
          <w:ilvl w:val="0"/>
          <w:numId w:val="19"/>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тасодифий ахборотлар ҳажми жуда катталиги, бу ахборот каналларини сезиларли даражада “тўлдириб юборади”, зарурий ва турли маълумотлар берадиган ахборотлар ўтишини қийинлаштиради, ахборотни ҳимоя қилишнинг ташкилий ва молиявий харажатларини оширади, ахборот-таҳлил маркази ходимларининг фойдали тезкор вақтини қисқартиради;</w:t>
      </w:r>
    </w:p>
    <w:p w:rsidR="009F0BE2" w:rsidRPr="009F0BE2" w:rsidRDefault="009F0BE2" w:rsidP="00896B83">
      <w:pPr>
        <w:widowControl w:val="0"/>
        <w:numPr>
          <w:ilvl w:val="0"/>
          <w:numId w:val="19"/>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ахборот тўплаш ва қайта ишлашнинг кўпинча бозордаги реал, кўп </w:t>
      </w:r>
      <w:r w:rsidRPr="009F0BE2">
        <w:rPr>
          <w:rFonts w:ascii="Times New Roman" w:eastAsia="Calibri" w:hAnsi="Times New Roman" w:cs="Times New Roman"/>
          <w:sz w:val="28"/>
          <w:szCs w:val="28"/>
          <w:lang w:val="uz-Cyrl-UZ"/>
        </w:rPr>
        <w:lastRenderedPageBreak/>
        <w:t>омилли ва динамик вазиятга умуман мос келмайдиган расмий услубиётларига берилиб кетиш;</w:t>
      </w:r>
    </w:p>
    <w:p w:rsidR="009F0BE2" w:rsidRPr="009F0BE2" w:rsidRDefault="009F0BE2" w:rsidP="00896B83">
      <w:pPr>
        <w:widowControl w:val="0"/>
        <w:numPr>
          <w:ilvl w:val="0"/>
          <w:numId w:val="19"/>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жиддий қарорларни қабул қилишда рақобатчилар томонидан тайёрланган (ёки буюртма берилган) ва “ишга тушириладиган” ёлғон хабарларни аниқлай олмаслик ва мос равишда ундан фойдаланиш;</w:t>
      </w:r>
    </w:p>
    <w:p w:rsidR="009F0BE2" w:rsidRPr="009F0BE2" w:rsidRDefault="009F0BE2" w:rsidP="00896B83">
      <w:pPr>
        <w:widowControl w:val="0"/>
        <w:numPr>
          <w:ilvl w:val="0"/>
          <w:numId w:val="19"/>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банкнинг профессионал фаолиятини сустлиги сабабли ахборот бозоридан олинган маълумотлар банкнинг ташкилий тузилмалари, банк менежменти нуқтаи назаридан иккинчи даражали бўлиши ҳисобига турли муаммоларни юзага келтириши мумкин. Хусусан, банк фаолиятини ўзгартиришга ва такомиллаштиришга ундайдиган ҳукумат органлари, рақобатчилар, турли хўжалик субъектлардан таркиб топадиган буюртмачиларнинг истагига олдиндан тайёрлик ахборотнинг иккинчи даражали бўлиши ҳисобига пасайиши мумкин. </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Режалаштирилган ва кутилаётган натижалардан, сценарийлардан четлашиш айниқса, менежментда банк операцияларини ўтказиш ва банк битимларини амалга оширишда, яъни банк менежментининг молиявий соҳаларида ўта муаммоли ҳисобланади. Бу ерда рисклар жуда муҳим аҳамиятга эга, чунки улар:</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операцияларни амалга ошириш муддатини сезиларли даражада ошириши;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маҳсулотларининг сифат тавсифларини ўзгартириши;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қўшимча саъй-ҳаракатлар ва харажатлар талаб қилиши (ташкилий, техник, молиявий);</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операцияларнинг бошланғич босқичларда (мижозларнинг депозитлар ва омонатларини жойлаштириш, ҳисоб рақами очиш, қимматли қоғозларни харид қилиш, кредитлар олишдан воз кечиши), мониторинги давомида (омонатни муддатидан олдин қайтиб олиш, ҳисоб рақамини ёпиш, кредитни қайтариш) ёки ҳаётийлик даврининг якуний босқичларида (масалан, кредитни ўз вақтида ёки тўлиқ қайтармаслик) барбод бўлишига олиб келиши мумкин. Бироқ бунда рисклар ёки имкониятлар шаклланиши муайян вазиятга боғлиқ бўлади. Масалан, бозорда молиявий ресурслар керагидан ортиқча бўлиши, уларнинг қиймат тавсифи пасайишига омонатни муддатидан олдин қайтиб олиш ёки ҳисоб рақамини ёпишга олиб келади, бу эса ресурсларни жалб қилиш тўловлари бўйича банк харажатларини тежаб қолишга имкон беради, кредитни муддатидан олдин қайтариш эса кутилмаган пассивларни жойлаштириш бўйича қўшимча харажатлар зарурати туфайли йўқотишлар ва фоиз ставкаларининг пасайиб кетиш рискига дуч келади. Молиявий ресурслар тақчиллиги ва уларнинг қийматини ўсиши риск ва имкониятлар позициясини муқобил йўналишда ўзгартиради.</w:t>
      </w:r>
      <w:r w:rsidR="004E742B" w:rsidRPr="004E742B">
        <w:rPr>
          <w:rStyle w:val="aa"/>
          <w:rFonts w:ascii="Times New Roman" w:eastAsia="Times New Roman" w:hAnsi="Times New Roman"/>
          <w:sz w:val="28"/>
          <w:szCs w:val="28"/>
          <w:lang w:val="uz-Cyrl-UZ" w:eastAsia="ru-RU"/>
        </w:rPr>
        <w:t xml:space="preserve"> </w:t>
      </w:r>
      <w:r w:rsidR="004E742B">
        <w:rPr>
          <w:rStyle w:val="aa"/>
          <w:rFonts w:ascii="Times New Roman" w:eastAsia="Times New Roman" w:hAnsi="Times New Roman"/>
          <w:sz w:val="28"/>
          <w:szCs w:val="28"/>
          <w:lang w:val="uz-Cyrl-UZ" w:eastAsia="ru-RU"/>
        </w:rPr>
        <w:footnoteReference w:id="5"/>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Бевосита ва билвосита атроф-муҳит омилларининг таъсири таъсисчи сифатида банкнинг хўжалик фаолиятини таъминлаш давомида ижобий ёки салбий роль ўйнаши мумкин. Бу соҳада банк ходимларининг маълум даражадаги профессионал малакага эга бўлмаслиги ахборотларнинг муҳимлиги </w:t>
      </w:r>
      <w:r w:rsidRPr="009F0BE2">
        <w:rPr>
          <w:rFonts w:ascii="Times New Roman" w:eastAsia="Calibri" w:hAnsi="Times New Roman" w:cs="Times New Roman"/>
          <w:sz w:val="28"/>
          <w:szCs w:val="28"/>
          <w:lang w:val="uz-Cyrl-UZ"/>
        </w:rPr>
        <w:lastRenderedPageBreak/>
        <w:t>ва аҳамиятини нотўғри ҳисобга олиш, банк ишини қийинлаштириш, харажатлироқ қилиш, энг ёмон ҳолатда эса банк фаолиятини тўхтатиб қўйишга олиб келиши мумкин.</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Юқорида келтирилган вазиятлар рискларнинг улар келтирадиган хавф-хатар ва йўқотишлар нуқтаи назаридан жиддий аҳамиятга эга эканлигини яққол намойиш этади. Бундан рискларнинг банк фаолиятидаги роли ва аҳамиятини кенгайтирадиган бир қатор хулосалар келиб чиқади.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Рискларни бошқаришда катта роль ўйнайдиган банк хизматлари, банкнинг услубий, ташкилий, техник ва молиявий фаолиятининг айрим махсус йўналишларини турли-туманлиги ва юқори даражадаги интенсивлиги банк фаолиятида юзага келадиган рисклар билан узвий боғлиқдир. Бу қуйидагиларда намоён бўлади:</w:t>
      </w:r>
    </w:p>
    <w:p w:rsidR="009F0BE2" w:rsidRPr="009F0BE2" w:rsidRDefault="009F0BE2" w:rsidP="00896B83">
      <w:pPr>
        <w:widowControl w:val="0"/>
        <w:numPr>
          <w:ilvl w:val="0"/>
          <w:numId w:val="21"/>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ахборот таъминоти сифатида ахборот оқимларини яратиш, қўллаб-қувватлаш, ахборотни аниқлаштириш, танлаш, гуруҳлаш, таҳлил қилиш, тайёрлаш ва ҳ.к.;</w:t>
      </w:r>
    </w:p>
    <w:p w:rsidR="009F0BE2" w:rsidRPr="009F0BE2" w:rsidRDefault="009F0BE2" w:rsidP="00896B83">
      <w:pPr>
        <w:widowControl w:val="0"/>
        <w:numPr>
          <w:ilvl w:val="0"/>
          <w:numId w:val="21"/>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ахборотни ҳимоя қилиш (махфийлаштирилган алоқа тизими, банк сирларини сақлаш, банкнинг хафсизлик хизмати ва унинг ходимлар билан ишлаши, ахборот чиқиб кетиши устидан назорат, банкнинг етакчи ходимлари ҳақидаги ахборотнинг ёпиқлиги ва ҳ.к.);</w:t>
      </w:r>
    </w:p>
    <w:p w:rsidR="009F0BE2" w:rsidRPr="009F0BE2" w:rsidRDefault="009F0BE2" w:rsidP="00896B83">
      <w:pPr>
        <w:widowControl w:val="0"/>
        <w:numPr>
          <w:ilvl w:val="0"/>
          <w:numId w:val="21"/>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риск-менежментнинг ахборот таъминотини ҳимоялаш (мижозни банк билан алоқа хавфсизлигини таъминлаш учун унинг фаолиятини дастлабки баҳолаш, банк мониторинги натижасида аниқланган махус ахборот манбалари, кредит лаёкатини баҳолаш схемалари, услубиятлари ва ҳ.к.);</w:t>
      </w:r>
    </w:p>
    <w:p w:rsidR="009F0BE2" w:rsidRPr="009F0BE2" w:rsidRDefault="009F0BE2" w:rsidP="00896B83">
      <w:pPr>
        <w:widowControl w:val="0"/>
        <w:numPr>
          <w:ilvl w:val="0"/>
          <w:numId w:val="21"/>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маҳсулотларининг сифатини таъминлаш ва мустаҳкамлаш, учинчи шахсларни (кафиллар, суғуртачилар, нотариат, суд ижрочилари ва ҳ.к.) рискларни бошқаришга оператив равишда жалб қилиш имконини берадиган банк битимлари ва операцияларини ҳужжатлаштириш;</w:t>
      </w:r>
    </w:p>
    <w:p w:rsidR="009F0BE2" w:rsidRPr="009F0BE2" w:rsidRDefault="009F0BE2" w:rsidP="00896B83">
      <w:pPr>
        <w:widowControl w:val="0"/>
        <w:numPr>
          <w:ilvl w:val="0"/>
          <w:numId w:val="22"/>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фаолиятининг ҳуқуқий инфратузилма элементлари ҳақида зарур маълумотлар базасини яратилиши, зарур ҳолатларда ундан фойдаланиш, банк фаолиятини ҳуқуқий ҳимоялаш ва қўллаб-қувватлаш, бу маълумотларнинг ўз вақтида янгиланишини таъминлаш, муаммоли вазиятларда юридик маслаҳатлар ва ёрдам бериш механизмларининг мавжудлиги;</w:t>
      </w:r>
    </w:p>
    <w:p w:rsidR="009F0BE2" w:rsidRPr="009F0BE2" w:rsidRDefault="009F0BE2" w:rsidP="00896B83">
      <w:pPr>
        <w:widowControl w:val="0"/>
        <w:numPr>
          <w:ilvl w:val="0"/>
          <w:numId w:val="22"/>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бинолар, иншоотлар, қимматбаҳо буюмларни сақлаш, шунингдек, банк фаолияти ҳақидаги муҳим маълумотлар ошкор қилинишининг олдини олиш, бунда, банк фаолияти тўғрисидаги муҳим ахборотлардан хабардор бўлган банк ходимлари ва уларнинг оила аъзоларини ҳимоя қилиш.</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Дунёнинг турли мамлакатларида самарали фаолият юритаётган замонавий банклар ташкилий тузилмаларида етарли даражада кенг қўлланилаётган рискларни бошқариш бўйича алоҳида бўлинмалар бугунги кунда мамлакатимиз банк амалиётини илғор хориж тажрибалари асосида ривожлантириш учун муҳим аҳамиятга эга. Айни пайтда, мамлакатимиз тижорат банкларида риск турлари бўйича чуқур ихтисослашган бўлинмалар ташкил этиш зарур. Хусусан, кредит рискини бошқариш ва кузатиб боришни кредит рисклари бўйича ихтисослашган қўмита томонидан амалга ошириш, фоиз ва валюта рискларини </w:t>
      </w:r>
      <w:r w:rsidRPr="009F0BE2">
        <w:rPr>
          <w:rFonts w:ascii="Times New Roman" w:eastAsia="Calibri" w:hAnsi="Times New Roman" w:cs="Times New Roman"/>
          <w:sz w:val="28"/>
          <w:szCs w:val="28"/>
          <w:lang w:val="uz-Cyrl-UZ"/>
        </w:rPr>
        <w:lastRenderedPageBreak/>
        <w:t>пассивларга қарши активларни бошқариш бўйича қўмита томонидан тартибга солиш мақсадга мувофиқ. Ликвидлик рискини бошқариш эса, одатда банкнинг касса ёки депозит бўлимининг функционал мажбуриятлари таркибига киритилади. Шуни ҳам эътиборга олиш керакки, амалиёт ва назария доимо бир-бирини тўлдириб боради, уларни янада такомиллашувига сабаб бўлади. Бозор иқтисодиётига ўтиш шароити кредит ташкилотлари рискларини бошқаришнинг ташкилий тузилмаларини самарали йўлга қўйишни талаб этади. Хусусан, мамлакатимиздаги айрим банклар ўз тузилмасида иш режими, хавфсизлик (ички, иқтисодий) хизмати, гаров таъминотидаги рискларни аниқлаш, таҳлил қилиш, баҳолаш, бошқаришни таъминлайдиган ихтисослашган бўлинмаларга эга бўлиши лозим.</w:t>
      </w:r>
      <w:r w:rsidR="004E742B" w:rsidRPr="004E742B">
        <w:rPr>
          <w:rStyle w:val="aa"/>
          <w:rFonts w:ascii="Times New Roman" w:eastAsia="Times New Roman" w:hAnsi="Times New Roman"/>
          <w:sz w:val="28"/>
          <w:szCs w:val="28"/>
          <w:lang w:val="uz-Cyrl-UZ" w:eastAsia="ru-RU"/>
        </w:rPr>
        <w:t xml:space="preserve"> </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Банклар фаолиятининг ўзига хос асосий йўналиши бўлган кредит тизими элементларидан самарали фойдаланиш, улар фаолиятида молиявий масалалар бирламчи даражали эканлигини кўрсатади. Шунингдек, банк фаолиятида рискларнинг роли ва аҳамиятини белгилаб берадиган, юқорида санаб ўтилган омиллар банкларнинг турли операциялари билан намоён бўлади. Банк операцияларига мавжуд рисклар унинг молиявий ҳолатига салбий таъсир кўрсатиб, уларнинг асосийлари сифатида қуйидагиларни ажратиб кўрсатиш мумкин:</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 ҳолати рўй берганда тўғридан-тўғри молиявий йўқотишлар, зарарларнинг вужудга келиши;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режалаштирилган даромад ва фойданинг олинмаслигши;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билвосита рисклар таъсири остида банк операциялари ва битимлари амалга оширишнинг мураккаблашуви натижасида қўшимча харажатларнинг юзага келиши;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рискли ҳолатлар нитижасида банклар фаолиятига зарар етказилиши ва банк фаолиятини қайта тиклаш бўйича харажатларнинг пайдо бўлиши;</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рискларни аниқлаш, баҳолаш схемалари ва усулларини тайёрлаш, яратиш ва амалга ошириш бўйича харажатлар, фавқулотда ҳолатлар, бозор иқтисодиётининг циклик ўзгаришлари натижасида юзага келадиган харажатлар;</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маҳсулотлари ҳаётийлик даврининг режа бўйича сценарийларини қўллаб-қувватлаш чоралариннг ишлаб чиқилиши ва уларни молиялаштириш;</w:t>
      </w:r>
    </w:p>
    <w:p w:rsidR="009F0BE2" w:rsidRPr="009F0BE2" w:rsidRDefault="009F0BE2" w:rsidP="00896B83">
      <w:pPr>
        <w:widowControl w:val="0"/>
        <w:numPr>
          <w:ilvl w:val="0"/>
          <w:numId w:val="20"/>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 ҳолати рўй берганда йўқотишларни қоплаш учун мўлжалланган захираларни яратиш ва улардан фойдаланиш билан боғлиқ операциялар.</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 xml:space="preserve">Рискларнинг намоён бўлиши, уларнинг ижобий жиҳатдан аҳамияти банк менежментида бир нечта вариантларга эга. Банк маҳсулотларининг кўплаб сифат тавсифномалари уларни шакллантириш, бутлаш, қўллаб-қувватлаш ва тузатишлар киритишда риск омиллари тўлароқ ва аниқроқ ҳисобга олинган ҳолларда ҳақиқатда аҳамиятли, реал, атроф-муҳит шароитлари ва эҳтиёжларига мос келадиган бўлади. Бу амалда банк операцияларининг барча турлари – ҳам пассив, ҳам актив операцияларга тааллуқлидир. Айрим сифат тавсифномалари бевосита рискларни бошқариш билан боғлиқ бўлади. Бошқалар эса уларнинг билвосита таъсирини ҳисобга олади. Биринчи турдагилар қаторига, масалан, </w:t>
      </w:r>
      <w:r w:rsidRPr="009F0BE2">
        <w:rPr>
          <w:rFonts w:ascii="Times New Roman" w:eastAsia="Calibri" w:hAnsi="Times New Roman" w:cs="Times New Roman"/>
          <w:sz w:val="28"/>
          <w:szCs w:val="28"/>
          <w:lang w:val="uz-Cyrl-UZ"/>
        </w:rPr>
        <w:lastRenderedPageBreak/>
        <w:t>қуйидагиларни киритиш мумкин:</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 Актив операциялар учун:</w:t>
      </w:r>
    </w:p>
    <w:p w:rsidR="009F0BE2" w:rsidRPr="009F0BE2" w:rsidRDefault="009F0BE2" w:rsidP="00896B83">
      <w:pPr>
        <w:widowControl w:val="0"/>
        <w:numPr>
          <w:ilvl w:val="0"/>
          <w:numId w:val="23"/>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кредитларни қайтариш (таъминлаш ёки қоплаш) учун қатъий белгилаб қўйилган муқобил пул оқимлари;</w:t>
      </w:r>
    </w:p>
    <w:p w:rsidR="009F0BE2" w:rsidRPr="009F0BE2" w:rsidRDefault="009F0BE2" w:rsidP="00896B83">
      <w:pPr>
        <w:widowControl w:val="0"/>
        <w:numPr>
          <w:ilvl w:val="0"/>
          <w:numId w:val="23"/>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ҳужжатлаштиришнинг оширилган ёки мос келадиган даражалари;</w:t>
      </w:r>
    </w:p>
    <w:p w:rsidR="009F0BE2" w:rsidRPr="009F0BE2" w:rsidRDefault="009F0BE2" w:rsidP="00896B83">
      <w:pPr>
        <w:widowControl w:val="0"/>
        <w:numPr>
          <w:ilvl w:val="0"/>
          <w:numId w:val="18"/>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тавсифнома барқарорлигини ҳимоя қилиш (жарима чоралар, конверсия) ва ҳ.к.;</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 Пассив операциялар учун:</w:t>
      </w:r>
    </w:p>
    <w:p w:rsidR="009F0BE2" w:rsidRPr="009F0BE2" w:rsidRDefault="009F0BE2" w:rsidP="00896B83">
      <w:pPr>
        <w:widowControl w:val="0"/>
        <w:numPr>
          <w:ilvl w:val="0"/>
          <w:numId w:val="18"/>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фоиз ставкаларини тегишлича ўзгартириш имконияти;</w:t>
      </w:r>
    </w:p>
    <w:p w:rsidR="009F0BE2" w:rsidRPr="009F0BE2" w:rsidRDefault="009F0BE2" w:rsidP="00896B83">
      <w:pPr>
        <w:widowControl w:val="0"/>
        <w:numPr>
          <w:ilvl w:val="0"/>
          <w:numId w:val="18"/>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муддатида олдин олиб қўйишдан ҳимоя қилиш;</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w:t>
      </w:r>
      <w:r w:rsidRPr="009F0BE2">
        <w:rPr>
          <w:rFonts w:ascii="Times New Roman" w:eastAsia="Calibri" w:hAnsi="Times New Roman" w:cs="Times New Roman"/>
          <w:sz w:val="28"/>
          <w:szCs w:val="28"/>
          <w:lang w:val="uz-Cyrl-UZ"/>
        </w:rPr>
        <w:tab/>
        <w:t>талаб қилиб олингунча омонатлар ва депозитлар асосий кўрсаткичларининг автоматик равишда ўзгариши ва ҳ.к.</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Шу билан бирга, иккинчи гуруҳнинг аҳамияти бундан паст эмас, балки янада турли-туман бўлиб, бунда рисклар самарали менежментда қуйидаги пассив операциялар тавсифларига</w:t>
      </w:r>
      <w:r w:rsidRPr="009F0BE2">
        <w:rPr>
          <w:rFonts w:ascii="Times New Roman" w:eastAsia="Calibri" w:hAnsi="Times New Roman" w:cs="Times New Roman"/>
          <w:b/>
          <w:i/>
          <w:sz w:val="28"/>
          <w:szCs w:val="28"/>
          <w:lang w:val="uz-Cyrl-UZ"/>
        </w:rPr>
        <w:t xml:space="preserve"> </w:t>
      </w:r>
      <w:r w:rsidRPr="009F0BE2">
        <w:rPr>
          <w:rFonts w:ascii="Times New Roman" w:eastAsia="Calibri" w:hAnsi="Times New Roman" w:cs="Times New Roman"/>
          <w:sz w:val="28"/>
          <w:szCs w:val="28"/>
          <w:lang w:val="uz-Cyrl-UZ"/>
        </w:rPr>
        <w:t>таъсир кўрсатади: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фоизлар ва тариф сеткалари, комиссион тўловлар;</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омонатлар ва депозитлар ҳажми, минимал бадаллар, лимитлар;</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муддатлар ва уларнинг ўзгартириш эҳтимоллари;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номинациялар (миллий ёки хорижий валюта, металл ва ҳ.к.) ва уларни бутлаш ва конверсиялаш имконияти;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фоизлар ҳисоблаш тартиби;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омонат (депозит) маблағларидан қисман фойдаланиш имконияти;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устувор мижозлар, тармоқлар, ресурсларни мужассам этиш минтақаларни аниқлаш ва ҳ.к.</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Актив операциялар учун рисклар билвосита таъсирини ҳис этадиган бундай тавсифлар қаторига қуйидагиларни киритиш мумкин:</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ҳажми (банк капитали, лойиҳа қиймати, бошқа инвесторларнинг улуши, қарз олувчининг капитали ва ҳ.к. билан таққослаганда);</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муддати (атроф-муҳитдаги ўзгаришлар даври, мижознинг молиявий оқимлари вақт тавсифи, лойиҳа эҳтиёжлари, ресурсларни жалб қилиш муддати ва ҳ.к. билан таққослаганда);</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кредит бериш тартиби ва графиги (айниқса, мижоз эҳтиёжлари учун графиклар билан);</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фоиз ставкалари турлари (биринчи навбатда, ўзгарувчан ва комлпексли, камроқ даражада қайд қилинган ставкалар);</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маҳсулотлари нархининг тариф сеткаси ва ҳажми;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активлар сифат тавсифномасининг эҳтимолий ўзгариши;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жойлаштирилган ресурсларни қайтариш тартиби ва графиклари.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Рисклар банк операциялари ва битимлари таркибининг, умуман олганда, банкда рўй берадиган барча жараёнларнинг мураккаблашуви, шунингдек, тўлиқлиги ва комплекслилиги томон ўзгарадиган омиллар ва таъсирлар кучли гуруҳи сифатида банклар менежментида яна бир ижобий аҳамиятга эга. Бунда классик, анъанавий босқичлар ва цикллар янги мазмун билан тўлдирилади. Пассив банк маҳсулотлари учун бу, масалан, қуйидагилар бўлиши мумкин:</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lastRenderedPageBreak/>
        <w:t>-банк сиёсатини амалга ошириш шароитлари ва унинг сифатини баҳолаш;</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фаолияти ҳақида эълон қилинган оммавий ахборот ва реклама;</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-омонатлар, жумладан, махсус ва комплексли омонатлар қабул қилиш ва ҳужжатлаштириш.</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Актив банк операциялари учун бу қуйидагилар бўлиши мумкин:</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жойлаштирилган ресурсларнинг қайтарилиши кафолатларини баҳолаш;</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батафсил структуралаш ва ҳужжатлаштириш;</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кредит берилиши, ундан фойдаланиш ва қайтарилиши мониторинги;</w:t>
      </w:r>
    </w:p>
    <w:p w:rsidR="009F0BE2" w:rsidRPr="009F0BE2" w:rsidRDefault="009F0BE2" w:rsidP="00896B83">
      <w:pPr>
        <w:widowControl w:val="0"/>
        <w:numPr>
          <w:ilvl w:val="0"/>
          <w:numId w:val="17"/>
        </w:numPr>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кредитларнинг қайтарилишини таъминлаш усулларини босқичма-босқич ҳаракатга тушириш комплексини шакллантириш ва ҳ.к.</w:t>
      </w:r>
    </w:p>
    <w:p w:rsidR="009F0BE2" w:rsidRPr="00896B83"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Бундан ташқари, риск-менежмент эҳтиёжлари билан бевосита боғлиқ бўлган операцияларнинг махсус босқичлари ҳам яратилади ва амалга оширилади. Бу – масалан, атроф-муҳит таҳлилини ҳисобга олган ҳолда потенциал мижозни излаш, баҳолаш ва танишиш, тезкор ахборот ва реклама, структуралаш ва ресурслар билан таъминланганлик мониторинги бўлиши мумкин</w:t>
      </w:r>
      <w:r w:rsidR="004E742B" w:rsidRPr="00896B83">
        <w:rPr>
          <w:rFonts w:ascii="Times New Roman" w:eastAsia="Calibri" w:hAnsi="Times New Roman" w:cs="Times New Roman"/>
          <w:sz w:val="28"/>
          <w:szCs w:val="28"/>
          <w:lang w:val="uz-Cyrl-UZ"/>
        </w:rPr>
        <w:t>.</w:t>
      </w:r>
      <w:r w:rsidR="004E742B" w:rsidRPr="004E742B">
        <w:rPr>
          <w:rStyle w:val="aa"/>
          <w:rFonts w:ascii="Times New Roman" w:eastAsia="Times New Roman" w:hAnsi="Times New Roman"/>
          <w:sz w:val="28"/>
          <w:szCs w:val="28"/>
          <w:lang w:val="uz-Cyrl-UZ" w:eastAsia="ru-RU"/>
        </w:rPr>
        <w:t xml:space="preserve"> </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Бир қатор ижобий жиҳатларга қарамай, юқорида санаб ўтилган банк рисклари банк менежменти учун ҳам маълум муаммоларни  юзага келтириш мумкин. Хусусан, банк операциялари мураккаблашади, қўшимча персонал, махсус билимлар, кўникмалар, услубиятлар, ахборот оқимлари ва ҳ.к., демак, қўшимча харажатларни талаб қилади. Банк маҳсулотларини диверсификация қилган ва такомиллаштирган, уларнинг ҳаётийлик даври якуний босқичини инобатга олиб, банк менежментида эҳтиёткорликни ошириб, уни кўплаб ахборотлар билан таъминлаб, банкнинг профессионал фаолиятини оширган ҳолда банк риск-менежменти унинг фаолиятидаги зарар ва йўқотишларни бартараф қилувчи ўзига хос ролни ўйнайди. Банк фаолиятида сифатли риск-менежмент орқали янада барқарор ва қулайроқ шароитни шакллантирилиши банкнинг нуфузини сезиларли даражага ортишига олиб келади.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фаолияти ва умуман, бутун кредит тадбиркорлиги соҳаси турли йўналишларга ҳамда шаклланиш ва намоён бўлиш ҳудудларига эга бўлган рисклар билан қамраб олинади. Мос равишда, рискларнинг банк менежментидаги роли ва аҳамияти ҳам кескин фарқланади. Рисклар салбий ва ижобий, шакллантирувчи ва тезкор, потенциал ёки реал кўринишда, кредит муассасаларининг барча иерархик поғоналарида амал қилиши мумкин. Буларнинг барчаси рискларни бошқаришни банк менежментининг етакчи элементларидан бири сифатида марказлашган тарзда ҳам, банк фаолиятининг барча турларини ташкил қилиш омиллари қаторида тарқоқ ҳолда ҳам ташкил қилиш амалий заруратини белгилаб беради.</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Банк рискларини бошқариш тизими кредит ташкилотини ташқи ва ички таҳдидлар таъсиридан ҳимояловчи ҳамда қонунчилик меъёрлари доирасида амал қилувчи, ўзаро муносабат ва алоқаларда муайян яхлитликни ифода этувчи элементлар мажмуидир.</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Ўз-ўзидан савол туғилади: нима сабабдан банк рискларини бошқариш талаб этилади? Чунки банк фаолиятининг барқарорлиги ва молиявий жиҳатдан </w:t>
      </w:r>
      <w:r w:rsidRPr="009F0BE2">
        <w:rPr>
          <w:rFonts w:ascii="Times New Roman" w:eastAsia="SimSun" w:hAnsi="Times New Roman" w:cs="Times New Roman"/>
          <w:sz w:val="28"/>
          <w:szCs w:val="28"/>
          <w:lang w:val="uz-Cyrl-UZ" w:eastAsia="zh-CN"/>
        </w:rPr>
        <w:lastRenderedPageBreak/>
        <w:t>мустаҳкамлиги тижорат банкида шакллантирилган риск-менежмент тизимининг самарадорлигига боғлиқ.</w:t>
      </w:r>
    </w:p>
    <w:p w:rsidR="009F0BE2" w:rsidRPr="009F0BE2"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Банк фаолияти барқарорлигини иқтисодий табиатини ўрганишга қаратилган тадқиқотлар банк рискларини бошқариш тизимини шакллантириш концепциясини ишлаб чиқиш ва жорий қилиш заруратини кўрсатмоқда.</w:t>
      </w:r>
    </w:p>
    <w:p w:rsidR="009F0BE2" w:rsidRPr="009024B5"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Банк рискларини самарали бошқариш ўз навбатида банк фаолиятидаги потенциал таҳдидларни прогноз қилиш, уларнинг келиб чиқиш эҳтимоли, омиллари ва салбий оқибатлари даражасини тўғри баҳолаш ва бартараф этиш юзасидан зарурий чораларни кўришни тақозо этади. Бунда банк фаолиятидаги рискларни бошқариш умумий банк тизими ва алоҳида банк муассасаси билан бир вақтда амалга оширилади. Уларнинг фаолиятидаги ўзаро уйғунлик математик баҳолаш усулларига асосланувчи банк назорати ва персоналнинг малакаси билан белгиланади.</w:t>
      </w:r>
    </w:p>
    <w:p w:rsidR="009F0BE2" w:rsidRPr="009024B5" w:rsidRDefault="009F0BE2" w:rsidP="00896B83">
      <w:pPr>
        <w:widowControl w:val="0"/>
        <w:tabs>
          <w:tab w:val="left" w:pos="851"/>
          <w:tab w:val="left" w:pos="900"/>
          <w:tab w:val="left" w:pos="1080"/>
          <w:tab w:val="left" w:pos="1260"/>
        </w:tabs>
        <w:overflowPunct w:val="0"/>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Default="001873D7" w:rsidP="00896B83">
      <w:pPr>
        <w:widowControl w:val="0"/>
        <w:tabs>
          <w:tab w:val="left" w:pos="851"/>
          <w:tab w:val="left" w:pos="900"/>
          <w:tab w:val="left" w:pos="1080"/>
          <w:tab w:val="left" w:pos="1260"/>
        </w:tabs>
        <w:autoSpaceDE w:val="0"/>
        <w:autoSpaceDN w:val="0"/>
        <w:adjustRightInd w:val="0"/>
        <w:spacing w:after="0" w:line="240" w:lineRule="auto"/>
        <w:jc w:val="center"/>
        <w:rPr>
          <w:rFonts w:ascii="Times New Roman" w:eastAsia="Calibri" w:hAnsi="Times New Roman" w:cs="Times New Roman"/>
          <w:b/>
          <w:sz w:val="28"/>
          <w:szCs w:val="28"/>
          <w:lang w:val="uz-Cyrl-UZ"/>
        </w:rPr>
      </w:pPr>
      <w:r>
        <w:rPr>
          <w:rFonts w:ascii="Times New Roman" w:eastAsia="Calibri" w:hAnsi="Times New Roman" w:cs="Times New Roman"/>
          <w:b/>
          <w:sz w:val="28"/>
          <w:szCs w:val="28"/>
          <w:lang w:val="uz-Cyrl-UZ"/>
        </w:rPr>
        <w:t>1.</w:t>
      </w:r>
      <w:r w:rsidR="009F0BE2" w:rsidRPr="009F0BE2">
        <w:rPr>
          <w:rFonts w:ascii="Times New Roman" w:eastAsia="Calibri" w:hAnsi="Times New Roman" w:cs="Times New Roman"/>
          <w:b/>
          <w:sz w:val="28"/>
          <w:szCs w:val="28"/>
          <w:lang w:val="uz-Cyrl-UZ"/>
        </w:rPr>
        <w:t>2. Банк рискларининг турлари ва бошқариш усуллари</w:t>
      </w:r>
      <w:r w:rsidR="00896B83">
        <w:rPr>
          <w:rFonts w:ascii="Times New Roman" w:eastAsia="Calibri" w:hAnsi="Times New Roman" w:cs="Times New Roman"/>
          <w:b/>
          <w:sz w:val="28"/>
          <w:szCs w:val="28"/>
          <w:lang w:val="uz-Cyrl-UZ"/>
        </w:rPr>
        <w:t>.</w:t>
      </w:r>
    </w:p>
    <w:p w:rsidR="00896B83" w:rsidRPr="009F0BE2" w:rsidRDefault="00896B83"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Calibri" w:hAnsi="Times New Roman" w:cs="Times New Roman"/>
          <w:b/>
          <w:sz w:val="28"/>
          <w:szCs w:val="28"/>
          <w:lang w:val="uz-Cyrl-UZ"/>
        </w:rPr>
      </w:pP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Банк фаолиятидаги рискларнинг аксарият қисми актив операциялар билан боғлиқ бўлиб, кредит ва инвестицион рискларни ўз ичига олади. Жамғарма, депозит, қимматли қоғозларга маблағларни жалб қилиш, банкнинг ҳисоб-китоб ва жорий ҳисоб-китоб рақамларидаги қолдиқлари билан операциялари ҳам рисклар билан бевосита боғлиқдир. Таъкидлаш мумкинки, банк айни пайтда ҳам актив ҳам пассив операцияларни амалга оширади. Бу эса, рискнинг қўшимча омиллари мавжудлигидан далолат беради. </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Маълумки, банк фаолиятига ташқи рисклар ҳам таъсир этади. Ташқи рисклардан банк фаолиятида муҳим аҳамият касб этган риск – бу давлат бошқарувининг ҳолати ва банк фаолиятининг бир-бирига номувофиқлигидир. </w:t>
      </w:r>
    </w:p>
    <w:p w:rsidR="00102906" w:rsidRDefault="00102906" w:rsidP="00102906">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102906">
        <w:rPr>
          <w:rFonts w:ascii="Times New Roman" w:eastAsia="SimSun" w:hAnsi="Times New Roman" w:cs="Times New Roman"/>
          <w:sz w:val="28"/>
          <w:szCs w:val="28"/>
          <w:lang w:val="uz-Cyrl-UZ" w:eastAsia="zh-CN"/>
        </w:rPr>
        <w:t>Банк рисклари мавхумлик манбаларидан келиб чиқади. Банк рискларининг асосий турларига кредит рисклари, бозор рисклари, ликвидлилик риски ва фоиз рисклари киради. Ушбу риск турлари ҳам ўз навбатида айрим турларга бўлинади.</w:t>
      </w:r>
      <w:r>
        <w:rPr>
          <w:rStyle w:val="aa"/>
          <w:rFonts w:ascii="Times New Roman" w:eastAsia="SimSun" w:hAnsi="Times New Roman"/>
          <w:sz w:val="28"/>
          <w:szCs w:val="28"/>
          <w:lang w:val="uz-Cyrl-UZ" w:eastAsia="zh-CN"/>
        </w:rPr>
        <w:footnoteReference w:id="6"/>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Банк рискларининг асосий турларига тўхталадиган бўлсак, уларнинг турли-туманлиги ва мураккаб тузилишга эга эканлигини қуйидаги 1-расмда кўришимиз мумкин. Рискларнинг хилма-хиллиги банк хизматлари кўламининг кенгайиши, мижозлар дифференциацияси ҳамда ўзгарувчан бозор шарт-шароитлари билан белгиланади. </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Шу боисдан банк бизнесида самарали риск-менежмент энг муҳим ўринга чиқиб, банк ички назорат тизимининг энг асосий элементига айланади.</w:t>
      </w:r>
    </w:p>
    <w:p w:rsid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Рискларни самарасиз бошқариш битта қарз олувчининг юқори концентрацияси ҳисоб-китоби, узоқни кўролмасдан амалга оширилган ссуда сиёсати, муҳим ходимлар фаолияти устидан назоратнинг сустлигида ўз аксини топади. Шуни ҳисобга олиш лозимки, юқоридаги ҳолатлар барча мамлакатларда, шу жумладан, ривожланган мамлакатлар банк фаолиятида ҳам учрайди.</w:t>
      </w:r>
      <w:r w:rsidR="003A7CF4" w:rsidRPr="009024B5">
        <w:rPr>
          <w:rFonts w:ascii="Times New Roman" w:eastAsia="Times New Roman" w:hAnsi="Times New Roman"/>
          <w:sz w:val="28"/>
          <w:szCs w:val="28"/>
          <w:lang w:val="uz-Cyrl-UZ" w:eastAsia="ru-RU"/>
        </w:rPr>
        <w:t xml:space="preserve"> </w:t>
      </w:r>
      <w:r w:rsidRPr="009F0BE2">
        <w:rPr>
          <w:rFonts w:ascii="Times New Roman" w:eastAsia="SimSun" w:hAnsi="Times New Roman" w:cs="Times New Roman"/>
          <w:sz w:val="28"/>
          <w:szCs w:val="28"/>
          <w:lang w:val="uz-Cyrl-UZ" w:eastAsia="zh-CN"/>
        </w:rPr>
        <w:t xml:space="preserve">Риск-менежмент тизимининг самарадорлиги турли кўрсаткичларга </w:t>
      </w:r>
      <w:r w:rsidRPr="009F0BE2">
        <w:rPr>
          <w:rFonts w:ascii="Times New Roman" w:eastAsia="SimSun" w:hAnsi="Times New Roman" w:cs="Times New Roman"/>
          <w:sz w:val="28"/>
          <w:szCs w:val="28"/>
          <w:lang w:val="uz-Cyrl-UZ" w:eastAsia="zh-CN"/>
        </w:rPr>
        <w:lastRenderedPageBreak/>
        <w:t>боғлиқ. Буларга қарор қабул қилишдаги хатоликлар ва ахборот етишмаслигини киритишимиз мумкин. Риск-менежмент тизимининг ажралмас қисми назорат жараёни ҳисобланади. Назорат бажарилган ишни баҳолаш ва рискларни кўзланган параметридан оғишишини олдини олиш бўйича зарур чора-тадбирларни қабул қилишни ўз ичига олади. Банклар риск-менежмент тизимида барча жараёнлар пухта режалаштирилган ва ташкил этилган бўлиши лозим. Яъни, ишларни бажариш муддатлари, натижалар шакли ва ҳажми, риск даражасини баҳолаш ва таҳлили жараёнларини бажариш тартиби ва таркиби, меъёрий ва турли маълумотлар тайёрлаб қўйилган бўлиши лозим.</w:t>
      </w:r>
    </w:p>
    <w:p w:rsid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Риск-менежмент тизими рискларни бошқаришнинг тасдиқланган методикаси ва методологиясини ҳамда информацион-технологик ва ташкилий рискларни бошқариш инфратузилмасини ўз ичига олиши лозим. Ушбу тизим орқали банклар барча даража ва бўлимлардаги рискларни назорат қилиш имкониятига эга бўлади.</w:t>
      </w:r>
    </w:p>
    <w:p w:rsidR="00896B83" w:rsidRPr="009F0BE2" w:rsidRDefault="00896B83"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4A7C8A"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Pr>
          <w:rFonts w:ascii="Times New Roman" w:eastAsia="SimSun" w:hAnsi="Times New Roman" w:cs="Times New Roman"/>
          <w:noProof/>
          <w:sz w:val="28"/>
          <w:szCs w:val="28"/>
          <w:lang w:eastAsia="ru-RU"/>
        </w:rPr>
        <w:pict>
          <v:group id="Группа 496" o:spid="_x0000_s1036" style="position:absolute;left:0;text-align:left;margin-left:17.55pt;margin-top:.8pt;width:446.95pt;height:331.5pt;z-index:251688960;mso-width-relative:margin;mso-height-relative:margin" coordsize="55554,39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AVf4gsAAPubAAAOAAAAZHJzL2Uyb0RvYy54bWzsXduO28YZvi/QdyB0Xy9neBa8Duz1OiiQ&#10;tEacotdciTq0FKmSXGvdqzS9bAFf9AGKvkGANIDjNMkraN+o38yQw5O0KznWrOwdG1hQB1LkzD/f&#10;f/j+/5+Hn1wtYuNllOXzNDkdkAfmwIiSUTqeJ9PTwR++fPYbf2DkRZiMwzhNotPBqygffPLo1796&#10;uFoOI5rO0ngcZQYukuTD1fJ0MCuK5fDkJB/NokWYP0iXUYIPJ2m2CAu8zKYn4yxc4eqL+ISapnuy&#10;SrPxMktHUZ7j3afiw8Ejfv3JJBoVv59M8qgw4tMB7q3gfzP+94L9PXn0MBxOs3A5m4/K2wjf4S4W&#10;4TzBj8pLPQ2L0LjM5r1LLeajLM3TSfFglC5O0slkPor4M+BpiNl5mk+z9HLJn2U6XE2XcpgwtJ1x&#10;eufLjn738nlmzMenAztwB0YSLjBJ639df3X99/XP+P+Nwd7HKK2W0yG+/Gm2fLF8nolHxeFn6ejP&#10;OT4+6X7OXk/Fl42L1efpGNcNL4uUj9LVJFuwS+D5jSs+Ga/kZERXhTHCm47rudR1BsYIn9mUmKZD&#10;xHSNZpjT3nmj2Xl1puM4NiHiTCtwPd/mZ56EQ/HD/GbLm2NPBtHL69HNf9novpiFy4hPWs4GTI6u&#10;J0f33xjd1+v/rb+5fm1c/2390/q79X/Xb9Y/rt9cf43jH67/iWP24fqH8u3XBrHFJPBrniViBkZX&#10;STkDRpKezcJkGvFf//LVEqMtnpk9HW5DnMJe5Ji+W2fEpYFHsXQx9MT2HEI8MfTV5JCAWm5QDjFf&#10;RXJww+Eyy4tPo3RhsIPTQTxP2HiEw/DlZ3nBZKX+Cns7SZ/N45gvxDgxVvjFwHSwVsN4CkgZFRk/&#10;OU/j+Zh9kZ2SZ9OLszgzXoZY1vZj7/zJE3Z/uHDra1g+yZhfeBaF4/PyuAjnsTjG9+OEXS/iSIG7&#10;Yy/SyyLKXszGK+Mivsy+CNnaMPFvYIzn7HkAO+IFYMThn+CjLC3+OC9mfPiZKPfukp2E09j7Ybyc&#10;heLeLS8IgurWxUPxx5D3wF81bg+iK6ZQyO1FOn71PGOPXkqxWKhctuWalSKICd2wwD0uKN31y6Ds&#10;sOt7yyoNh+99fZdI1B+QYOOAOJTNyCEHxHIs17f48ipVULWwbNv0zQATxVCPWCTwbX43t4/KtjPl&#10;wrwD1HPYQilF7l1QzxIT0UAwjMPBQI+SIPAsaEGmcFzHpx3Qw7OwWaGmZ1ocjuXQ1oCmMa+BzAox&#10;T4EKd0zou1KY/7N+y02kb6Giv4O2/vH6H+vvjfXPpWb/CdbTt1DsQpW/Wb81muq7MqByYT1J3f04&#10;y9IV01SwQFrKW5xQIf/tyttxXFMo7w66WGYAm6qUY4i47Til8qksso7u5hr0C1jRtQJnGmw6Lgci&#10;HP9pYEwWMWxm6GKDuK7LFw1WBtf2XH1V1+RnZiHX4h2FSfj1p3mpgqe5sUwxChv06GPrzH72rLzr&#10;ac6vWX7bAtyIC7XsgyfPnjpbzoBRWSnl1innzvl56xQ8j7w52DMGTC3MkctNAQxnPgrjCHZCZWbC&#10;oZC2irZp4mwvm6a4urjiHgmXTSb1wsphIsNEgrmbOJil2V8Hxgqu2+kg/8tlmEUDI/5tAqkJCHQh&#10;fD3+wnY8ihdZ85OL5idhMsKlhKGJeWUvzgrhIV4us/l0ht8SUpWkj+HATObchq3vq218KQEiKoGo&#10;0qp9xJGjB+v/0IiDAYZi9H3foXwJwKIufTHiONQDyggvziKW+MJ2zZm1wEYY9RpAIILvyylazOHe&#10;GPF8gQkT8PdRe0gSTcoohkYTHvCoIxOOCUekY6P30USOngI0ob7jWLZwjzSmyDjHERsl9xVTuK1b&#10;WwLaQilDTY5p9zBln2inHFcZuTyk3++5HkKc3IRxEfV0OyYM9SwYkYAj5vzrWOdxxTqVmNswXzsK&#10;ch9h9pUGsW4RZljqVQyLaFm+h7Jck3yV67iPLHOugik8JcCMgA61KFYfgNf1ie1vD8hqYWZBjqMh&#10;oWqu4QZCyjFrTrTJOHscmA7Jv4h4RYteqQIWYKVq8pi6dkXQ3U7AbDtTxjrqQWH0LVtFB6edHRYH&#10;7uiuvnMnFk+5rNXEisBsEa+znAl1PVtGp0H3W7doKB0rYpT3AYPN99WvkyabjjwLXS/9upoxr8yH&#10;DXDCHSilcEJM4gFQmKVdx54RO7JkApGGEzY0d8td3Vc4kVazhpM2nMDw2ME6KdNxuNNxaOtEJrbB&#10;5dA2io49H13Gn+SzaqNdo0oHVeo8ncpI2SfGQdRmnRFCiY18Mhbk4P5ObcCUwTpw6LZVpZZsSdTR&#10;SbYsFZjz2WqSbFU476Sf57GXIDdTQNTmjPOsj7Y1LoXZDpCdIxI7tDAfR8a4EmHupxnsJczNDITD&#10;CzNlKQgE3i5QWeQwaWn+UOoflEhzn+DeEAhp8tiH9lwC1yWOyPrV0RDtuByx4yLDg9px6Tgu/USD&#10;DaAig9MKUvGa4ZBbUQUa07c45EnKq1cYoykbTdm8zwLIOhwio4QaVTqo8stSPlA9AWdNWc5Ho/LY&#10;R3Ut4T5sHRJhgGTjTZ2MJ3L3jyjnQ01CA0i+LmVQuZEopr/++vorVkK/fovqu+8NUWxyF7LrUduF&#10;+9jiI8sICA0sigrfGyMgeZGFrPToLE0SFMSkmahAOq4KeqPgfQZCVraISqzTwSIaowYrQtU+OxIP&#10;+DEW2CtxMPuJOzfIuVR+SvLyiG26xBSF0ptAugr1uWDQOH5vtwe1oLO2EsfaSUKJoPdTSm4QdLXc&#10;TDMKqAVdI/pubZs2dwByWBlyJxWzEvRdOgAhD1qlHU5gprCOUCz+bVPLQmhxkzFDTCRpo1vPjdaM&#10;Jic/QnIStnVXnPvBKtpkbQ4dAS/zdWrKhjfdqH1HnQ+IJha8FcOR9LK4r/mAdYaJjlW1Y1W0n/Gw&#10;AVRU0moWMZ2yOJRSG9WhHT2oQUWDCushdFeBuDoALltMaVDpgEo/82QDqCil1SwW5hY5f2js4tqC&#10;NtOmytG23bq3por0OjWqdFClnwFUufMbiAhZAqImQNtw3j2botto23knfuD58N926GihA7T3PUDL&#10;CvC3xK36gi5KdpUxbo0oFbUdtJ/rWOda0D+SntYqmAgEq/YQdJnFphrR0Qrf9u1uXgRCtASNEzSk&#10;f+jd25VI+vYkil2oCEst3UyxhQPr/cICuzfkVRAPLIWmIu4uFCE8BMYElalAqpqcsJ0qOhZK38G3&#10;mtTx4akItB1GqJBzEbo3QbVVh25hidV5FOkeddhQMnTawe84+P3ElA2oIodPQTa+RRqo4lLiuR2/&#10;XpMRmow4DjJCUnQaVdqoggDJDraKHD7FqEIJtl1D6+1Wqk8LVQJCHY4623M6dY2PrvE5TI2P5Og0&#10;qnRQpZ+MtZ2MsNSSEU33Hb1OXIt28rIQpKUMFjUb8YFvPKgidIXYU1d/bpd00WhEGRvRknQfG7qi&#10;a3xLk2pJ13REf5vfLfniCFjtIel3F5LdRrxpTEfDTbmR64e6mawSTN+eSrELHSH8FWUoj72ofXBt&#10;PLbrYzvFNsSXdgxSRbG37y3Fb7ou4iOsi7D66RL9sKEtkzUVOPi27XnEFL2sNvY0NT3fMmFXMQPc&#10;1o2SdaNktoU960bJRqK1MephGizWZIT0TLWD33Hw+7kpG1BFJmsqRhXsoxvQoNO9lLRgBdtqCdDT&#10;ccM72zv4viYx1y1sNKx0YKWfCLQBVlRynE1jhbimjV1g2gZ2C1bQZ5ZSrjQ0rGhYUWyt1N2FNKx0&#10;YGWXhCxbJcnZhBWKFmLU5vm7dcVVC1a0E1RoJ+iunCDUQIM0YOEsDSsdWOlnZN3A/UiyGM7Q4RuG&#10;N6OCDvFQi9I2W6jj20ja1ySnzs8fL7N0FOX5PJluoX7AW+5B/cigiXJB30jna0nXJOfOJCfMsN0l&#10;XRR33AnRQ3yTBiKOUNuMWtK1pO8u6fskrqDjTGkDKsd0alvY9pjrlJake0HJEN3S7E0XjB9JiYfw&#10;HiBGdTlWvQM1f3eKvYOXL5bl8WrKjvh+wsvZfPQ0LMLma/6tYUTTWRqPo+zR/wEAAP//AwBQSwME&#10;FAAGAAgAAAAhAPI/M5zfAAAACAEAAA8AAABkcnMvZG93bnJldi54bWxMj8FOwzAQRO9I/IO1SNyo&#10;k5ZaNMSpqgo4VUi0SIibG2+TqPE6it0k/XuWExx3ZjT7Jl9PrhUD9qHxpCGdJSCQSm8bqjR8Hl4f&#10;nkCEaMia1hNquGKAdXF7k5vM+pE+cNjHSnAJhcxoqGPsMilDWaMzYeY7JPZOvncm8tlX0vZm5HLX&#10;ynmSKOlMQ/yhNh1uayzP+4vT8DaacbNIX4bd+bS9fh+W71+7FLW+v5s2zyAiTvEvDL/4jA4FMx39&#10;hWwQrYbFMuUk6woE26v5iqcdNSj1qEAWufw/oPgBAAD//wMAUEsBAi0AFAAGAAgAAAAhALaDOJL+&#10;AAAA4QEAABMAAAAAAAAAAAAAAAAAAAAAAFtDb250ZW50X1R5cGVzXS54bWxQSwECLQAUAAYACAAA&#10;ACEAOP0h/9YAAACUAQAACwAAAAAAAAAAAAAAAAAvAQAAX3JlbHMvLnJlbHNQSwECLQAUAAYACAAA&#10;ACEAEFgFX+ILAAD7mwAADgAAAAAAAAAAAAAAAAAuAgAAZHJzL2Uyb0RvYy54bWxQSwECLQAUAAYA&#10;CAAAACEA8j8znN8AAAAIAQAADwAAAAAAAAAAAAAAAAA8DgAAZHJzL2Rvd25yZXYueG1sUEsFBgAA&#10;AAAEAAQA8wAAAEgPAAAAAA==&#10;">
            <v:line id="Прямая соединительная линия 14" o:spid="_x0000_s1037" style="position:absolute;visibility:visible" from="6297,14751" to="25534,14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TfxQAAANwAAAAPAAAAZHJzL2Rvd25yZXYueG1sRI/dagIx&#10;FITvBd8hnIJ3mq3Wv9UoiyAUvKhVH+C4OW623Zwsm6jbPr0pCL0cZuYbZrlubSVu1PjSsYLXQQKC&#10;OHe65ELB6bjtz0D4gKyxckwKfsjDetXtLDHV7s6fdDuEQkQI+xQVmBDqVEqfG7LoB64mjt7FNRZD&#10;lE0hdYP3CLeVHCbJRFosOS4YrGljKP8+XK2Cj7HfzPaXuc9H5yz7nYRzYb52SvVe2mwBIlAb/sPP&#10;9rtW8Dafwt+ZeATk6gEAAP//AwBQSwECLQAUAAYACAAAACEA2+H2y+4AAACFAQAAEwAAAAAAAAAA&#10;AAAAAAAAAAAAW0NvbnRlbnRfVHlwZXNdLnhtbFBLAQItABQABgAIAAAAIQBa9CxbvwAAABUBAAAL&#10;AAAAAAAAAAAAAAAAAB8BAABfcmVscy8ucmVsc1BLAQItABQABgAIAAAAIQCscvTfxQAAANwAAAAP&#10;AAAAAAAAAAAAAAAAAAcCAABkcnMvZG93bnJldi54bWxQSwUGAAAAAAMAAwC3AAAA+QIAAAAA&#10;" strokecolor="#4a7ebb" strokeweight="1.5pt">
              <v:shadow on="t" color="black" opacity="24903f" origin=",.5" offset="0,.55556mm"/>
            </v:line>
            <v:group id="Группа 71" o:spid="_x0000_s1038" style="position:absolute;width:55554;height:39678" coordsize="55554,39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qBZwgAAANwAAAAPAAAAZHJzL2Rvd25yZXYueG1sRE/LisIw&#10;FN0L8w/hDsxO044PtGMUEZVZiOADxN2lubbF5qY0mbb+vVkMuDyc93zZmVI0VLvCsoJ4EIEgTq0u&#10;OFNwOW/7UxDOI2ssLZOCJzlYLj56c0y0bflIzclnIoSwS1BB7n2VSOnSnAy6ga2IA3e3tUEfYJ1J&#10;XWMbwk0pv6NoIg0WHBpyrGidU/o4/RkFuxbb1TDeNPvHff28nceH6z4mpb4+u9UPCE+df4v/3b9a&#10;wWgW1oYz4QjIxQsAAP//AwBQSwECLQAUAAYACAAAACEA2+H2y+4AAACFAQAAEwAAAAAAAAAAAAAA&#10;AAAAAAAAW0NvbnRlbnRfVHlwZXNdLnhtbFBLAQItABQABgAIAAAAIQBa9CxbvwAAABUBAAALAAAA&#10;AAAAAAAAAAAAAB8BAABfcmVscy8ucmVsc1BLAQItABQABgAIAAAAIQAw1qBZwgAAANwAAAAPAAAA&#10;AAAAAAAAAAAAAAcCAABkcnMvZG93bnJldi54bWxQSwUGAAAAAAMAAwC3AAAA9gIAAAAA&#10;">
              <v:group id="Группа 52" o:spid="_x0000_s1039" style="position:absolute;left:3536;width:44081;height:13198" coordsize="44080,13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XCxgAAANwAAAAPAAAAZHJzL2Rvd25yZXYueG1sRI9Pa8JA&#10;FMTvgt9heUJvdRNrxaSuIqLSgxSqhdLbI/vyB7NvQ3ZN4rfvFgoeh5n5DbPaDKYWHbWusqwgnkYg&#10;iDOrKy4UfF0Oz0sQziNrrC2Tgjs52KzHoxWm2vb8Sd3ZFyJA2KWooPS+SaV0WUkG3dQ2xMHLbWvQ&#10;B9kWUrfYB7ip5SyKFtJgxWGhxIZ2JWXX880oOPbYb1/ifXe65rv7z+X14/sUk1JPk2H7BsLT4B/h&#10;//a7VjBPEvg7E46AXP8CAAD//wMAUEsBAi0AFAAGAAgAAAAhANvh9svuAAAAhQEAABMAAAAAAAAA&#10;AAAAAAAAAAAAAFtDb250ZW50X1R5cGVzXS54bWxQSwECLQAUAAYACAAAACEAWvQsW78AAAAVAQAA&#10;CwAAAAAAAAAAAAAAAAAfAQAAX3JlbHMvLnJlbHNQSwECLQAUAAYACAAAACEAX5oFwsYAAADcAAAA&#10;DwAAAAAAAAAAAAAAAAAHAgAAZHJzL2Rvd25yZXYueG1sUEsFBgAAAAADAAMAtwAAAPoCAAAAAA==&#10;">
                <v:line id="Прямая соединительная линия 3" o:spid="_x0000_s1040" style="position:absolute;visibility:visible" from="21997,4658" to="21997,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PaxwgAAANwAAAAPAAAAZHJzL2Rvd25yZXYueG1sRE/dasIw&#10;FL4f+A7hCLtbUx1K1xlLKQiDXbipD3Bsjk235qQ0UatPby4Gu/z4/lfFaDtxocG3jhXMkhQEce10&#10;y42Cw37zkoHwAVlj55gU3MhDsZ48rTDX7srfdNmFRsQQ9jkqMCH0uZS+NmTRJ64njtzJDRZDhEMj&#10;9YDXGG47OU/TpbTYcmww2FNlqP7dna2C7cJX2dfpzdevx7K8L8OxMT+fSj1Px/IdRKAx/Iv/3B9a&#10;wSKN8+OZeATk+gEAAP//AwBQSwECLQAUAAYACAAAACEA2+H2y+4AAACFAQAAEwAAAAAAAAAAAAAA&#10;AAAAAAAAW0NvbnRlbnRfVHlwZXNdLnhtbFBLAQItABQABgAIAAAAIQBa9CxbvwAAABUBAAALAAAA&#10;AAAAAAAAAAAAAB8BAABfcmVscy8ucmVsc1BLAQItABQABgAIAAAAIQC9cPaxwgAAANwAAAAPAAAA&#10;AAAAAAAAAAAAAAcCAABkcnMvZG93bnJldi54bWxQSwUGAAAAAAMAAwC3AAAA9gIAAAAA&#10;" strokecolor="#4a7ebb" strokeweight="1.5pt">
                  <v:shadow on="t" color="black" opacity="24903f" origin=",.5" offset="0,.55556mm"/>
                </v:line>
                <v:roundrect id="Скругленный прямоугольник 4" o:spid="_x0000_s1041" style="position:absolute;left:6556;width:30962;height:4654;visibility:visibl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NEwxAAAANwAAAAPAAAAZHJzL2Rvd25yZXYueG1sRI9Pa8JA&#10;FMTvBb/D8oTe6q4FRdKsoqaVHmta6vWRffmD2bdpdhvTb+8WBI/DzPyGSTejbcVAvW8ca5jPFAji&#10;wpmGKw1fn29PKxA+IBtsHZOGP/KwWU8eUkyMu/CRhjxUIkLYJ6ihDqFLpPRFTRb9zHXE0StdbzFE&#10;2VfS9HiJcNvKZ6WW0mLDcaHGjvY1Fef812o4vWZMZbZQeXb42B2H8XT4/mGtH6fj9gVEoDHcw7f2&#10;u9GwUHP4PxOPgFxfAQAA//8DAFBLAQItABQABgAIAAAAIQDb4fbL7gAAAIUBAAATAAAAAAAAAAAA&#10;AAAAAAAAAABbQ29udGVudF9UeXBlc10ueG1sUEsBAi0AFAAGAAgAAAAhAFr0LFu/AAAAFQEAAAsA&#10;AAAAAAAAAAAAAAAAHwEAAF9yZWxzLy5yZWxzUEsBAi0AFAAGAAgAAAAhAMSo0TDEAAAA3AAAAA8A&#10;AAAAAAAAAAAAAAAABwIAAGRycy9kb3ducmV2LnhtbFBLBQYAAAAAAwADALcAAAD4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b/>
                            <w:sz w:val="24"/>
                            <w:szCs w:val="24"/>
                          </w:rPr>
                        </w:pPr>
                        <w:r w:rsidRPr="005314B7">
                          <w:rPr>
                            <w:rFonts w:ascii="Times New Roman" w:hAnsi="Times New Roman" w:cs="Times New Roman"/>
                            <w:sz w:val="24"/>
                            <w:szCs w:val="24"/>
                          </w:rPr>
                          <w:t>Банк рисклари</w:t>
                        </w:r>
                      </w:p>
                    </w:txbxContent>
                  </v:textbox>
                </v:roundrect>
                <v:rect id="Прямоугольник 5" o:spid="_x0000_s1042" style="position:absolute;top:8885;width:15527;height:43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WVNxgAAANwAAAAPAAAAZHJzL2Rvd25yZXYueG1sRI9ba8JA&#10;FITfBf/DcoS+6aaCRlJXKb2A2IKXis/H7DFJmz0bsttc/n23IPg4zMw3zHLdmVI0VLvCsoLHSQSC&#10;OLW64EzB6et9vADhPLLG0jIp6MnBejUcLDHRtuUDNUefiQBhl6CC3PsqkdKlORl0E1sRB+9qa4M+&#10;yDqTusY2wE0pp1E0lwYLDgs5VvSSU/pz/DUK9sX3No5n54/NZ1rq0+V199b1V6UeRt3zEwhPnb+H&#10;b+2NVjCLpvB/JhwBufoDAAD//wMAUEsBAi0AFAAGAAgAAAAhANvh9svuAAAAhQEAABMAAAAAAAAA&#10;AAAAAAAAAAAAAFtDb250ZW50X1R5cGVzXS54bWxQSwECLQAUAAYACAAAACEAWvQsW78AAAAVAQAA&#10;CwAAAAAAAAAAAAAAAAAfAQAAX3JlbHMvLnJlbHNQSwECLQAUAAYACAAAACEATr1lTc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Ички рисклар</w:t>
                        </w:r>
                      </w:p>
                    </w:txbxContent>
                  </v:textbox>
                </v:rect>
                <v:rect id="Прямоугольник 6" o:spid="_x0000_s1043" style="position:absolute;left:28553;top:8885;width:15527;height:431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cDWxwAAANwAAAAPAAAAZHJzL2Rvd25yZXYueG1sRI9ba8JA&#10;FITfC/6H5RR8azZVrCXNKsULiBXaqvh8mj252OzZkF01/nu3IPRxmJlvmHTamVqcqXWVZQXPUQyC&#10;OLO64kLBfrd8egXhPLLG2jIpuJKD6aT3kGKi7YW/6bz1hQgQdgkqKL1vEildVpJBF9mGOHi5bQ36&#10;INtC6hYvAW5qOYjjF2mw4rBQYkOzkrLf7cko+KqO6/F4dPhYbbJa73/mn4vumivVf+ze30B46vx/&#10;+N5eaQWjeAh/Z8IRkJMbAAAA//8DAFBLAQItABQABgAIAAAAIQDb4fbL7gAAAIUBAAATAAAAAAAA&#10;AAAAAAAAAAAAAABbQ29udGVudF9UeXBlc10ueG1sUEsBAi0AFAAGAAgAAAAhAFr0LFu/AAAAFQEA&#10;AAsAAAAAAAAAAAAAAAAAHwEAAF9yZWxzLy5yZWxzUEsBAi0AFAAGAAgAAAAhACHxwNbHAAAA3AAA&#10;AA8AAAAAAAAAAAAAAAAABwIAAGRycy9kb3ducmV2LnhtbFBLBQYAAAAAAwADALcAAAD7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Ташқи рисклар</w:t>
                        </w:r>
                      </w:p>
                    </w:txbxContent>
                  </v:textbox>
                </v:rect>
                <v:line id="Прямая соединительная линия 7" o:spid="_x0000_s1044" style="position:absolute;visibility:visible" from="7677,6728" to="35023,6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CyxQAAANwAAAAPAAAAZHJzL2Rvd25yZXYueG1sRI/dasJA&#10;FITvhb7Dcgre6ab1B42uEgSh4IU27QMcs8ds2uzZkF019eldQejlMDPfMMt1Z2txodZXjhW8DRMQ&#10;xIXTFZcKvr+2gxkIH5A11o5JwR95WK9eektMtbvyJ13yUIoIYZ+iAhNCk0rpC0MW/dA1xNE7udZi&#10;iLItpW7xGuG2lu9JMpUWK44LBhvaGCp+87NVsJ/4zexwmvtidMyy2zQcS/OzU6r/2mULEIG68B9+&#10;tj+0gkkyhseZeATk6g4AAP//AwBQSwECLQAUAAYACAAAACEA2+H2y+4AAACFAQAAEwAAAAAAAAAA&#10;AAAAAAAAAAAAW0NvbnRlbnRfVHlwZXNdLnhtbFBLAQItABQABgAIAAAAIQBa9CxbvwAAABUBAAAL&#10;AAAAAAAAAAAAAAAAAB8BAABfcmVscy8ucmVsc1BLAQItABQABgAIAAAAIQDCS/CyxQAAANwAAAAP&#10;AAAAAAAAAAAAAAAAAAcCAABkcnMvZG93bnJldi54bWxQSwUGAAAAAAMAAwC3AAAA+QIAAAAA&#10;" strokecolor="#4a7ebb" strokeweight="1.5pt">
                  <v:shadow on="t" color="black" opacity="24903f" origin=",.5" offset="0,.55556mm"/>
                </v:line>
                <v:line id="Прямая соединительная линия 8" o:spid="_x0000_s1045" style="position:absolute;visibility:visible" from="7677,6728" to="7677,87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1UpxAAAANwAAAAPAAAAZHJzL2Rvd25yZXYueG1sRI/RasJA&#10;FETfC/7DcgXf6kYlYlNXCUJB8EGrfsA1e82mzd4N2a1Gv94VCj4OM3OGmS87W4sLtb5yrGA0TEAQ&#10;F05XXCo4Hr7eZyB8QNZYOyYFN/KwXPTe5phpd+VvuuxDKSKEfYYKTAhNJqUvDFn0Q9cQR+/sWosh&#10;yraUusVrhNtajpNkKi1WHBcMNrQyVPzu/6yCbepXs935wxeTU57fp+FUmp+NUoN+l3+CCNSFV/i/&#10;vdYK0iSF55l4BOTiAQAA//8DAFBLAQItABQABgAIAAAAIQDb4fbL7gAAAIUBAAATAAAAAAAAAAAA&#10;AAAAAAAAAABbQ29udGVudF9UeXBlc10ueG1sUEsBAi0AFAAGAAgAAAAhAFr0LFu/AAAAFQEAAAsA&#10;AAAAAAAAAAAAAAAAHwEAAF9yZWxzLy5yZWxzUEsBAi0AFAAGAAgAAAAhAK0HVSnEAAAA3AAAAA8A&#10;AAAAAAAAAAAAAAAABwIAAGRycy9kb3ducmV2LnhtbFBLBQYAAAAAAwADALcAAAD4AgAAAAA=&#10;" strokecolor="#4a7ebb" strokeweight="1.5pt">
                  <v:shadow on="t" color="black" opacity="24903f" origin=",.5" offset="0,.55556mm"/>
                </v:line>
                <v:line id="Прямая соединительная линия 9" o:spid="_x0000_s1046" style="position:absolute;visibility:visible" from="35023,6814" to="35023,88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ctexQAAANwAAAAPAAAAZHJzL2Rvd25yZXYueG1sRI/RasJA&#10;FETfhf7Dcgu+6aYthjTNKkEoFHyw2n7ANXuTTZu9G7JbjX69WxB8HGbmDFOsRtuJIw2+dazgaZ6A&#10;IK6cbrlR8P31PstA+ICssXNMCs7kYbV8mBSYa3fiHR33oRERwj5HBSaEPpfSV4Ys+rnriaNXu8Fi&#10;iHJopB7wFOG2k89JkkqLLccFgz2tDVW/+z+rYLvw6+yzfvXVy6EsL2k4NOZno9T0cSzfQAQawz18&#10;a39oBYskhf8z8QjI5RUAAP//AwBQSwECLQAUAAYACAAAACEA2+H2y+4AAACFAQAAEwAAAAAAAAAA&#10;AAAAAAAAAAAAW0NvbnRlbnRfVHlwZXNdLnhtbFBLAQItABQABgAIAAAAIQBa9CxbvwAAABUBAAAL&#10;AAAAAAAAAAAAAAAAAB8BAABfcmVscy8ucmVsc1BLAQItABQABgAIAAAAIQBd1ctexQAAANwAAAAP&#10;AAAAAAAAAAAAAAAAAAcCAABkcnMvZG93bnJldi54bWxQSwUGAAAAAAMAAwC3AAAA+QIAAAAA&#10;" strokecolor="#4a7ebb" strokeweight="1.5pt">
                  <v:shadow on="t" color="black" opacity="24903f" origin=",.5" offset="0,.55556mm"/>
                </v:line>
              </v:group>
              <v:group id="Группа 70" o:spid="_x0000_s1047" style="position:absolute;top:13198;width:55554;height:26480" coordsize="55554,26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q4xxQAAANwAAAAPAAAAZHJzL2Rvd25yZXYueG1sRI9Pi8Iw&#10;FMTvC36H8ARvmlZRl65RRFQ8iOAfWPb2aJ5tsXkpTWzrt98sCHscZuY3zGLVmVI0VLvCsoJ4FIEg&#10;Tq0uOFNwu+6GnyCcR9ZYWiYFL3KwWvY+Fpho2/KZmovPRICwS1BB7n2VSOnSnAy6ka2Ig3e3tUEf&#10;ZJ1JXWMb4KaU4yiaSYMFh4UcK9rklD4uT6Ng32K7nsTb5vi4b14/1+np+xiTUoN+t/4C4anz/+F3&#10;+6AVTKM5/J0JR0AufwEAAP//AwBQSwECLQAUAAYACAAAACEA2+H2y+4AAACFAQAAEwAAAAAAAAAA&#10;AAAAAAAAAAAAW0NvbnRlbnRfVHlwZXNdLnhtbFBLAQItABQABgAIAAAAIQBa9CxbvwAAABUBAAAL&#10;AAAAAAAAAAAAAAAAAB8BAABfcmVscy8ucmVsc1BLAQItABQABgAIAAAAIQDfoq4xxQAAANwAAAAP&#10;AAAAAAAAAAAAAAAAAAcCAABkcnMvZG93bnJldi54bWxQSwUGAAAAAAMAAwC3AAAA+QIAAAAA&#10;">
                <v:rect id="Прямоугольник 10" o:spid="_x0000_s1048" style="position:absolute;top:3191;width:12674;height:40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VKnwgAAANwAAAAPAAAAZHJzL2Rvd25yZXYueG1sRE/LisIw&#10;FN0L/kO4gjtNR1CHjlEGHyAq6HRk1neaa1ttbkoTtf69WQguD+c9mTWmFDeqXWFZwUc/AkGcWl1w&#10;puD4u+p9gnAeWWNpmRQ8yMFs2m5NMNb2zj90S3wmQgi7GBXk3lexlC7NyaDr24o4cCdbG/QB1pnU&#10;Nd5DuCnlIIpG0mDBoSHHiuY5pZfkahQcivNmPB7+bde7tNTH/8V+2TxOSnU7zfcXCE+Nf4tf7rVW&#10;MIzC2nAmHAE5fQIAAP//AwBQSwECLQAUAAYACAAAACEA2+H2y+4AAACFAQAAEwAAAAAAAAAAAAAA&#10;AAAAAAAAW0NvbnRlbnRfVHlwZXNdLnhtbFBLAQItABQABgAIAAAAIQBa9CxbvwAAABUBAAALAAAA&#10;AAAAAAAAAAAAAB8BAABfcmVscy8ucmVsc1BLAQItABQABgAIAAAAIQAvVVKnwgAAANwAAAAPAAAA&#10;AAAAAAAAAAAAAAcCAABkcnMvZG93bnJldi54bWxQSwUGAAAAAAMAAwC3AAAA9gI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Молиявий</w:t>
                        </w:r>
                      </w:p>
                    </w:txbxContent>
                  </v:textbox>
                </v:rect>
                <v:rect id="Прямоугольник 11" o:spid="_x0000_s1049" style="position:absolute;top:10179;width:8883;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fc8xQAAANwAAAAPAAAAZHJzL2Rvd25yZXYueG1sRI9bi8Iw&#10;FITfF/Y/hCPsm01d8FaNInsBUcErPh+bY9u1OSlNVuu/3wjCPg4z8w0znjamFFeqXWFZQSeKQRCn&#10;VhecKTjsv9sDEM4jaywtk4I7OZhOXl/GmGh74y1ddz4TAcIuQQW591UipUtzMugiWxEH72xrgz7I&#10;OpO6xluAm1K+x3FPGiw4LORY0UdO6WX3axRsip9Fv989LuertNSH0+f6q7mflXprNbMRCE+N/w8/&#10;23OtoBsP4XEmHAE5+QMAAP//AwBQSwECLQAUAAYACAAAACEA2+H2y+4AAACFAQAAEwAAAAAAAAAA&#10;AAAAAAAAAAAAW0NvbnRlbnRfVHlwZXNdLnhtbFBLAQItABQABgAIAAAAIQBa9CxbvwAAABUBAAAL&#10;AAAAAAAAAAAAAAAAAB8BAABfcmVscy8ucmVsc1BLAQItABQABgAIAAAAIQBAGfc8xQAAANwAAAAP&#10;AAAAAAAAAAAAAAAAAAcCAABkcnMvZG93bnJldi54bWxQSwUGAAAAAAMAAwC3AAAA+QI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Бозор</w:t>
                        </w:r>
                      </w:p>
                    </w:txbxContent>
                  </v:textbox>
                </v:rect>
                <v:rect id="Прямоугольник 12" o:spid="_x0000_s1050" style="position:absolute;left:19236;top:3191;width:12675;height:40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h8wQAAANwAAAAPAAAAZHJzL2Rvd25yZXYueG1sRE/LisIw&#10;FN0L/kO4grsxVXCUahTxATIj+MT1tbm21eamNBmtf28WAy4P5z2e1qYQD6pcbllBtxOBIE6szjlV&#10;cDquvoYgnEfWWFgmBS9yMJ00G2OMtX3ynh4Hn4oQwi5GBZn3ZSylSzIy6Dq2JA7c1VYGfYBVKnWF&#10;zxBuCtmLom9pMOfQkGFJ84yS++HPKNjlt5/BoH/+XW+SQp8ui+2yfl2Varfq2QiEp9p/xP/utVbQ&#10;74b54Uw4AnLyBgAA//8DAFBLAQItABQABgAIAAAAIQDb4fbL7gAAAIUBAAATAAAAAAAAAAAAAAAA&#10;AAAAAABbQ29udGVudF9UeXBlc10ueG1sUEsBAi0AFAAGAAgAAAAhAFr0LFu/AAAAFQEAAAsAAAAA&#10;AAAAAAAAAAAAHwEAAF9yZWxzLy5yZWxzUEsBAi0AFAAGAAgAAAAhAFT6yHzBAAAA3AAAAA8AAAAA&#10;AAAAAAAAAAAABwIAAGRycy9kb3ducmV2LnhtbFBLBQYAAAAAAwADALcAAAD1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Функционал</w:t>
                        </w:r>
                      </w:p>
                    </w:txbxContent>
                  </v:textbox>
                </v:rect>
                <v:line id="Прямая соединительная линия 13" o:spid="_x0000_s1051" style="position:absolute;visibility:visible" from="11214,0" to="11214,1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cX3xAAAANwAAAAPAAAAZHJzL2Rvd25yZXYueG1sRI/RasJA&#10;FETfC/7DcgXf6iaKotFVglAQfKi1fsA1e81Gs3dDdqvRr+8KhT4OM3OGWa47W4sbtb5yrCAdJiCI&#10;C6crLhUcvz/eZyB8QNZYOyYFD/KwXvXelphpd+cvuh1CKSKEfYYKTAhNJqUvDFn0Q9cQR+/sWosh&#10;yraUusV7hNtajpJkKi1WHBcMNrQxVFwPP1bB58RvZvvz3BfjU54/p+FUmstOqUG/yxcgAnXhP/zX&#10;3moFkzSF15l4BOTqFwAA//8DAFBLAQItABQABgAIAAAAIQDb4fbL7gAAAIUBAAATAAAAAAAAAAAA&#10;AAAAAAAAAABbQ29udGVudF9UeXBlc10ueG1sUEsBAi0AFAAGAAgAAAAhAFr0LFu/AAAAFQEAAAsA&#10;AAAAAAAAAAAAAAAAHwEAAF9yZWxzLy5yZWxzUEsBAi0AFAAGAAgAAAAhAFflxffEAAAA3AAAAA8A&#10;AAAAAAAAAAAAAAAABwIAAGRycy9kb3ducmV2LnhtbFBLBQYAAAAAAwADALcAAAD4AgAAAAA=&#10;" strokecolor="#4a7ebb" strokeweight="1.5pt">
                  <v:shadow on="t" color="black" opacity="24903f" origin=",.5" offset="0,.55556mm"/>
                </v:line>
                <v:line id="Прямая соединительная линия 15" o:spid="_x0000_s1052" style="position:absolute;visibility:visible" from="6297,1552" to="6297,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1uAxQAAANwAAAAPAAAAZHJzL2Rvd25yZXYueG1sRI9Ra8Iw&#10;FIXfhf2HcAd7s6kOpeuMUoTBYA+bbj/gmlybanNTmkyrv34ZCD4ezjnf4SxWg2vFifrQeFYwyXIQ&#10;xNqbhmsFP99v4wJEiMgGW8+k4EIBVsuH0QJL48+8odM21iJBOJSowMbYlVIGbclhyHxHnLy97x3G&#10;JPtamh7PCe5aOc3zuXTYcFqw2NHakj5uf52Cz1lYF1/7l6Cfd1V1ncddbQ8fSj09DtUriEhDvIdv&#10;7XejYDaZwv+ZdATk8g8AAP//AwBQSwECLQAUAAYACAAAACEA2+H2y+4AAACFAQAAEwAAAAAAAAAA&#10;AAAAAAAAAAAAW0NvbnRlbnRfVHlwZXNdLnhtbFBLAQItABQABgAIAAAAIQBa9CxbvwAAABUBAAAL&#10;AAAAAAAAAAAAAAAAAB8BAABfcmVscy8ucmVsc1BLAQItABQABgAIAAAAIQCnN1uAxQAAANwAAAAP&#10;AAAAAAAAAAAAAAAAAAcCAABkcnMvZG93bnJldi54bWxQSwUGAAAAAAMAAwC3AAAA+QIAAAAA&#10;" strokecolor="#4a7ebb" strokeweight="1.5pt">
                  <v:shadow on="t" color="black" opacity="24903f" origin=",.5" offset="0,.55556mm"/>
                </v:line>
                <v:line id="Прямая соединительная линия 16" o:spid="_x0000_s1053" style="position:absolute;visibility:visible" from="25534,1552" to="25534,31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4bxAAAANwAAAAPAAAAZHJzL2Rvd25yZXYueG1sRI/disIw&#10;FITvhX2HcBa809QVxe0apQgLghf+PsCxOTbV5qQ0Ubv79EYQvBxm5htmOm9tJW7U+NKxgkE/AUGc&#10;O11yoeCw/+1NQPiArLFyTAr+yMN89tGZYqrdnbd024VCRAj7FBWYEOpUSp8bsuj7riaO3sk1FkOU&#10;TSF1g/cIt5X8SpKxtFhyXDBY08JQftldrYL1yC8mm9O3z4fHLPsfh2Nhziulup9t9gMiUBve4Vd7&#10;qRWMBkN4nolHQM4eAAAA//8DAFBLAQItABQABgAIAAAAIQDb4fbL7gAAAIUBAAATAAAAAAAAAAAA&#10;AAAAAAAAAABbQ29udGVudF9UeXBlc10ueG1sUEsBAi0AFAAGAAgAAAAhAFr0LFu/AAAAFQEAAAsA&#10;AAAAAAAAAAAAAAAAHwEAAF9yZWxzLy5yZWxzUEsBAi0AFAAGAAgAAAAhAMh7/hvEAAAA3AAAAA8A&#10;AAAAAAAAAAAAAAAABwIAAGRycy9kb3ducmV2LnhtbFBLBQYAAAAAAwADALcAAAD4AgAAAAA=&#10;" strokecolor="#4a7ebb" strokeweight="1.5pt">
                  <v:shadow on="t" color="black" opacity="24903f" origin=",.5" offset="0,.55556mm"/>
                </v:line>
                <v:rect id="Прямоугольник 17" o:spid="_x0000_s1054" style="position:absolute;left:9661;top:10179;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c5/xwAAANwAAAAPAAAAZHJzL2Rvd25yZXYueG1sRI9ba8JA&#10;FITfC/0Pyyn0rdkotUrMKuIFpAptVXw+zZ5cavZsyG41/ntXKPRxmJlvmHTamVqcqXWVZQW9KAZB&#10;nFldcaHgsF+9jEA4j6yxtkwKruRgOnl8SDHR9sJfdN75QgQIuwQVlN43iZQuK8mgi2xDHLzctgZ9&#10;kG0hdYuXADe17MfxmzRYcVgosaF5Sdlp92sUfFY/78Ph4LhZb7NaH74XH8vumiv1/NTNxiA8df4/&#10;/NdeawWD3ivcz4QjICc3AAAA//8DAFBLAQItABQABgAIAAAAIQDb4fbL7gAAAIUBAAATAAAAAAAA&#10;AAAAAAAAAAAAAABbQ29udGVudF9UeXBlc10ueG1sUEsBAi0AFAAGAAgAAAAhAFr0LFu/AAAAFQEA&#10;AAsAAAAAAAAAAAAAAAAAHwEAAF9yZWxzLy5yZWxzUEsBAi0AFAAGAAgAAAAhACvBzn/HAAAA3AAA&#10;AA8AAAAAAAAAAAAAAAAABwIAAGRycy9kb3ducmV2LnhtbFBLBQYAAAAAAwADALcAAAD7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Кредит</w:t>
                        </w:r>
                      </w:p>
                    </w:txbxContent>
                  </v:textbox>
                </v:rect>
                <v:rect id="Прямоугольник 18" o:spid="_x0000_s1055" style="position:absolute;left:19236;top:10179;width:8884;height:534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WvkxgAAANwAAAAPAAAAZHJzL2Rvd25yZXYueG1sRI9Ba8JA&#10;FITvBf/D8gRvzUYhKqmrSFUQLbTa0PNr9pnEZt+G7Krx37uFQo/DzHzDzBadqcWVWldZVjCMYhDE&#10;udUVFwqyz83zFITzyBpry6TgTg4W897TDFNtb3yg69EXIkDYpaig9L5JpXR5SQZdZBvi4J1sa9AH&#10;2RZSt3gLcFPLURyPpcGKw0KJDb2WlP8cL0bBR3XeTSbJ1377ltc6+169r7v7SalBv1u+gPDU+f/w&#10;X3urFSTDBH7PhCMg5w8AAAD//wMAUEsBAi0AFAAGAAgAAAAhANvh9svuAAAAhQEAABMAAAAAAAAA&#10;AAAAAAAAAAAAAFtDb250ZW50X1R5cGVzXS54bWxQSwECLQAUAAYACAAAACEAWvQsW78AAAAVAQAA&#10;CwAAAAAAAAAAAAAAAAAfAQAAX3JlbHMvLnJlbHNQSwECLQAUAAYACAAAACEARI1r5M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spacing w:line="216" w:lineRule="auto"/>
                          <w:jc w:val="center"/>
                          <w:rPr>
                            <w:rFonts w:ascii="Times New Roman" w:hAnsi="Times New Roman" w:cs="Times New Roman"/>
                            <w:sz w:val="24"/>
                            <w:szCs w:val="24"/>
                          </w:rPr>
                        </w:pPr>
                        <w:r w:rsidRPr="005314B7">
                          <w:rPr>
                            <w:rFonts w:ascii="Times New Roman" w:hAnsi="Times New Roman" w:cs="Times New Roman"/>
                            <w:sz w:val="24"/>
                            <w:szCs w:val="24"/>
                          </w:rPr>
                          <w:t>Ликвид-лилик</w:t>
                        </w:r>
                      </w:p>
                    </w:txbxContent>
                  </v:textbox>
                </v:rect>
                <v:line id="Прямая соединительная линия 20" o:spid="_x0000_s1056" style="position:absolute;visibility:visible" from="6297,8540" to="25531,85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F2DxgAAANwAAAAPAAAAZHJzL2Rvd25yZXYueG1sRI/RasJA&#10;FETfhf7Dcgt9040thjR1DSEgFPpg1X7ANXvNps3eDdlV0369WxB8HGbmDLMsRtuJMw2+daxgPktA&#10;ENdOt9wo+NqvpxkIH5A1do5JwS95KFYPkyXm2l14S+ddaESEsM9RgQmhz6X0tSGLfuZ64ugd3WAx&#10;RDk0Ug94iXDbyeckSaXFluOCwZ4qQ/XP7mQVbBa+yj6Pr75+OZTlXxoOjfn+UOrpcSzfQAQawz18&#10;a79rBYt5Cv9n4hGQqysAAAD//wMAUEsBAi0AFAAGAAgAAAAhANvh9svuAAAAhQEAABMAAAAAAAAA&#10;AAAAAAAAAAAAAFtDb250ZW50X1R5cGVzXS54bWxQSwECLQAUAAYACAAAACEAWvQsW78AAAAVAQAA&#10;CwAAAAAAAAAAAAAAAAAfAQAAX3JlbHMvLnJlbHNQSwECLQAUAAYACAAAACEA2Axdg8YAAADcAAAA&#10;DwAAAAAAAAAAAAAAAAAHAgAAZHJzL2Rvd25yZXYueG1sUEsFBgAAAAADAAMAtwAAAPoCAAAAAA==&#10;" strokecolor="#4a7ebb" strokeweight="1.5pt">
                  <v:shadow on="t" color="black" opacity="24903f" origin=",.5" offset="0,.55556mm"/>
                </v:line>
                <v:shape id="Прямая со стрелкой 21" o:spid="_x0000_s1057" type="#_x0000_t32" style="position:absolute;left:6297;top:7246;width:0;height:2933;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7fexgAAANwAAAAPAAAAZHJzL2Rvd25yZXYueG1sRI/NasMw&#10;EITvhbyD2EBvjexA6uJEMSEkpPTQ0vzcN9bGNrZWxpJjt09fFQo9DjPzDbPKRtOIO3WusqwgnkUg&#10;iHOrKy4UnE/7pxcQziNrbCyTgi9ykK0nDytMtR34k+5HX4gAYZeigtL7NpXS5SUZdDPbEgfvZjuD&#10;PsiukLrDIcBNI+dR9CwNVhwWSmxpW1JeH3uj4OOQvFE/bnZRPH/fXfr8equ/r0o9TsfNEoSn0f+H&#10;/9qvWsEiTuD3TDgCcv0DAAD//wMAUEsBAi0AFAAGAAgAAAAhANvh9svuAAAAhQEAABMAAAAAAAAA&#10;AAAAAAAAAAAAAFtDb250ZW50X1R5cGVzXS54bWxQSwECLQAUAAYACAAAACEAWvQsW78AAAAVAQAA&#10;CwAAAAAAAAAAAAAAAAAfAQAAX3JlbHMvLnJlbHNQSwECLQAUAAYACAAAACEAp3u33sYAAADcAAAA&#10;DwAAAAAAAAAAAAAAAAAHAgAAZHJzL2Rvd25yZXYueG1sUEsFBgAAAAADAAMAtwAAAPoCAAAAAA==&#10;" strokecolor="#4a7ebb" strokeweight="1.5pt">
                  <v:stroke endarrow="open"/>
                  <v:shadow on="t" color="black" opacity="24903f" origin=",.5" offset="0,.55556mm"/>
                </v:shape>
                <v:shape id="Прямая со стрелкой 22" o:spid="_x0000_s1058" type="#_x0000_t32" style="position:absolute;left:14061;top:8540;width:0;height:16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COswgAAANwAAAAPAAAAZHJzL2Rvd25yZXYueG1sRE9Ni8Iw&#10;EL0v+B/CCN7WtIKuVKOIKIqHXax6H5uxLTaT0qRa/fWbw8IeH+97vuxMJR7UuNKygngYgSDOrC45&#10;V3A+bT+nIJxH1lhZJgUvcrBc9D7mmGj75CM9Up+LEMIuQQWF93UipcsKMuiGtiYO3M02Bn2ATS51&#10;g88Qbio5iqKJNFhyaCiwpnVB2T1tjYKf3deB2m61ieLR9+bSZtfb/X1VatDvVjMQnjr/L/5z77WC&#10;cRzWhjPhCMjFLwAAAP//AwBQSwECLQAUAAYACAAAACEA2+H2y+4AAACFAQAAEwAAAAAAAAAAAAAA&#10;AAAAAAAAW0NvbnRlbnRfVHlwZXNdLnhtbFBLAQItABQABgAIAAAAIQBa9CxbvwAAABUBAAALAAAA&#10;AAAAAAAAAAAAAB8BAABfcmVscy8ucmVsc1BLAQItABQABgAIAAAAIQDW5COswgAAANwAAAAPAAAA&#10;AAAAAAAAAAAAAAcCAABkcnMvZG93bnJldi54bWxQSwUGAAAAAAMAAwC3AAAA9gIAAAAA&#10;" strokecolor="#4a7ebb" strokeweight="1.5pt">
                  <v:stroke endarrow="open"/>
                  <v:shadow on="t" color="black" opacity="24903f" origin=",.5" offset="0,.55556mm"/>
                </v:shape>
                <v:shape id="Прямая со стрелкой 23" o:spid="_x0000_s1059" type="#_x0000_t32" style="position:absolute;left:25534;top:8540;width:0;height:163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IY3xgAAANwAAAAPAAAAZHJzL2Rvd25yZXYueG1sRI9Pa8JA&#10;FMTvBb/D8gRvdRPBtsasIsXS4qFiqvdn9uUPZt+G7EZTP323UOhxmJnfMOl6MI24UudqywriaQSC&#10;OLe65lLB8evt8QWE88gaG8uk4JscrFejhxQTbW98oGvmSxEg7BJUUHnfJlK6vCKDbmpb4uAVtjPo&#10;g+xKqTu8Bbhp5CyKnqTBmsNChS29VpRfst4o2L8/76gfNtsonn1uT31+Li73s1KT8bBZgvA0+P/w&#10;X/tDK5jHC/g9E46AXP0AAAD//wMAUEsBAi0AFAAGAAgAAAAhANvh9svuAAAAhQEAABMAAAAAAAAA&#10;AAAAAAAAAAAAAFtDb250ZW50X1R5cGVzXS54bWxQSwECLQAUAAYACAAAACEAWvQsW78AAAAVAQAA&#10;CwAAAAAAAAAAAAAAAAAfAQAAX3JlbHMvLnJlbHNQSwECLQAUAAYACAAAACEAuaiGN8YAAADcAAAA&#10;DwAAAAAAAAAAAAAAAAAHAgAAZHJzL2Rvd25yZXYueG1sUEsFBgAAAAADAAMAtwAAAPoCAAAAAA==&#10;" strokecolor="#4a7ebb" strokeweight="1.5pt">
                  <v:stroke endarrow="open"/>
                  <v:shadow on="t" color="black" opacity="24903f" origin=",.5" offset="0,.55556mm"/>
                </v:shape>
                <v:line id="Прямая соединительная линия 25" o:spid="_x0000_s1060" style="position:absolute;visibility:visible" from="1293,14233" to="1293,245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arRwgAAANwAAAAPAAAAZHJzL2Rvd25yZXYueG1sRE/dasIw&#10;FL4f+A7hCN7NVEdFO2MphcHAi23qAxybY9PZnJQms9WnXy4Gu/z4/rf5aFtxo943jhUs5gkI4srp&#10;hmsFp+Pb8xqED8gaW8ek4E4e8t3kaYuZdgN/0e0QahFD2GeowITQZVL6ypBFP3cdceQurrcYIuxr&#10;qXscYrht5TJJVtJiw7HBYEeloep6+LEKPlJfrj8vG1+9nIvisQrn2nzvlZpNx+IVRKAx/Iv/3O9a&#10;QbqM8+OZeATk7hcAAP//AwBQSwECLQAUAAYACAAAACEA2+H2y+4AAACFAQAAEwAAAAAAAAAAAAAA&#10;AAAAAAAAW0NvbnRlbnRfVHlwZXNdLnhtbFBLAQItABQABgAIAAAAIQBa9CxbvwAAABUBAAALAAAA&#10;AAAAAAAAAAAAAB8BAABfcmVscy8ucmVsc1BLAQItABQABgAIAAAAIQD2xarRwgAAANwAAAAPAAAA&#10;AAAAAAAAAAAAAAcCAABkcnMvZG93bnJldi54bWxQSwUGAAAAAAMAAwC3AAAA9gIAAAAA&#10;" strokecolor="#4a7ebb" strokeweight="1.5pt">
                  <v:shadow on="t" color="black" opacity="24903f" origin=",.5" offset="0,.55556mm"/>
                </v:line>
                <v:rect id="Прямоугольник 26" o:spid="_x0000_s1061" style="position:absolute;left:3191;top:15527;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2qdaxgAAANwAAAAPAAAAZHJzL2Rvd25yZXYueG1sRI/dasJA&#10;FITvC77DcgTvmo2CtURXkf5AaAVrFK+P2WOSNns2ZNcY374rFHo5zMw3zGLVm1p01LrKsoJxFIMg&#10;zq2uuFBw2L8/PoNwHlljbZkU3MjBajl4WGCi7ZV31GW+EAHCLkEFpfdNIqXLSzLoItsQB+9sW4M+&#10;yLaQusVrgJtaTuL4SRqsOCyU2NBLSflPdjEKvqrvj9lsevxMN3mtD6fX7Vt/Oys1GvbrOQhPvf8P&#10;/7VTrWA6GcP9TDgCcvkLAAD//wMAUEsBAi0AFAAGAAgAAAAhANvh9svuAAAAhQEAABMAAAAAAAAA&#10;AAAAAAAAAAAAAFtDb250ZW50X1R5cGVzXS54bWxQSwECLQAUAAYACAAAACEAWvQsW78AAAAVAQAA&#10;CwAAAAAAAAAAAAAAAAAfAQAAX3JlbHMvLnJlbHNQSwECLQAUAAYACAAAACEA9dqnWs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Фонд</w:t>
                        </w:r>
                      </w:p>
                    </w:txbxContent>
                  </v:textbox>
                </v:rect>
                <v:rect id="Прямоугольник 27" o:spid="_x0000_s1062" style="position:absolute;left:3105;top:22428;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DktxQAAANwAAAAPAAAAZHJzL2Rvd25yZXYueG1sRI9Ba8JA&#10;FITvgv9heYI33RiwSuoq0ipIFVqt9PyafSbR7NuQXTX+e1cQPA4z8w0zmTWmFBeqXWFZwaAfgSBO&#10;rS44U7D/XfbGIJxH1lhaJgU3cjCbtlsTTLS98pYuO5+JAGGXoILc+yqR0qU5GXR9WxEH72Brgz7I&#10;OpO6xmuAm1LGUfQmDRYcFnKs6COn9LQ7GwU/xfFrNBr+rVebtNT7/8/vRXM7KNXtNPN3EJ4a/wo/&#10;2yutYBjH8DgTjoCc3gEAAP//AwBQSwECLQAUAAYACAAAACEA2+H2y+4AAACFAQAAEwAAAAAAAAAA&#10;AAAAAAAAAAAAW0NvbnRlbnRfVHlwZXNdLnhtbFBLAQItABQABgAIAAAAIQBa9CxbvwAAABUBAAAL&#10;AAAAAAAAAAAAAAAAAB8BAABfcmVscy8ucmVsc1BLAQItABQABgAIAAAAIQAFCDktxQAAANwAAAAP&#10;AAAAAAAAAAAAAAAAAAcCAABkcnMvZG93bnJldi54bWxQSwUGAAAAAAMAAwC3AAAA+QI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Валюта</w:t>
                        </w:r>
                      </w:p>
                    </w:txbxContent>
                  </v:textbox>
                </v:rect>
                <v:rect id="Прямоугольник 28" o:spid="_x0000_s1063" style="position:absolute;left:13629;top:19064;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Jy2xgAAANwAAAAPAAAAZHJzL2Rvd25yZXYueG1sRI9bawIx&#10;FITfBf9DOELfNFuLF9aNUqoFUaGtis+nm7OXdnOybKKu/74RCj4OM/MNkyxaU4kLNa60rOB5EIEg&#10;Tq0uOVdwPLz3pyCcR9ZYWSYFN3KwmHc7CcbaXvmLLnufiwBhF6OCwvs6ltKlBRl0A1sTBy+zjUEf&#10;ZJNL3eA1wE0lh1E0lgZLDgsF1vRWUPq7PxsFn+XPZjIZnbbrXVrp4/fyY9XeMqWeeu3rDISn1j/C&#10;/+21VjAavsD9TDgCcv4HAAD//wMAUEsBAi0AFAAGAAgAAAAhANvh9svuAAAAhQEAABMAAAAAAAAA&#10;AAAAAAAAAAAAAFtDb250ZW50X1R5cGVzXS54bWxQSwECLQAUAAYACAAAACEAWvQsW78AAAAVAQAA&#10;CwAAAAAAAAAAAAAAAAAfAQAAX3JlbHMvLnJlbHNQSwECLQAUAAYACAAAACEAakScts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Фоиз</w:t>
                        </w:r>
                      </w:p>
                    </w:txbxContent>
                  </v:textbox>
                </v:rect>
                <v:shape id="Прямая со стрелкой 29" o:spid="_x0000_s1064" type="#_x0000_t32" style="position:absolute;left:1293;top:17425;width:189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eMUxQAAANwAAAAPAAAAZHJzL2Rvd25yZXYueG1sRI9Pa8JA&#10;FMTvBb/D8gRvdWOwKtFVRBTFQ0v9c39mn0kw+zZkN5r66btCocdhZn7DzBatKcWdaldYVjDoRyCI&#10;U6sLzhScjpv3CQjnkTWWlknBDzlYzDtvM0y0ffA33Q8+EwHCLkEFufdVIqVLczLo+rYiDt7V1gZ9&#10;kHUmdY2PADeljKNoJA0WHBZyrGiVU3o7NEbB13a8p6ZdrqNB/Lk+N+nlentelOp12+UUhKfW/4f/&#10;2jut4CMewutMOAJy/gsAAP//AwBQSwECLQAUAAYACAAAACEA2+H2y+4AAACFAQAAEwAAAAAAAAAA&#10;AAAAAAAAAAAAW0NvbnRlbnRfVHlwZXNdLnhtbFBLAQItABQABgAIAAAAIQBa9CxbvwAAABUBAAAL&#10;AAAAAAAAAAAAAAAAAB8BAABfcmVscy8ucmVsc1BLAQItABQABgAIAAAAIQCZxeMUxQAAANwAAAAP&#10;AAAAAAAAAAAAAAAAAAcCAABkcnMvZG93bnJldi54bWxQSwUGAAAAAAMAAwC3AAAA+QIAAAAA&#10;" strokecolor="#4a7ebb" strokeweight="1.5pt">
                  <v:stroke endarrow="open"/>
                  <v:shadow on="t" color="black" opacity="24903f" origin=",.5" offset="0,.55556mm"/>
                </v:shape>
                <v:shape id="Прямая со стрелкой 30" o:spid="_x0000_s1065" type="#_x0000_t32" style="position:absolute;left:1293;top:24585;width:189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UaPxQAAANwAAAAPAAAAZHJzL2Rvd25yZXYueG1sRI9Pi8Iw&#10;FMTvC36H8ARvmlrQXapRRBTFg8v65/5snm2xeSlNqnU//UYQ9jjMzG+Y6bw1pbhT7QrLCoaDCARx&#10;anXBmYLTcd3/AuE8ssbSMil4koP5rPMxxUTbB//Q/eAzESDsElSQe18lUro0J4NuYCvi4F1tbdAH&#10;WWdS1/gIcFPKOIrG0mDBYSHHipY5pbdDYxR8bz531LSLVTSM96tzk16ut9+LUr1uu5iA8NT6//C7&#10;vdUKRvEIXmfCEZCzPwAAAP//AwBQSwECLQAUAAYACAAAACEA2+H2y+4AAACFAQAAEwAAAAAAAAAA&#10;AAAAAAAAAAAAW0NvbnRlbnRfVHlwZXNdLnhtbFBLAQItABQABgAIAAAAIQBa9CxbvwAAABUBAAAL&#10;AAAAAAAAAAAAAAAAAB8BAABfcmVscy8ucmVsc1BLAQItABQABgAIAAAAIQD2iUaPxQAAANwAAAAP&#10;AAAAAAAAAAAAAAAAAAcCAABkcnMvZG93bnJldi54bWxQSwUGAAAAAAMAAwC3AAAA+QIAAAAA&#10;" strokecolor="#4a7ebb" strokeweight="1.5pt">
                  <v:stroke endarrow="open"/>
                  <v:shadow on="t" color="black" opacity="24903f" origin=",.5" offset="0,.55556mm"/>
                </v:shape>
                <v:shape id="Прямая со стрелкой 31" o:spid="_x0000_s1066" type="#_x0000_t32" style="position:absolute;left:1293;top:21048;width:12332;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9j4xQAAANwAAAAPAAAAZHJzL2Rvd25yZXYueG1sRI9Li8JA&#10;EITvgv9haGFv68SAD6KjiCgue1jxdW8zbRLM9ITMRLP+emdhwWNRVV9Rs0VrSnGn2hWWFQz6EQji&#10;1OqCMwWn4+ZzAsJ5ZI2lZVLwSw4W825nhom2D97T/eAzESDsElSQe18lUro0J4Oubyvi4F1tbdAH&#10;WWdS1/gIcFPKOIpG0mDBYSHHilY5pbdDYxTstuNvatrlOhrEP+tzk16ut+dFqY9eu5yC8NT6d/i/&#10;/aUVDOMR/J0JR0DOXwAAAP//AwBQSwECLQAUAAYACAAAACEA2+H2y+4AAACFAQAAEwAAAAAAAAAA&#10;AAAAAAAAAAAAW0NvbnRlbnRfVHlwZXNdLnhtbFBLAQItABQABgAIAAAAIQBa9CxbvwAAABUBAAAL&#10;AAAAAAAAAAAAAAAAAB8BAABfcmVscy8ucmVsc1BLAQItABQABgAIAAAAIQAGW9j4xQAAANwAAAAP&#10;AAAAAAAAAAAAAAAAAAcCAABkcnMvZG93bnJldi54bWxQSwUGAAAAAAMAAwC3AAAA+QIAAAAA&#10;" strokecolor="#4a7ebb" strokeweight="1.5pt">
                  <v:stroke endarrow="open"/>
                  <v:shadow on="t" color="black" opacity="24903f" origin=",.5" offset="0,.55556mm"/>
                </v:shape>
                <v:line id="Прямая соединительная линия 32" o:spid="_x0000_s1067" style="position:absolute;visibility:visible" from="29674,7246" to="29674,245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DKlxgAAANwAAAAPAAAAZHJzL2Rvd25yZXYueG1sRI/dasJA&#10;FITvC32H5RR6p5ta/GnqKkEQCl5YYx/gJHuSTZs9G7Krpj69WxB6OczMN8xyPdhWnKn3jWMFL+ME&#10;BHHpdMO1gq/jdrQA4QOyxtYxKfglD+vV48MSU+0ufKBzHmoRIexTVGBC6FIpfWnIoh+7jjh6lest&#10;hij7WuoeLxFuWzlJkpm02HBcMNjRxlD5k5+sgv3Ubxaf1ZsvX4ssu85CUZvvnVLPT0P2DiLQEP7D&#10;9/aHVjCdzOHvTDwCcnUDAAD//wMAUEsBAi0AFAAGAAgAAAAhANvh9svuAAAAhQEAABMAAAAAAAAA&#10;AAAAAAAAAAAAAFtDb250ZW50X1R5cGVzXS54bWxQSwECLQAUAAYACAAAACEAWvQsW78AAAAVAQAA&#10;CwAAAAAAAAAAAAAAAAAfAQAAX3JlbHMvLnJlbHNQSwECLQAUAAYACAAAACEAeSwypcYAAADcAAAA&#10;DwAAAAAAAAAAAAAAAAAHAgAAZHJzL2Rvd25yZXYueG1sUEsFBgAAAAADAAMAtwAAAPoCAAAAAA==&#10;" strokecolor="#4a7ebb" strokeweight="1.5pt">
                  <v:shadow on="t" color="black" opacity="24903f" origin=",.5" offset="0,.55556mm"/>
                </v:line>
                <v:rect id="Прямоугольник 33" o:spid="_x0000_s1068" style="position:absolute;left:31572;top:10179;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A7HwwAAANwAAAAPAAAAZHJzL2Rvd25yZXYueG1sRE/LasJA&#10;FN0X/IfhCt3pxEC0REcpfUDQgm0qrm8z1yQ2cydkxhj/vrMQujyc92ozmEb01LnasoLZNAJBXFhd&#10;c6ng8P0+eQLhPLLGxjIpuJGDzXr0sMJU2yt/UZ/7UoQQdikqqLxvUyldUZFBN7UtceBOtjPoA+xK&#10;qTu8hnDTyDiK5tJgzaGhwpZeKip+84tR8Fmft4tFctxlH0WjDz+v+7fhdlLqcTw8L0F4Gvy/+O7O&#10;tIIkDmvDmXAE5PoPAAD//wMAUEsBAi0AFAAGAAgAAAAhANvh9svuAAAAhQEAABMAAAAAAAAAAAAA&#10;AAAAAAAAAFtDb250ZW50X1R5cGVzXS54bWxQSwECLQAUAAYACAAAACEAWvQsW78AAAAVAQAACwAA&#10;AAAAAAAAAAAAAAAfAQAAX3JlbHMvLnJlbHNQSwECLQAUAAYACAAAACEAZOAOx8MAAADcAAAADwAA&#10;AAAAAAAAAAAAAAAHAgAAZHJzL2Rvd25yZXYueG1sUEsFBgAAAAADAAMAtwAAAPc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spacing w:line="216" w:lineRule="auto"/>
                          <w:jc w:val="center"/>
                          <w:rPr>
                            <w:rFonts w:ascii="Times New Roman" w:hAnsi="Times New Roman" w:cs="Times New Roman"/>
                            <w:sz w:val="24"/>
                            <w:szCs w:val="24"/>
                          </w:rPr>
                        </w:pPr>
                        <w:r w:rsidRPr="005314B7">
                          <w:rPr>
                            <w:rFonts w:ascii="Times New Roman" w:hAnsi="Times New Roman" w:cs="Times New Roman"/>
                            <w:sz w:val="24"/>
                            <w:szCs w:val="24"/>
                          </w:rPr>
                          <w:t>Опера-цион</w:t>
                        </w:r>
                      </w:p>
                    </w:txbxContent>
                  </v:textbox>
                </v:rect>
                <v:rect id="Прямоугольник 36" o:spid="_x0000_s1069" style="position:absolute;left:31572;top:16217;width:8884;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tcxgAAANwAAAAPAAAAZHJzL2Rvd25yZXYueG1sRI9bawIx&#10;FITfC/6HcATfalbBqutGKW0FaQWv+HzcnL20m5NlE3X996ZQ6OMwM98wyaI1lbhS40rLCgb9CARx&#10;anXJuYLjYfk8AeE8ssbKMim4k4PFvPOUYKztjXd03ftcBAi7GBUU3texlC4tyKDr25o4eJltDPog&#10;m1zqBm8Bbio5jKIXabDksFBgTW8FpT/7i1GwLb8/x+PR6Wu1Tit9PL9vPtp7plSv277OQHhq/X/4&#10;r73SCkbDKfyeCUdAzh8AAAD//wMAUEsBAi0AFAAGAAgAAAAhANvh9svuAAAAhQEAABMAAAAAAAAA&#10;AAAAAAAAAAAAAFtDb250ZW50X1R5cGVzXS54bWxQSwECLQAUAAYACAAAACEAWvQsW78AAAAVAQAA&#10;CwAAAAAAAAAAAAAAAAAfAQAAX3JlbHMvLnJlbHNQSwECLQAUAAYACAAAACEAC6yrXM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Ҳуқуқий</w:t>
                        </w:r>
                      </w:p>
                    </w:txbxContent>
                  </v:textbox>
                </v:rect>
                <v:rect id="Прямоугольник 37" o:spid="_x0000_s1070" style="position:absolute;left:31572;top:21567;width:8884;height:491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5QcxAAAANwAAAAPAAAAZHJzL2Rvd25yZXYueG1sRE9Na8JA&#10;EL0X/A/LCN6ajRWrpK6hWAVphbZReh6zY5KanQ3ZNcZ/7x4KPT7e9yLtTS06al1lWcE4ikEQ51ZX&#10;XCg47DePcxDOI2usLZOCGzlIl4OHBSbaXvmbuswXIoSwS1BB6X2TSOnykgy6yDbEgTvZ1qAPsC2k&#10;bvEawk0tn+L4WRqsODSU2NCqpPycXYyCr+r3fTab/nxsd3mtD8e3z3V/Oyk1GvavLyA89f5f/Ofe&#10;agXTSZgfzoQjIJd3AAAA//8DAFBLAQItABQABgAIAAAAIQDb4fbL7gAAAIUBAAATAAAAAAAAAAAA&#10;AAAAAAAAAABbQ29udGVudF9UeXBlc10ueG1sUEsBAi0AFAAGAAgAAAAhAFr0LFu/AAAAFQEAAAsA&#10;AAAAAAAAAAAAAAAAHwEAAF9yZWxzLy5yZWxzUEsBAi0AFAAGAAgAAAAhAB9PlBzEAAAA3AAAAA8A&#10;AAAAAAAAAAAAAAAABwIAAGRycy9kb3ducmV2LnhtbFBLBQYAAAAAAwADALcAAAD4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Страте</w:t>
                        </w:r>
                        <w:r w:rsidRPr="005314B7">
                          <w:rPr>
                            <w:rFonts w:ascii="Times New Roman" w:hAnsi="Times New Roman" w:cs="Times New Roman"/>
                            <w:sz w:val="24"/>
                            <w:szCs w:val="24"/>
                            <w:lang w:val="uz-Cyrl-UZ"/>
                          </w:rPr>
                          <w:t>-</w:t>
                        </w:r>
                        <w:r w:rsidRPr="005314B7">
                          <w:rPr>
                            <w:rFonts w:ascii="Times New Roman" w:hAnsi="Times New Roman" w:cs="Times New Roman"/>
                            <w:sz w:val="24"/>
                            <w:szCs w:val="24"/>
                          </w:rPr>
                          <w:t>гик</w:t>
                        </w:r>
                      </w:p>
                    </w:txbxContent>
                  </v:textbox>
                </v:rect>
                <v:shape id="Прямая со стрелкой 39" o:spid="_x0000_s1071" type="#_x0000_t32" style="position:absolute;left:29674;top:12163;width:189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9ZRxgAAANwAAAAPAAAAZHJzL2Rvd25yZXYueG1sRI9Pa8JA&#10;FMTvBb/D8gRvdROlrcSsIsXS4qFiqvdn9uUPZt+G7EZTP323UOhxmJnfMOl6MI24UudqywriaQSC&#10;OLe65lLB8evtcQHCeWSNjWVS8E0O1qvRQ4qJtjc+0DXzpQgQdgkqqLxvEyldXpFBN7UtcfAK2xn0&#10;QXal1B3eAtw0chZFz9JgzWGhwpZeK8ovWW8U7N9fdtQPm20Uzz63pz4/F5f7WanJeNgsQXga/H/4&#10;r/2hFTzNY/g9E46AXP0AAAD//wMAUEsBAi0AFAAGAAgAAAAhANvh9svuAAAAhQEAABMAAAAAAAAA&#10;AAAAAAAAAAAAAFtDb250ZW50X1R5cGVzXS54bWxQSwECLQAUAAYACAAAACEAWvQsW78AAAAVAQAA&#10;CwAAAAAAAAAAAAAAAAAfAQAAX3JlbHMvLnJlbHNQSwECLQAUAAYACAAAACEADGvWUcYAAADcAAAA&#10;DwAAAAAAAAAAAAAAAAAHAgAAZHJzL2Rvd25yZXYueG1sUEsFBgAAAAADAAMAtwAAAPoCAAAAAA==&#10;" strokecolor="#4a7ebb" strokeweight="1.5pt">
                  <v:stroke endarrow="open"/>
                  <v:shadow on="t" color="black" opacity="24903f" origin=",.5" offset="0,.55556mm"/>
                </v:shape>
                <v:shape id="Прямая со стрелкой 40" o:spid="_x0000_s1072" type="#_x0000_t32" style="position:absolute;left:29674;top:18201;width:189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UgmxQAAANwAAAAPAAAAZHJzL2Rvd25yZXYueG1sRI9Pa8JA&#10;FMTvBb/D8gRvdWOkKtFVRBTFQ0v9c39mn0kw+zZkN5r66btCocdhZn7DzBatKcWdaldYVjDoRyCI&#10;U6sLzhScjpv3CQjnkTWWlknBDzlYzDtvM0y0ffA33Q8+EwHCLkEFufdVIqVLczLo+rYiDt7V1gZ9&#10;kHUmdY2PADeljKNoJA0WHBZyrGiVU3o7NEbB13a8p6ZdrqNB/Lk+N+nlentelOp12+UUhKfW/4f/&#10;2jut4GMYw+tMOAJy/gsAAP//AwBQSwECLQAUAAYACAAAACEA2+H2y+4AAACFAQAAEwAAAAAAAAAA&#10;AAAAAAAAAAAAW0NvbnRlbnRfVHlwZXNdLnhtbFBLAQItABQABgAIAAAAIQBa9CxbvwAAABUBAAAL&#10;AAAAAAAAAAAAAAAAAB8BAABfcmVscy8ucmVsc1BLAQItABQABgAIAAAAIQD8uUgmxQAAANwAAAAP&#10;AAAAAAAAAAAAAAAAAAcCAABkcnMvZG93bnJldi54bWxQSwUGAAAAAAMAAwC3AAAA+QIAAAAA&#10;" strokecolor="#4a7ebb" strokeweight="1.5pt">
                  <v:stroke endarrow="open"/>
                  <v:shadow on="t" color="black" opacity="24903f" origin=",.5" offset="0,.55556mm"/>
                </v:shape>
                <v:shape id="Прямая со стрелкой 42" o:spid="_x0000_s1073" type="#_x0000_t32" style="position:absolute;left:29674;top:24585;width:1893;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e29xwAAANwAAAAPAAAAZHJzL2Rvd25yZXYueG1sRI9Pa8JA&#10;FMTvhX6H5QnedBOlrUTXEIrS0kOl/rk/s88kJPs2ZDea9tN3C0KPw8z8hlmlg2nElTpXWVYQTyMQ&#10;xLnVFRcKjoftZAHCeWSNjWVS8E0O0vXjwwoTbW/8Rde9L0SAsEtQQel9m0jp8pIMuqltiYN3sZ1B&#10;H2RXSN3hLcBNI2dR9CwNVhwWSmzptaS83vdGwe7t5YP6IdtE8exzc+rz86X+OSs1Hg3ZEoSnwf+H&#10;7+13reBpPoe/M+EIyPUvAAAA//8DAFBLAQItABQABgAIAAAAIQDb4fbL7gAAAIUBAAATAAAAAAAA&#10;AAAAAAAAAAAAAABbQ29udGVudF9UeXBlc10ueG1sUEsBAi0AFAAGAAgAAAAhAFr0LFu/AAAAFQEA&#10;AAsAAAAAAAAAAAAAAAAAHwEAAF9yZWxzLy5yZWxzUEsBAi0AFAAGAAgAAAAhAJP17b3HAAAA3AAA&#10;AA8AAAAAAAAAAAAAAAAABwIAAGRycy9kb3ducmV2LnhtbFBLBQYAAAAAAwADALcAAAD7AgAAAAA=&#10;" strokecolor="#4a7ebb" strokeweight="1.5pt">
                  <v:stroke endarrow="open"/>
                  <v:shadow on="t" color="black" opacity="24903f" origin=",.5" offset="0,.55556mm"/>
                </v:shape>
                <v:line id="Прямая соединительная линия 43" o:spid="_x0000_s1074" style="position:absolute;visibility:visible" from="42183,86" to="42183,24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zoPxQAAANwAAAAPAAAAZHJzL2Rvd25yZXYueG1sRI/RasJA&#10;FETfC/7DcgXf6katYlNXCYIg9MHW9gNusjfZ1OzdkF019uu7QsHHYWbOMKtNbxtxoc7XjhVMxgkI&#10;4sLpmisF31+75yUIH5A1No5JwY08bNaDpxWm2l35ky7HUIkIYZ+iAhNCm0rpC0MW/di1xNErXWcx&#10;RNlVUnd4jXDbyGmSLKTFmuOCwZa2horT8WwVHOZ+u/woX30xy7PsdxHyyvy8KzUa9tkbiEB9eIT/&#10;23utYD57gfuZeATk+g8AAP//AwBQSwECLQAUAAYACAAAACEA2+H2y+4AAACFAQAAEwAAAAAAAAAA&#10;AAAAAAAAAAAAW0NvbnRlbnRfVHlwZXNdLnhtbFBLAQItABQABgAIAAAAIQBa9CxbvwAAABUBAAAL&#10;AAAAAAAAAAAAAAAAAB8BAABfcmVscy8ucmVsc1BLAQItABQABgAIAAAAIQAMJzoPxQAAANwAAAAP&#10;AAAAAAAAAAAAAAAAAAcCAABkcnMvZG93bnJldi54bWxQSwUGAAAAAAMAAwC3AAAA+QIAAAAA&#10;" strokecolor="#4a7ebb" strokeweight="1.5pt">
                  <v:shadow on="t" color="black" opacity="24903f" origin=",.5" offset="0,.55556mm"/>
                </v:line>
                <v:rect id="Прямоугольник 44" o:spid="_x0000_s1075" style="position:absolute;left:44771;top:3191;width:10783;height:405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eExQAAANwAAAAPAAAAZHJzL2Rvd25yZXYueG1sRI/dasJA&#10;FITvBd9hOULvdGNLVKKrlGpBasFfvD5mj0ls9mzIbjW+fVcoeDnMzDfMZNaYUlypdoVlBf1eBII4&#10;tbrgTMFh/9kdgXAeWWNpmRTcycFs2m5NMNH2xlu67nwmAoRdggpy76tESpfmZND1bEUcvLOtDfog&#10;60zqGm8Bbkr5GkUDabDgsJBjRR85pT+7X6NgU1y+hsP4uFp+p6U+nObrRXM/K/XSad7HIDw1/hn+&#10;by+1gvgthseZcATk9A8AAP//AwBQSwECLQAUAAYACAAAACEA2+H2y+4AAACFAQAAEwAAAAAAAAAA&#10;AAAAAAAAAAAAW0NvbnRlbnRfVHlwZXNdLnhtbFBLAQItABQABgAIAAAAIQBa9CxbvwAAABUBAAAL&#10;AAAAAAAAAAAAAAAAAB8BAABfcmVscy8ucmVsc1BLAQItABQABgAIAAAAIQAPODeExQAAANwAAAAP&#10;AAAAAAAAAAAAAAAAAAcCAABkcnMvZG93bnJldi54bWxQSwUGAAAAAAMAAwC3AAAA+QI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Сиёсий</w:t>
                        </w:r>
                      </w:p>
                    </w:txbxContent>
                  </v:textbox>
                </v:rect>
                <v:rect id="Прямоугольник 45" o:spid="_x0000_s1076" style="position:absolute;left:44771;top:10092;width:10783;height:48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nzxgAAANwAAAAPAAAAZHJzL2Rvd25yZXYueG1sRI/dasJA&#10;FITvC77DcoTemY0VtaSuIq2CqOBPpdfH7DGJzZ4N2VXj23cFoZfDzHzDjCaNKcWValdYVtCNYhDE&#10;qdUFZwoO3/POOwjnkTWWlknBnRxMxq2XESba3nhH173PRICwS1BB7n2VSOnSnAy6yFbEwTvZ2qAP&#10;ss6krvEW4KaUb3E8kAYLDgs5VvSZU/q7vxgF2+K8HA77P6vFOi314fi1mTX3k1Kv7Wb6AcJT4//D&#10;z/ZCK+j3BvA4E46AHP8BAAD//wMAUEsBAi0AFAAGAAgAAAAhANvh9svuAAAAhQEAABMAAAAAAAAA&#10;AAAAAAAAAAAAAFtDb250ZW50X1R5cGVzXS54bWxQSwECLQAUAAYACAAAACEAWvQsW78AAAAVAQAA&#10;CwAAAAAAAAAAAAAAAAAfAQAAX3JlbHMvLnJlbHNQSwECLQAUAAYACAAAACEA/+qp88YAAADcAAAA&#10;DwAAAAAAAAAAAAAAAAAHAgAAZHJzL2Rvd25yZXYueG1sUEsFBgAAAAADAAMAtwAAAPoCA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spacing w:line="216" w:lineRule="auto"/>
                          <w:jc w:val="center"/>
                          <w:rPr>
                            <w:rFonts w:ascii="Times New Roman" w:hAnsi="Times New Roman" w:cs="Times New Roman"/>
                            <w:sz w:val="24"/>
                            <w:szCs w:val="24"/>
                          </w:rPr>
                        </w:pPr>
                        <w:r w:rsidRPr="005314B7">
                          <w:rPr>
                            <w:rFonts w:ascii="Times New Roman" w:hAnsi="Times New Roman" w:cs="Times New Roman"/>
                            <w:sz w:val="24"/>
                            <w:szCs w:val="24"/>
                          </w:rPr>
                          <w:t>Макроиқти-содий</w:t>
                        </w:r>
                      </w:p>
                    </w:txbxContent>
                  </v:textbox>
                </v:rect>
                <v:rect id="Прямоугольник 46" o:spid="_x0000_s1077" style="position:absolute;left:44771;top:16045;width:10783;height:552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gxoxQAAANwAAAAPAAAAZHJzL2Rvd25yZXYueG1sRI/dasJA&#10;FITvBd9hOQXv6qaKjaSuIraCtIK/eH2aPSbR7NmQ3Wp8e7cgeDnMzDfMaNKYUlyodoVlBW/dCARx&#10;anXBmYL9bv46BOE8ssbSMim4kYPJuN0aYaLtlTd02fpMBAi7BBXk3leJlC7NyaDr2oo4eEdbG/RB&#10;1pnUNV4D3JSyF0Xv0mDBYSHHimY5peftn1GwLk7fcTw4/CyWaan3v5+rr+Z2VKrz0kw/QHhq/DP8&#10;aC+0gkE/hv8z4QjI8R0AAP//AwBQSwECLQAUAAYACAAAACEA2+H2y+4AAACFAQAAEwAAAAAAAAAA&#10;AAAAAAAAAAAAW0NvbnRlbnRfVHlwZXNdLnhtbFBLAQItABQABgAIAAAAIQBa9CxbvwAAABUBAAAL&#10;AAAAAAAAAAAAAAAAAB8BAABfcmVscy8ucmVsc1BLAQItABQABgAIAAAAIQCQpgxoxQAAANwAAAAP&#10;AAAAAAAAAAAAAAAAAAcCAABkcnMvZG93bnJldi54bWxQSwUGAAAAAAMAAwC3AAAA+QI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jc w:val="center"/>
                          <w:rPr>
                            <w:rFonts w:ascii="Times New Roman" w:hAnsi="Times New Roman" w:cs="Times New Roman"/>
                            <w:sz w:val="24"/>
                            <w:szCs w:val="24"/>
                          </w:rPr>
                        </w:pPr>
                        <w:r w:rsidRPr="005314B7">
                          <w:rPr>
                            <w:rFonts w:ascii="Times New Roman" w:hAnsi="Times New Roman" w:cs="Times New Roman"/>
                            <w:sz w:val="24"/>
                            <w:szCs w:val="24"/>
                          </w:rPr>
                          <w:t>Қонунчи</w:t>
                        </w:r>
                        <w:r w:rsidRPr="005314B7">
                          <w:rPr>
                            <w:rFonts w:ascii="Times New Roman" w:hAnsi="Times New Roman" w:cs="Times New Roman"/>
                            <w:sz w:val="24"/>
                            <w:szCs w:val="24"/>
                            <w:lang w:val="uz-Cyrl-UZ"/>
                          </w:rPr>
                          <w:t>-</w:t>
                        </w:r>
                        <w:r w:rsidRPr="005314B7">
                          <w:rPr>
                            <w:rFonts w:ascii="Times New Roman" w:hAnsi="Times New Roman" w:cs="Times New Roman"/>
                            <w:sz w:val="24"/>
                            <w:szCs w:val="24"/>
                          </w:rPr>
                          <w:t>лик</w:t>
                        </w:r>
                      </w:p>
                    </w:txbxContent>
                  </v:textbox>
                </v:rect>
                <v:rect id="Прямоугольник 47" o:spid="_x0000_s1078" style="position:absolute;left:44771;top:22342;width:10783;height:405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ZgaxAAAANwAAAAPAAAAZHJzL2Rvd25yZXYueG1sRE9Na8JA&#10;EL0X/A/LCN6ajRWrpK6hWAVphbZReh6zY5KanQ3ZNcZ/7x4KPT7e9yLtTS06al1lWcE4ikEQ51ZX&#10;XCg47DePcxDOI2usLZOCGzlIl4OHBSbaXvmbuswXIoSwS1BB6X2TSOnykgy6yDbEgTvZ1qAPsC2k&#10;bvEawk0tn+L4WRqsODSU2NCqpPycXYyCr+r3fTab/nxsd3mtD8e3z3V/Oyk1GvavLyA89f5f/Ofe&#10;agXTSVgbzoQjIJd3AAAA//8DAFBLAQItABQABgAIAAAAIQDb4fbL7gAAAIUBAAATAAAAAAAAAAAA&#10;AAAAAAAAAABbQ29udGVudF9UeXBlc10ueG1sUEsBAi0AFAAGAAgAAAAhAFr0LFu/AAAAFQEAAAsA&#10;AAAAAAAAAAAAAAAAHwEAAF9yZWxzLy5yZWxzUEsBAi0AFAAGAAgAAAAhAOE5mBrEAAAA3AAAAA8A&#10;AAAAAAAAAAAAAAAABwIAAGRycy9kb3ducmV2LnhtbFBLBQYAAAAAAwADALcAAAD4AgAAAAA=&#10;" fillcolor="#a3c4ff" strokecolor="#4a7ebb" strokeweight="1.5pt">
                  <v:fill color2="#e5eeff" rotate="t" angle="180" colors="0 #a3c4ff;22938f #bfd5ff;1 #e5eeff" focus="100%" type="gradient"/>
                  <v:shadow on="t" color="black" opacity="24903f" origin=",.5" offset="0,.55556mm"/>
                  <v:textbox>
                    <w:txbxContent>
                      <w:p w:rsidR="00781305" w:rsidRPr="005314B7" w:rsidRDefault="00781305" w:rsidP="009F0BE2">
                        <w:pPr>
                          <w:spacing w:line="216" w:lineRule="auto"/>
                          <w:jc w:val="center"/>
                          <w:rPr>
                            <w:rFonts w:ascii="Times New Roman" w:hAnsi="Times New Roman" w:cs="Times New Roman"/>
                            <w:sz w:val="24"/>
                            <w:szCs w:val="24"/>
                          </w:rPr>
                        </w:pPr>
                        <w:r w:rsidRPr="005314B7">
                          <w:rPr>
                            <w:rFonts w:ascii="Times New Roman" w:hAnsi="Times New Roman" w:cs="Times New Roman"/>
                            <w:sz w:val="24"/>
                            <w:szCs w:val="24"/>
                          </w:rPr>
                          <w:t>Бошқа рисклар</w:t>
                        </w:r>
                      </w:p>
                    </w:txbxContent>
                  </v:textbox>
                </v:rect>
                <v:shape id="Прямая со стрелкой 48" o:spid="_x0000_s1079" type="#_x0000_t32" style="position:absolute;left:42183;top:5175;width:258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dpXxgAAANwAAAAPAAAAZHJzL2Rvd25yZXYueG1sRI9ba8JA&#10;FITfC/0Pyyn0TTdaajXNKlIUpQ8Wb+/H7MkFs2dDdqOpv74rCH0cZuYbJpl1phIXalxpWcGgH4Eg&#10;Tq0uOVdw2C97YxDOI2usLJOCX3Iwmz4/JRhre+UtXXY+FwHCLkYFhfd1LKVLCzLo+rYmDl5mG4M+&#10;yCaXusFrgJtKDqNoJA2WHBYKrOmroPS8a42Cn9XHN7XdfBENhpvFsU1P2fl2Uur1pZt/gvDU+f/w&#10;o73WCt7fJnA/E46AnP4BAAD//wMAUEsBAi0AFAAGAAgAAAAhANvh9svuAAAAhQEAABMAAAAAAAAA&#10;AAAAAAAAAAAAAFtDb250ZW50X1R5cGVzXS54bWxQSwECLQAUAAYACAAAACEAWvQsW78AAAAVAQAA&#10;CwAAAAAAAAAAAAAAAAAfAQAAX3JlbHMvLnJlbHNQSwECLQAUAAYACAAAACEA8h3aV8YAAADcAAAA&#10;DwAAAAAAAAAAAAAAAAAHAgAAZHJzL2Rvd25yZXYueG1sUEsFBgAAAAADAAMAtwAAAPoCAAAAAA==&#10;" strokecolor="#4a7ebb" strokeweight="1.5pt">
                  <v:stroke endarrow="open"/>
                  <v:shadow on="t" color="black" opacity="24903f" origin=",.5" offset="0,.55556mm"/>
                </v:shape>
                <v:shape id="Прямая со стрелкой 49" o:spid="_x0000_s1080" type="#_x0000_t32" style="position:absolute;left:42183;top:12163;width:258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QC3wgAAANwAAAAPAAAAZHJzL2Rvd25yZXYueG1sRE9Ni8Iw&#10;EL0L/ocwgjdNFVeXahQRxWUPit3d+9iMbbGZlCbV6q/fHASPj/e9WLWmFDeqXWFZwWgYgSBOrS44&#10;U/D7sxt8gnAeWWNpmRQ8yMFq2e0sMNb2zie6JT4TIYRdjApy76tYSpfmZNANbUUcuIutDfoA60zq&#10;Gu8h3JRyHEVTabDg0JBjRZuc0mvSGAXH/eybmna9jUbjw/avSc+X6/OsVL/XrucgPLX+LX65v7SC&#10;j0mYH86EIyCX/wAAAP//AwBQSwECLQAUAAYACAAAACEA2+H2y+4AAACFAQAAEwAAAAAAAAAAAAAA&#10;AAAAAAAAW0NvbnRlbnRfVHlwZXNdLnhtbFBLAQItABQABgAIAAAAIQBa9CxbvwAAABUBAAALAAAA&#10;AAAAAAAAAAAAAB8BAABfcmVscy8ucmVsc1BLAQItABQABgAIAAAAIQA7IQC3wgAAANwAAAAPAAAA&#10;AAAAAAAAAAAAAAcCAABkcnMvZG93bnJldi54bWxQSwUGAAAAAAMAAwC3AAAA9gIAAAAA&#10;" strokecolor="#4a7ebb" strokeweight="1.5pt">
                  <v:stroke endarrow="open"/>
                  <v:shadow on="t" color="black" opacity="24903f" origin=",.5" offset="0,.55556mm"/>
                </v:shape>
                <v:shape id="Прямая со стрелкой 50" o:spid="_x0000_s1081" type="#_x0000_t32" style="position:absolute;left:42183;top:18029;width:2584;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aUsxgAAANwAAAAPAAAAZHJzL2Rvd25yZXYueG1sRI9Pa8JA&#10;FMTvBb/D8gRvdROxrcSsIsXS4qFiqvdn9uUPZt+G7EZTP323UOhxmJnfMOl6MI24UudqywriaQSC&#10;OLe65lLB8evtcQHCeWSNjWVS8E0O1qvRQ4qJtjc+0DXzpQgQdgkqqLxvEyldXpFBN7UtcfAK2xn0&#10;QXal1B3eAtw0chZFz9JgzWGhwpZeK8ovWW8U7N9fdtQPm20Uzz63pz4/F5f7WanJeNgsQXga/H/4&#10;r/2hFTzNY/g9E46AXP0AAAD//wMAUEsBAi0AFAAGAAgAAAAhANvh9svuAAAAhQEAABMAAAAAAAAA&#10;AAAAAAAAAAAAAFtDb250ZW50X1R5cGVzXS54bWxQSwECLQAUAAYACAAAACEAWvQsW78AAAAVAQAA&#10;CwAAAAAAAAAAAAAAAAAfAQAAX3JlbHMvLnJlbHNQSwECLQAUAAYACAAAACEAVG2lLMYAAADcAAAA&#10;DwAAAAAAAAAAAAAAAAAHAgAAZHJzL2Rvd25yZXYueG1sUEsFBgAAAAADAAMAtwAAAPoCAAAAAA==&#10;" strokecolor="#4a7ebb" strokeweight="1.5pt">
                  <v:stroke endarrow="open"/>
                  <v:shadow on="t" color="black" opacity="24903f" origin=",.5" offset="0,.55556mm"/>
                </v:shape>
                <v:shape id="Прямая со стрелкой 51" o:spid="_x0000_s1082" type="#_x0000_t32" style="position:absolute;left:42183;top:24326;width:2588;height:0;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ztbxQAAANwAAAAPAAAAZHJzL2Rvd25yZXYueG1sRI9Pa8JA&#10;FMTvBb/D8gRvdWOwKtFVRBTFQ0v9c39mn0kw+zZkN5r66btCocdhZn7DzBatKcWdaldYVjDoRyCI&#10;U6sLzhScjpv3CQjnkTWWlknBDzlYzDtvM0y0ffA33Q8+EwHCLkEFufdVIqVLczLo+rYiDt7V1gZ9&#10;kHUmdY2PADeljKNoJA0WHBZyrGiVU3o7NEbB13a8p6ZdrqNB/Lk+N+nlentelOp12+UUhKfW/4f/&#10;2jut4GMYw+tMOAJy/gsAAP//AwBQSwECLQAUAAYACAAAACEA2+H2y+4AAACFAQAAEwAAAAAAAAAA&#10;AAAAAAAAAAAAW0NvbnRlbnRfVHlwZXNdLnhtbFBLAQItABQABgAIAAAAIQBa9CxbvwAAABUBAAAL&#10;AAAAAAAAAAAAAAAAAB8BAABfcmVscy8ucmVsc1BLAQItABQABgAIAAAAIQCkvztbxQAAANwAAAAP&#10;AAAAAAAAAAAAAAAAAAcCAABkcnMvZG93bnJldi54bWxQSwUGAAAAAAMAAwC3AAAA+QIAAAAA&#10;" strokecolor="#4a7ebb" strokeweight="1.5pt">
                  <v:stroke endarrow="open"/>
                  <v:shadow on="t" color="black" opacity="24903f" origin=",.5" offset="0,.55556mm"/>
                </v:shape>
              </v:group>
            </v:group>
          </v:group>
        </w:pict>
      </w: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sz w:val="28"/>
          <w:szCs w:val="28"/>
          <w:lang w:val="uz-Cyrl-UZ" w:eastAsia="zh-CN"/>
        </w:rPr>
      </w:pPr>
    </w:p>
    <w:p w:rsidR="009F0BE2" w:rsidRPr="001873D7" w:rsidRDefault="009F0BE2"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sz w:val="8"/>
          <w:szCs w:val="8"/>
          <w:lang w:val="uz-Cyrl-UZ" w:eastAsia="zh-CN"/>
        </w:rPr>
      </w:pPr>
    </w:p>
    <w:p w:rsidR="001873D7" w:rsidRPr="001873D7" w:rsidRDefault="001873D7"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sz w:val="8"/>
          <w:szCs w:val="8"/>
          <w:lang w:val="uz-Cyrl-UZ" w:eastAsia="zh-CN"/>
        </w:rPr>
      </w:pPr>
    </w:p>
    <w:p w:rsidR="00896B83" w:rsidRDefault="00896B83"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sz w:val="28"/>
          <w:szCs w:val="28"/>
          <w:lang w:val="uz-Cyrl-UZ" w:eastAsia="zh-CN"/>
        </w:rPr>
      </w:pPr>
    </w:p>
    <w:p w:rsidR="000B4CA1" w:rsidRDefault="000B4CA1"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sz w:val="28"/>
          <w:szCs w:val="28"/>
          <w:lang w:val="uz-Cyrl-UZ" w:eastAsia="zh-CN"/>
        </w:rPr>
      </w:pPr>
    </w:p>
    <w:p w:rsidR="009F0BE2" w:rsidRPr="009F0BE2" w:rsidRDefault="009F0BE2" w:rsidP="00896B83">
      <w:pPr>
        <w:widowControl w:val="0"/>
        <w:tabs>
          <w:tab w:val="left" w:pos="851"/>
        </w:tabs>
        <w:autoSpaceDE w:val="0"/>
        <w:autoSpaceDN w:val="0"/>
        <w:adjustRightInd w:val="0"/>
        <w:spacing w:after="0" w:line="240" w:lineRule="auto"/>
        <w:ind w:firstLine="567"/>
        <w:jc w:val="center"/>
        <w:rPr>
          <w:rFonts w:ascii="Times New Roman" w:eastAsia="SimSun" w:hAnsi="Times New Roman" w:cs="Times New Roman"/>
          <w:b/>
          <w:bCs/>
          <w:sz w:val="28"/>
          <w:szCs w:val="28"/>
          <w:lang w:val="uz-Cyrl-UZ" w:eastAsia="zh-CN"/>
        </w:rPr>
      </w:pPr>
      <w:r w:rsidRPr="009F0BE2">
        <w:rPr>
          <w:rFonts w:ascii="Times New Roman" w:eastAsia="SimSun" w:hAnsi="Times New Roman" w:cs="Times New Roman"/>
          <w:b/>
          <w:sz w:val="28"/>
          <w:szCs w:val="28"/>
          <w:lang w:val="uz-Cyrl-UZ" w:eastAsia="zh-CN"/>
        </w:rPr>
        <w:t xml:space="preserve">1-расм. </w:t>
      </w:r>
      <w:r w:rsidRPr="009F0BE2">
        <w:rPr>
          <w:rFonts w:ascii="Times New Roman" w:eastAsia="SimSun" w:hAnsi="Times New Roman" w:cs="Times New Roman"/>
          <w:b/>
          <w:bCs/>
          <w:sz w:val="28"/>
          <w:szCs w:val="28"/>
          <w:lang w:val="uz-Cyrl-UZ" w:eastAsia="zh-CN"/>
        </w:rPr>
        <w:t>Банк рискларининг таснифланиши</w:t>
      </w:r>
      <w:r w:rsidRPr="009F0BE2">
        <w:rPr>
          <w:rFonts w:ascii="Times New Roman" w:eastAsia="SimSun" w:hAnsi="Times New Roman" w:cs="Times New Roman"/>
          <w:bCs/>
          <w:sz w:val="28"/>
          <w:vertAlign w:val="superscript"/>
          <w:lang w:val="uz-Cyrl-UZ" w:eastAsia="zh-CN"/>
        </w:rPr>
        <w:footnoteReference w:id="7"/>
      </w:r>
    </w:p>
    <w:p w:rsidR="00896B83" w:rsidRDefault="00896B83"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p>
    <w:p w:rsidR="00F23CF8" w:rsidRDefault="00F23CF8"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Риск-менежмент тизимини режалаштириш, лойиҳалаштириш ва жорий этиш жуда мураккаб вазифа ҳисобланади. Ушбу тизимни жорий қилиш деярли барча йўналиш ва банк бўлимларини ушбу жараёнга жалб қилишни тақозо этади.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lastRenderedPageBreak/>
        <w:t>Самарали риск-менежмент тизими банк фаолияти ва ҳолати ҳақидаги етарли ва кенг қамровли маълумотларни ҳамда қарор қабул қилишда ҳисобга олинадиган ташқи маълумотларни талаб этади. Маълумот ишончли, тушунарли, ва тўғри расмийлаштирилган бўлиши керак.</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Банк фаолиятини тўлиқ қамраб олувчи бошқарув маълумотлари тизимини яратиш ва амалга ошириш рискларни бошқаришнинг муҳим элементларидан бири ҳисобланади. Шу билан бирга, банк рискларини профессионал бошқариш, тезкор идентификация ва унинг омилларини ҳисобга олиш ҳамда банкнинг кундалик фаолиятини баҳолаш усуллари муҳим аҳамият касб этади.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sz w:val="28"/>
          <w:szCs w:val="28"/>
          <w:lang w:val="uz-Cyrl-UZ" w:eastAsia="zh-CN"/>
        </w:rPr>
        <w:t xml:space="preserve">Асосий усулларга қуйидагиларни келтириш мумкин: эксперт, статистик ва аналитик баҳолаш усуллари. Айрим мутахассислар рискларни баҳолашдаги банкларнинг оптимал бошқарув фаолиятини фақат замонавий математик-статистик усуллар ва тасодифий ходисалар тавсифини функционаллаштириш жараёнини замонавий ахборот технология ёрдамида ва аниқ бир банкни функционаллаштиришнинг математик-статистик моделларига киритгандан сўнг амалга ошириш мумкин деб ҳисоблайди. Аммо бу усулларни фақат ўзгармас ёки кам ўзгарувчи вазиятлар орқали юзага келадиган юқори имкониятлар доирасида қўллаш мумкин бўлади. Умумлаштириб айтганда, статистик усуллар ўтмиш ва келажакдаги ҳолатлар бир бирига ўхшаганда ижобий натижа келтиради. </w:t>
      </w:r>
      <w:r w:rsidRPr="009F0BE2">
        <w:rPr>
          <w:rFonts w:ascii="Times New Roman" w:eastAsia="SimSun" w:hAnsi="Times New Roman" w:cs="Times New Roman"/>
          <w:color w:val="000000"/>
          <w:sz w:val="28"/>
          <w:szCs w:val="28"/>
          <w:lang w:val="uz-Cyrl-UZ" w:eastAsia="zh-CN"/>
        </w:rPr>
        <w:t>Қарор қабул қилишда экспертнинг тажрибаси, интуицияси ва очиқ маълумотларга асосланган эксперт баҳолаш</w:t>
      </w:r>
      <w:r w:rsidRPr="009F0BE2">
        <w:rPr>
          <w:rFonts w:ascii="Times New Roman" w:eastAsia="SimSun" w:hAnsi="Times New Roman" w:cs="Times New Roman"/>
          <w:sz w:val="28"/>
          <w:szCs w:val="28"/>
          <w:lang w:val="uz-Cyrl-UZ" w:eastAsia="zh-CN"/>
        </w:rPr>
        <w:t xml:space="preserve"> муҳим аҳамиятга эга бўлиши лозим.</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Аналитик усуллар рискларни бошқаришнинг огоҳлантирувчи инструменти сифатида қўлланилади ва лойиҳа амалга оширилгунга қадар прогноз ҳамда стратегияни ишлаб чиқишга имкон беради. Рискларни бошқаришнинг аналитик усулларининг асосий вазифаси рискли ҳолатларни аниқлаш ва салбий оқибатлар келиб чиқишини камайтиришга қаратилган чора-тадбирлар комплексини ишлаб чиқишдан иборат. Рискларни бошқаришнинг аналитик усуллари вазифалари қаторига рискли ҳолатларнинг олдини олиш ҳам киритилади.</w:t>
      </w:r>
    </w:p>
    <w:p w:rsidR="009F0BE2" w:rsidRPr="009F0BE2" w:rsidRDefault="009F0BE2" w:rsidP="00896B83">
      <w:pPr>
        <w:widowControl w:val="0"/>
        <w:tabs>
          <w:tab w:val="left" w:pos="851"/>
          <w:tab w:val="left" w:pos="900"/>
          <w:tab w:val="left" w:pos="1080"/>
          <w:tab w:val="left" w:pos="1260"/>
        </w:tabs>
        <w:spacing w:after="0" w:line="240" w:lineRule="auto"/>
        <w:ind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Банк рискларини тартибга солиш усулларига қуйидагилар киради: </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рискнинг олдини олиш;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рискни чегаралаш;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ўз-ўзини суғурталаш;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захира яратиш;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диверсификация (рискни банкнинг бир фаолиятидан келган зарарни банкнинг бошқа фаолиятидан келган даромади ҳисобига қоплаш имкониятига эга бўлиш);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лимитлаш;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хеджирлаш;</w:t>
      </w:r>
    </w:p>
    <w:p w:rsidR="009F0BE2" w:rsidRPr="009F0BE2" w:rsidRDefault="009F0BE2" w:rsidP="00896B83">
      <w:pPr>
        <w:widowControl w:val="0"/>
        <w:numPr>
          <w:ilvl w:val="0"/>
          <w:numId w:val="25"/>
        </w:numPr>
        <w:tabs>
          <w:tab w:val="left" w:pos="851"/>
          <w:tab w:val="left" w:pos="900"/>
          <w:tab w:val="left" w:pos="1080"/>
          <w:tab w:val="left" w:pos="1260"/>
        </w:tabs>
        <w:spacing w:after="0" w:line="240" w:lineRule="auto"/>
        <w:ind w:left="0" w:firstLine="567"/>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 xml:space="preserve">суғурталаш (асосан кредит рискларини). </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 xml:space="preserve">Банк рискларини чеклаш бўйича замонавий ёндашувлар қуйидаги инновацияларни очиб беради: </w:t>
      </w:r>
    </w:p>
    <w:p w:rsidR="009F0BE2" w:rsidRPr="009F0BE2" w:rsidRDefault="009F0BE2" w:rsidP="00896B83">
      <w:pPr>
        <w:widowControl w:val="0"/>
        <w:numPr>
          <w:ilvl w:val="0"/>
          <w:numId w:val="24"/>
        </w:numPr>
        <w:tabs>
          <w:tab w:val="left" w:pos="851"/>
          <w:tab w:val="left" w:pos="900"/>
          <w:tab w:val="left" w:pos="1080"/>
          <w:tab w:val="left" w:pos="1260"/>
        </w:tabs>
        <w:autoSpaceDE w:val="0"/>
        <w:autoSpaceDN w:val="0"/>
        <w:adjustRightInd w:val="0"/>
        <w:spacing w:after="0" w:line="240" w:lineRule="auto"/>
        <w:ind w:left="0"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 xml:space="preserve">активлар секьюритизацияси – банк активлари билан таъминланган </w:t>
      </w:r>
      <w:r w:rsidRPr="009F0BE2">
        <w:rPr>
          <w:rFonts w:ascii="Times New Roman" w:eastAsia="SimSun" w:hAnsi="Times New Roman" w:cs="Times New Roman"/>
          <w:color w:val="000000"/>
          <w:sz w:val="28"/>
          <w:szCs w:val="28"/>
          <w:lang w:val="uz-Cyrl-UZ" w:eastAsia="zh-CN"/>
        </w:rPr>
        <w:lastRenderedPageBreak/>
        <w:t>қимматли қоғозларни эмиссия қилиш ва сотиш;</w:t>
      </w:r>
    </w:p>
    <w:p w:rsidR="009F0BE2" w:rsidRPr="009F0BE2" w:rsidRDefault="009F0BE2" w:rsidP="00896B83">
      <w:pPr>
        <w:widowControl w:val="0"/>
        <w:numPr>
          <w:ilvl w:val="0"/>
          <w:numId w:val="24"/>
        </w:numPr>
        <w:tabs>
          <w:tab w:val="left" w:pos="851"/>
          <w:tab w:val="left" w:pos="900"/>
          <w:tab w:val="left" w:pos="1080"/>
          <w:tab w:val="left" w:pos="1260"/>
        </w:tabs>
        <w:autoSpaceDE w:val="0"/>
        <w:autoSpaceDN w:val="0"/>
        <w:adjustRightInd w:val="0"/>
        <w:spacing w:after="0" w:line="240" w:lineRule="auto"/>
        <w:ind w:left="0"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кредитларни сегментлаш ва жойлаштириш;</w:t>
      </w:r>
    </w:p>
    <w:p w:rsidR="009F0BE2" w:rsidRPr="009F0BE2" w:rsidRDefault="009F0BE2" w:rsidP="00896B83">
      <w:pPr>
        <w:widowControl w:val="0"/>
        <w:numPr>
          <w:ilvl w:val="0"/>
          <w:numId w:val="24"/>
        </w:numPr>
        <w:tabs>
          <w:tab w:val="left" w:pos="851"/>
          <w:tab w:val="left" w:pos="900"/>
          <w:tab w:val="left" w:pos="1080"/>
          <w:tab w:val="left" w:pos="1260"/>
        </w:tabs>
        <w:autoSpaceDE w:val="0"/>
        <w:autoSpaceDN w:val="0"/>
        <w:adjustRightInd w:val="0"/>
        <w:spacing w:after="0" w:line="240" w:lineRule="auto"/>
        <w:ind w:left="0"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 xml:space="preserve">кредитлаш жараёнини тўрт босқичга ажратиш (кредит очиш, молиялаштириш, жойлаштириш, хизмат кўрсатиш) </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Банк зарарларининг юзага келишини ҳимоялаш мақсадида банкларга очиқ бўлган молиявий инструментлар ва ресурсларнинг жуда кенг кўлами ишлатилади. Рискларни молиялаштириш манбаларини банкнинг муайян даражадаги зарарларини қоплашга имкон яратувчи ички ва ташқи манбаларга ажратиш мақсадга мувофиқдир. Муҳим ички манба бўлиб захира яратиш ҳисобланади. Ташқи манба бўлиб эса, асосан суғурталаш тушунилади, бироқ, банк ихтиёрида бошқа инструментлар ҳам мавжуд. Буларга, кредит линиялари, қўшимча қарздорлик ва ҳ.к. киради.</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Рискларни бошқаришнинг турли воситаларидан фойдаланиш банкка маълум даражада кўзда тутилмаган зарарлар хавфидан ўзини ҳимоялаш имконини яратади.</w:t>
      </w:r>
    </w:p>
    <w:p w:rsidR="009F0BE2" w:rsidRPr="009F0BE2" w:rsidRDefault="009F0BE2" w:rsidP="00896B83">
      <w:pPr>
        <w:widowControl w:val="0"/>
        <w:tabs>
          <w:tab w:val="left" w:pos="851"/>
          <w:tab w:val="left" w:pos="900"/>
          <w:tab w:val="left" w:pos="1080"/>
          <w:tab w:val="left" w:pos="1260"/>
        </w:tabs>
        <w:autoSpaceDE w:val="0"/>
        <w:autoSpaceDN w:val="0"/>
        <w:adjustRightInd w:val="0"/>
        <w:spacing w:after="0" w:line="240" w:lineRule="auto"/>
        <w:ind w:firstLine="567"/>
        <w:jc w:val="both"/>
        <w:rPr>
          <w:rFonts w:ascii="Times New Roman" w:eastAsia="SimSun" w:hAnsi="Times New Roman" w:cs="Times New Roman"/>
          <w:color w:val="000000"/>
          <w:sz w:val="28"/>
          <w:szCs w:val="28"/>
          <w:lang w:val="uz-Cyrl-UZ" w:eastAsia="zh-CN"/>
        </w:rPr>
      </w:pPr>
      <w:r w:rsidRPr="009F0BE2">
        <w:rPr>
          <w:rFonts w:ascii="Times New Roman" w:eastAsia="SimSun" w:hAnsi="Times New Roman" w:cs="Times New Roman"/>
          <w:color w:val="000000"/>
          <w:sz w:val="28"/>
          <w:szCs w:val="28"/>
          <w:lang w:val="uz-Cyrl-UZ" w:eastAsia="zh-CN"/>
        </w:rPr>
        <w:t xml:space="preserve">Рискларнинг келиб чиқишига аниқ вақтдаги ҳолатни баҳолашдаги реал маълумотларнинг етишмаслиги сабаб бўлади. Агар бундай камчиликлар ижобий характерга эга бўлса, у ҳолда банкда даромад олиш имконияти пайдо бўлади. Салбий характерга эга бўлган камчиликлар банк амалиётида зарарларга олиб келиш каби оқибатларни ҳам келтириб чиқариши мумкин. Шундан келиб чиқиб, банк фаолиятининг якуний натижасига эришиш учун банк рискларини бошқариш муҳим аҳамият касб этади. </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Рискларни ички ва ташқи рисклар сифатида белгилайдиган риск-менежмент таснифий белгиларига келадиган бўлсак, уларнинг позициялари анча муаммоли ҳисобланади. Бир томондан, илмий нашрларда ҳам, энг олий халқаро (Базель қўмитаси) ва миллий даражадаги норматив ҳужжатларида ҳам бу таснифий ёндашувларни кенг баён қилиш мураккаб фурсат ҳисобланади. Ички ёки “бевосита банклар фаолияти билан боғлиқ” рисклар, қуйидаги белгилар бўйича аниқланиши мумкин:</w:t>
      </w:r>
    </w:p>
    <w:p w:rsidR="009F0BE2" w:rsidRPr="009F0BE2" w:rsidRDefault="009F0BE2" w:rsidP="00896B83">
      <w:pPr>
        <w:widowControl w:val="0"/>
        <w:numPr>
          <w:ilvl w:val="0"/>
          <w:numId w:val="23"/>
        </w:numPr>
        <w:shd w:val="clear" w:color="auto" w:fill="FFFFFF"/>
        <w:tabs>
          <w:tab w:val="left" w:pos="851"/>
          <w:tab w:val="left" w:pos="900"/>
          <w:tab w:val="left" w:pos="941"/>
          <w:tab w:val="left" w:pos="993"/>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рискларнинг марказлашуви;</w:t>
      </w:r>
    </w:p>
    <w:p w:rsidR="009F0BE2" w:rsidRPr="009F0BE2" w:rsidRDefault="009F0BE2" w:rsidP="00896B83">
      <w:pPr>
        <w:widowControl w:val="0"/>
        <w:numPr>
          <w:ilvl w:val="0"/>
          <w:numId w:val="23"/>
        </w:numPr>
        <w:shd w:val="clear" w:color="auto" w:fill="FFFFFF"/>
        <w:tabs>
          <w:tab w:val="left" w:pos="851"/>
          <w:tab w:val="left" w:pos="900"/>
          <w:tab w:val="left" w:pos="941"/>
          <w:tab w:val="left" w:pos="993"/>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рискларни вужудга келтириш (банклар ёки кредит ташкилотлари риск омилларининг ифодаловчилари ҳисобланади, уларни шакллантиради ва улар билан боғлиқ бўлган шахслар ва ташкилотларга етказади);</w:t>
      </w:r>
    </w:p>
    <w:p w:rsidR="009F0BE2" w:rsidRPr="009F0BE2" w:rsidRDefault="009F0BE2" w:rsidP="00896B83">
      <w:pPr>
        <w:widowControl w:val="0"/>
        <w:numPr>
          <w:ilvl w:val="0"/>
          <w:numId w:val="23"/>
        </w:numPr>
        <w:shd w:val="clear" w:color="auto" w:fill="FFFFFF"/>
        <w:tabs>
          <w:tab w:val="left" w:pos="851"/>
          <w:tab w:val="left" w:pos="900"/>
          <w:tab w:val="left" w:pos="941"/>
          <w:tab w:val="left" w:pos="993"/>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 ҳақидаги ахборот ва омиллар кредит ташкилотларида (банкларда) тўпланади ва намоён бўлади – улар риск-менежмент ахборот оқимларини фаоллаштириш соҳаси ва ахборот майдони ҳисобланади;</w:t>
      </w:r>
    </w:p>
    <w:p w:rsidR="009F0BE2" w:rsidRPr="009F0BE2" w:rsidRDefault="009F0BE2" w:rsidP="00896B83">
      <w:pPr>
        <w:widowControl w:val="0"/>
        <w:numPr>
          <w:ilvl w:val="0"/>
          <w:numId w:val="23"/>
        </w:numPr>
        <w:shd w:val="clear" w:color="auto" w:fill="FFFFFF"/>
        <w:tabs>
          <w:tab w:val="left" w:pos="851"/>
          <w:tab w:val="left" w:pos="900"/>
          <w:tab w:val="left" w:pos="941"/>
          <w:tab w:val="left" w:pos="993"/>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 назорат ёки кредит ташкилотлари мутахассислари ва ташкилий структуралари, эҳтимол, банк (кредит) тизимининг ихтисослашган таҳлилий институтлари томонидан таҳлил қилинади, назорат қилинади ва бошқарилади.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Айни пайтда, кредит ташкилотларининг фаолият турлари бўйича қуйидаги рискларни ажратиб кўрсатиш мумкин:</w:t>
      </w:r>
    </w:p>
    <w:p w:rsidR="009F0BE2" w:rsidRPr="009F0BE2" w:rsidRDefault="009F0BE2" w:rsidP="00896B83">
      <w:pPr>
        <w:widowControl w:val="0"/>
        <w:numPr>
          <w:ilvl w:val="0"/>
          <w:numId w:val="18"/>
        </w:numPr>
        <w:shd w:val="clear" w:color="auto" w:fill="FFFFFF"/>
        <w:tabs>
          <w:tab w:val="left" w:pos="851"/>
          <w:tab w:val="left" w:pos="900"/>
          <w:tab w:val="left" w:pos="96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кредит рисклари (кредитлаш, ссудалар, инвестицион кредитлар, лизинг, молиялаштириш шарти билан факторинг ва бошқалар);</w:t>
      </w:r>
    </w:p>
    <w:p w:rsidR="009F0BE2" w:rsidRPr="009F0BE2" w:rsidRDefault="009F0BE2" w:rsidP="00896B83">
      <w:pPr>
        <w:widowControl w:val="0"/>
        <w:numPr>
          <w:ilvl w:val="0"/>
          <w:numId w:val="18"/>
        </w:numPr>
        <w:shd w:val="clear" w:color="auto" w:fill="FFFFFF"/>
        <w:tabs>
          <w:tab w:val="left" w:pos="851"/>
          <w:tab w:val="left" w:pos="900"/>
          <w:tab w:val="left" w:pos="96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 xml:space="preserve">депозит рисклари (омонатлар, депозитлар, жамғарма ва депозитли </w:t>
      </w:r>
      <w:r w:rsidRPr="009F0BE2">
        <w:rPr>
          <w:rFonts w:ascii="Times New Roman" w:eastAsia="Times New Roman" w:hAnsi="Times New Roman" w:cs="Times New Roman"/>
          <w:color w:val="000000"/>
          <w:sz w:val="28"/>
          <w:szCs w:val="28"/>
          <w:lang w:val="uz-Cyrl-UZ" w:eastAsia="ru-RU"/>
        </w:rPr>
        <w:lastRenderedPageBreak/>
        <w:t>сертификатлар, банк ва тижорат векселлари ва бошқа операция ва битимлар);</w:t>
      </w:r>
    </w:p>
    <w:p w:rsidR="009F0BE2" w:rsidRPr="009F0BE2" w:rsidRDefault="009F0BE2" w:rsidP="00896B83">
      <w:pPr>
        <w:widowControl w:val="0"/>
        <w:numPr>
          <w:ilvl w:val="0"/>
          <w:numId w:val="18"/>
        </w:numPr>
        <w:shd w:val="clear" w:color="auto" w:fill="FFFFFF"/>
        <w:tabs>
          <w:tab w:val="left" w:pos="851"/>
          <w:tab w:val="left" w:pos="900"/>
          <w:tab w:val="left" w:pos="96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ҳисоб-китоблар ва тўловлар рисклари (ҳисоб-китоб турлари ва шакллари, ҳисоб-китоб ва тўлов воситалари, ҳисоб-китоб ва тўлов технологиялари ва коммуникациялари бўйича);</w:t>
      </w:r>
    </w:p>
    <w:p w:rsidR="009F0BE2" w:rsidRPr="009F0BE2" w:rsidRDefault="009F0BE2" w:rsidP="00896B83">
      <w:pPr>
        <w:widowControl w:val="0"/>
        <w:numPr>
          <w:ilvl w:val="0"/>
          <w:numId w:val="18"/>
        </w:numPr>
        <w:shd w:val="clear" w:color="auto" w:fill="FFFFFF"/>
        <w:tabs>
          <w:tab w:val="left" w:pos="851"/>
          <w:tab w:val="left" w:pos="900"/>
          <w:tab w:val="left" w:pos="96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эмиссион рисклар (эмиссион воситалар, муддатлар, таъминот, ташкил қилиш ва тартибга солиш бўйича);</w:t>
      </w:r>
    </w:p>
    <w:p w:rsidR="009F0BE2" w:rsidRPr="009F0BE2" w:rsidRDefault="009F0BE2" w:rsidP="00896B83">
      <w:pPr>
        <w:widowControl w:val="0"/>
        <w:numPr>
          <w:ilvl w:val="0"/>
          <w:numId w:val="18"/>
        </w:numPr>
        <w:shd w:val="clear" w:color="auto" w:fill="FFFFFF"/>
        <w:tabs>
          <w:tab w:val="left" w:pos="851"/>
          <w:tab w:val="left" w:pos="900"/>
          <w:tab w:val="left" w:pos="96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инвестицион рисклар (бозорлар, инвестицион воситалар, технологиялар, муддатлар бўйича);</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 кафолатлари рисклари (кафолат операциялари турлари, технологиялар, муддатлар бўйича);</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ҳужжатли рисклар;</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жамғарма операциялари рисклари (депозитар хизмат кўрсатиш, инкассация, сейфлар);</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траст рисклари (сақланганлик, конверсия, ишонч асосида бошқарув, ваколатларни бериш, вакиллик, биргаликда бошқарув);</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консалтинг рисклари (ихтисослашган, маркетинг).</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Ушбу тасниф фақат кредит ташкилотлари фаолиятининг ушбу тури учун хос бўлган умумий, ўхшаш белгилар бўйича рискларни бошланғич белгилашни амалга оширишга имкон берадиган энг умумий ёндашувларни ажратиб кўрсатади. Банк фаолияти турларини муайянлаштириш жуда батафсил бўлиши ва мос равишда, банк рисклари турлари сезиларли даражада диверсификация қилиниши мумкин. Масалан, инвестицион рисклар қуйидагича ифодаланиши ва тақдим этилиши мумкин:</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кредит рисклари (инвестицияларни даромад олиш мақсадида ресурсларни жойлаштириш сифатида таърифлаш кредитларни ҳам инвестициялар сифатида талқин этишга имкон беради);</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депозит рисклари (банкларнинг ресурсларни бошқа кредит ташкилотларида жойлаштиришида);</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тўғридан-тўғри инвестициялар рисклари (маблағларни корхона ва ташкилотлар фондлари ва капиталига киритиш);</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фонд инвестициялари ёки портфелли инвестициялардаги рисклар (хилма-хил қимматли қоғозларга қўйилмалар);</w:t>
      </w:r>
    </w:p>
    <w:p w:rsidR="009F0BE2" w:rsidRPr="009F0BE2" w:rsidRDefault="009F0BE2" w:rsidP="00896B83">
      <w:pPr>
        <w:widowControl w:val="0"/>
        <w:numPr>
          <w:ilvl w:val="0"/>
          <w:numId w:val="26"/>
        </w:numPr>
        <w:shd w:val="clear" w:color="auto" w:fill="FFFFFF"/>
        <w:tabs>
          <w:tab w:val="left" w:pos="851"/>
          <w:tab w:val="left" w:pos="900"/>
          <w:tab w:val="left" w:pos="93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лойиҳали инвестициялар рисклари (кредит ташкилотлари, лойиҳа таркибий қисмларини бошқариш, бу инвестициялар ва рискларнинг ушбу турини траст рисклари билан бирлаштиради).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Кафолат рисклари ҳам етарли даражада диверсификация қилиниши мумкин. алоҳида банк операциялари ва битимларини кўриб чиқишда банк кафолатлари, векселларни аваллаш рисклари, кредит ташкилотларининг кафиллик рисклари, андеррайтинг рисклари, мижозларнинг қимматли қоғозларини кафолатланган жойлаштириш ва улар билан боғлиқ бошқа ҳаракатларни амалга ошириш рисклари, инкассация, тезкор факторинг рисклари, форфейтинг рисклари каби муайянлаштирилган риск турларини ҳам ажратиб кўрсатиш мумкин.</w:t>
      </w:r>
      <w:r w:rsidR="004E742B" w:rsidRPr="004E742B">
        <w:rPr>
          <w:rStyle w:val="aa"/>
          <w:rFonts w:ascii="Times New Roman" w:eastAsia="Times New Roman" w:hAnsi="Times New Roman"/>
          <w:sz w:val="28"/>
          <w:szCs w:val="28"/>
          <w:lang w:val="uz-Cyrl-UZ" w:eastAsia="ru-RU"/>
        </w:rPr>
        <w:t xml:space="preserve"> </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 xml:space="preserve">Жамғарма, кредит ва эҳтимол, кредит ташкилотлари фаолиятининг деярли </w:t>
      </w:r>
      <w:r w:rsidRPr="009F0BE2">
        <w:rPr>
          <w:rFonts w:ascii="Times New Roman" w:eastAsia="Times New Roman" w:hAnsi="Times New Roman" w:cs="Times New Roman"/>
          <w:color w:val="000000"/>
          <w:sz w:val="28"/>
          <w:szCs w:val="28"/>
          <w:lang w:val="uz-Cyrl-UZ" w:eastAsia="ru-RU"/>
        </w:rPr>
        <w:lastRenderedPageBreak/>
        <w:t>барча йўналишлари кафолат операцияларининг маълум бир турлари билан биргаликда кузатилади.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Шунингдек, кредит ташкилотлари рискларини таснифлашнинг кредит ташкилотлари фаолияти таянч кўрсаткичлари ҳолати каби белгиси ҳам баён қилинган, лекин, аниқлаштиришни талаб қиладиган белги ҳисобланади. Етарли даражада батафсил тавсифланган рисклар ичида ушбу белгига қуйидагилар кўпроқ мос келади:</w:t>
      </w:r>
    </w:p>
    <w:p w:rsidR="009F0BE2" w:rsidRPr="009F0BE2" w:rsidRDefault="009F0BE2" w:rsidP="00896B83">
      <w:pPr>
        <w:widowControl w:val="0"/>
        <w:numPr>
          <w:ilvl w:val="0"/>
          <w:numId w:val="26"/>
        </w:numPr>
        <w:shd w:val="clear" w:color="auto" w:fill="FFFFFF"/>
        <w:tabs>
          <w:tab w:val="left" w:pos="851"/>
          <w:tab w:val="left" w:pos="900"/>
          <w:tab w:val="left" w:pos="929"/>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мижозлар ва ҳамкорлар олдида ўз мажбуриятларини бажариш бўйича банк муаммолари билан боғлиқ бўлган ликвидлик риски (модификацияларда – ликвидликни йўқотиш риски, мувозанатланмаган ликвидлик риски);</w:t>
      </w:r>
    </w:p>
    <w:p w:rsidR="009F0BE2" w:rsidRPr="009F0BE2" w:rsidRDefault="009F0BE2" w:rsidP="00896B83">
      <w:pPr>
        <w:widowControl w:val="0"/>
        <w:numPr>
          <w:ilvl w:val="0"/>
          <w:numId w:val="26"/>
        </w:numPr>
        <w:shd w:val="clear" w:color="auto" w:fill="FFFFFF"/>
        <w:tabs>
          <w:tab w:val="left" w:pos="851"/>
          <w:tab w:val="left" w:pos="900"/>
          <w:tab w:val="left" w:pos="929"/>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бу таснифий белгига маълум даражада “сифат менежменти” билан боғлиқ бўлган операцион рискнинг айрим турлари жавоб беради.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Кредит ташкилотлари фаолиятининг таянч кўрсаткичлари – етарлича кенг талқин қилинадиган тушунчадир. Уларни идентификация қилишда банк маҳсулотларининг алоҳида, энг муҳим сифат тавсифномаларидан ҳам, кўп сонли ва хилма-хил банк рейтингларидан ҳам келиб чиқиш мумкин. Хусусан, САМЕL рейтинг тизими капитал етарлилиги, активлар сифати, менежмент сифати, даромадлилик ва ликвидлик каби кўрсаткичларни ўз ичига олади. Ушбу нуқтаи назарга асосланган ҳолда қуйидаги йўналишларда таянч кўрсаткичлар ҳолати белгиси бўйича таснифланган рисклар рўйхатини кенгайтириш мумкин:</w:t>
      </w:r>
    </w:p>
    <w:p w:rsidR="009F0BE2" w:rsidRPr="009F0BE2" w:rsidRDefault="009F0BE2" w:rsidP="00896B83">
      <w:pPr>
        <w:widowControl w:val="0"/>
        <w:numPr>
          <w:ilvl w:val="0"/>
          <w:numId w:val="26"/>
        </w:numPr>
        <w:shd w:val="clear" w:color="auto" w:fill="FFFFFF"/>
        <w:tabs>
          <w:tab w:val="left" w:pos="851"/>
          <w:tab w:val="left" w:pos="900"/>
          <w:tab w:val="left" w:pos="929"/>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капитал риски (ҳажми, структураси, етарлилиги, шакллантириш ва тўлдиришнинг ўз вақтидалиги</w:t>
      </w:r>
      <w:r w:rsidRPr="009F0BE2">
        <w:rPr>
          <w:rFonts w:ascii="Times New Roman" w:eastAsia="Times New Roman" w:hAnsi="Times New Roman" w:cs="Times New Roman"/>
          <w:color w:val="000000"/>
          <w:sz w:val="28"/>
          <w:szCs w:val="28"/>
          <w:lang w:eastAsia="ru-RU"/>
        </w:rPr>
        <w:t>нинг</w:t>
      </w:r>
      <w:r w:rsidRPr="009F0BE2">
        <w:rPr>
          <w:rFonts w:ascii="Times New Roman" w:eastAsia="Times New Roman" w:hAnsi="Times New Roman" w:cs="Times New Roman"/>
          <w:color w:val="000000"/>
          <w:sz w:val="28"/>
          <w:szCs w:val="28"/>
          <w:lang w:val="uz-Cyrl-UZ" w:eastAsia="ru-RU"/>
        </w:rPr>
        <w:t xml:space="preserve"> мос келмаслиги);</w:t>
      </w:r>
    </w:p>
    <w:p w:rsidR="009F0BE2" w:rsidRPr="009F0BE2" w:rsidRDefault="009F0BE2" w:rsidP="00896B83">
      <w:pPr>
        <w:widowControl w:val="0"/>
        <w:numPr>
          <w:ilvl w:val="0"/>
          <w:numId w:val="26"/>
        </w:numPr>
        <w:shd w:val="clear" w:color="auto" w:fill="FFFFFF"/>
        <w:tabs>
          <w:tab w:val="left" w:pos="851"/>
          <w:tab w:val="left" w:pos="900"/>
          <w:tab w:val="left" w:pos="929"/>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активлар сифати риски;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менежмент сифати риски (малакаси, билими, мослиги, фойдалилиги ва бошқа тавсифномалар);</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даромад, фойда, фоиз маржаси ва спрэд риски;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персонал риски (сонининг мос келиши, касбий билимдонлиги, ички ва ташқи мезонларга ижтимоий мослиги);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 сифатининг мослик риски (мувофиқлик, ижро этиш мумкинлиги, функционаллик);</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нарх билан боғлиқ рисклар (даражаси, нормативлар ва мўлжалларга мослиги, банк нархлари ва уларнинг структурасини танлаш оптималлиги).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Рисклар тўплами, ҳажми, фаоллиги, риск-менежмент самарадорлигини белгилаб берадиган яна бир таснифий белги рисклар ифодаловчиси ва вужудга келтирувчиси сифатида кредит ташкилоти кўрсаткичлари ёки тавсифномаси ҳисобланади. Масалан, қуйидаги риск турларини айтиб ўтиш ва кредит соҳаси риск-менежмент схемасига киритиш мумкин:</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йирик, ўрта ва кичик банклар рисклари;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 (ҳисоб-китоб марказлари ва депозит-кредит ташкилотлари) ва парабанк (кредит, кооперация, лизинг, факторинг фирмалари, ломбардлар, ижара, судхўрлар, инвестицион компаниялар, пенсия фондлари, суғурта компаниялари ва б.) тизимлари нобанк кредит ташкилотлари ва банкларнинг рисклари;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lastRenderedPageBreak/>
        <w:t>маҳаллий, минтақавий, миллий, халқаро ва глобал банклар ва кредит ташкилотларининг рисклари;</w:t>
      </w:r>
    </w:p>
    <w:p w:rsidR="009F0BE2" w:rsidRPr="009F0BE2" w:rsidRDefault="009F0BE2" w:rsidP="00896B83">
      <w:pPr>
        <w:widowControl w:val="0"/>
        <w:numPr>
          <w:ilvl w:val="0"/>
          <w:numId w:val="23"/>
        </w:numPr>
        <w:shd w:val="clear" w:color="auto" w:fill="FFFFFF"/>
        <w:tabs>
          <w:tab w:val="left" w:pos="851"/>
          <w:tab w:val="left" w:pos="900"/>
          <w:tab w:val="left" w:pos="926"/>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менежмент назорати даражаси турлича бўлган мустақил, корпоратив ёки тармоқ, “давлат”, хорижий кредит ташкилотлари рисклари.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Энг олий даражадаги норматив ҳужжатларда (Базель қўмитаси, Марказий банк) ҳам, кўп сонли илмий ва ўқув-услубий нашрларда ҳам анъанавий равишда баён қилинадиган ички ва ташқи рисклар гуруҳлари юқорида айтиб ўтилган. Бироқ ушбу тадқиқотда ўтказилган таҳлил рискни ижобий талқинда “ички” ва салбий талқинда “ташқи” риск сифатида белгилайдиган банк фаолияти билан “бевосита боғлиқ” ёки “боғлиқ” сифатида талқин этиладиган риск таснифий белгисининг функционаллиги билан боғлиқ муаммонинг етарли даражада жиддий эканлигини кўрсатди. Юқорида қайд этиб ўтилганидек, бу таснифни амалга оширишга ҳаракат қилиб кўриш рискларни аниқ идентификация қилишга имкон бермайди ва умумий белгилаш остида эклектик риск гуруҳлари шаклланишига олиб келади. Масалан, ички рисклар қаторига банк (кредит ташкилоти) фаолияти ёки рискларни шакллантирувчи омиллар ва шароитлар, рискларнинг намоён бўлиши ва риск-менежмент ахборот оқимларининг мавжудлиги, рискларни бошқарувчи структураларнинг жойлашуви ва бошқа позициялар билан бевосита боғлиқ бўлган рисклар киради. Яъни кредит ташкилоти (банк) учун таҳдид соладиган рисклар ҳам, банклар ўз мижозлари учун вужудга келтирадиган рисклар ҳам, банк фаолиятидан узоқ бўлган, банк таҳлилчилари томонидан кузатиб бориладиган ва тавсифланадиган рисклар ҳам, кредит ташкилотлари томонидан риск-менежментда доимо эътиборга олинадиган маҳаллий, экологик, маданий, ижтимоий муаммолари билан боғлиқ рисклар ҳам ички рисклар ҳисобланади.</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Табиийки, буларнинг барчаси “ташқи” рискларга ҳам тааллуқли. Бундай ҳолат рискларни идентификация қилишнинг ноаниқлик даражаси юқорилиги билангина эмас, балки мақсадли стратегиялар ихтисослашган мажмуи, муайян риск турларини бошқаришга қаратилган услубий ёндашувлар, усуллар ва воситаларга эга бўлган самарали менежментни чалғитиши билан ҳам хавфли. Бундан ташқари, банк рискларининг сезиларли миқдори, агарда катта қисми бўлмаса ҳам, бир вақтнинг ўзида ички ва ташқи рисклар гуруҳига тўғри келгани ҳолда бу белги бўйича умуман таснифланмайди. Бу банклар ва бошқа структуралар томонидан кузатиб бориладиган, ҳам ички ва ҳам ташқи омиллар билан шакллантириладиган, банк ҳолатига ҳам, унинг мижозларига ҳам таъсир кўрсатадиган кредит рискига, шунингдек, депозит риски, ликвидлик риски, фоиз риски, валюта риски, инвестицион риск ва бошқаларга тааллуқлидир. Гарчи бунда белгилашни маълум даражада “оғирлаштириш” ва етарли даражада кенг тарқалган таснифлаш тамойилларининг баҳридан ўтишга тўғри келадиган бўлсада, ушбу таснифий белгини алмаштириш, аниқроғи, муайянлаштириш лозим. Ички ва ташқи рискларни ажратган ҳолда кредит ташкилотлари рискларининг юзага келган таснифини сақлаб қолишга интилиб, бунинг имкони бўлган доираларда банк рискларининг таснифий белгиларини аниқлаймиз.</w:t>
      </w:r>
    </w:p>
    <w:p w:rsidR="009F0BE2" w:rsidRPr="009F0BE2" w:rsidRDefault="009F0BE2" w:rsidP="00896B83">
      <w:pPr>
        <w:widowControl w:val="0"/>
        <w:shd w:val="clear" w:color="auto" w:fill="FFFFFF"/>
        <w:tabs>
          <w:tab w:val="left" w:pos="851"/>
          <w:tab w:val="left" w:pos="900"/>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lastRenderedPageBreak/>
        <w:t>Биринчи навбатда, бундай таснифий белгилар қаторига қуйидагича белгиланадиган риск турлари ва риск омилларининг марказлашув соҳаларини киритиш лозим:</w:t>
      </w:r>
    </w:p>
    <w:p w:rsidR="009F0BE2" w:rsidRPr="009F0BE2" w:rsidRDefault="009F0BE2" w:rsidP="00896B83">
      <w:pPr>
        <w:widowControl w:val="0"/>
        <w:numPr>
          <w:ilvl w:val="0"/>
          <w:numId w:val="18"/>
        </w:numPr>
        <w:shd w:val="clear" w:color="auto" w:fill="FFFFFF"/>
        <w:tabs>
          <w:tab w:val="left" w:pos="851"/>
          <w:tab w:val="left" w:pos="900"/>
          <w:tab w:val="left" w:pos="95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ташқи омиллар рисклари;</w:t>
      </w:r>
    </w:p>
    <w:p w:rsidR="009F0BE2" w:rsidRPr="009F0BE2" w:rsidRDefault="009F0BE2" w:rsidP="00896B83">
      <w:pPr>
        <w:widowControl w:val="0"/>
        <w:numPr>
          <w:ilvl w:val="0"/>
          <w:numId w:val="18"/>
        </w:numPr>
        <w:shd w:val="clear" w:color="auto" w:fill="FFFFFF"/>
        <w:tabs>
          <w:tab w:val="left" w:pos="851"/>
          <w:tab w:val="left" w:pos="900"/>
          <w:tab w:val="left" w:pos="95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ички омиллар рисклари;</w:t>
      </w:r>
    </w:p>
    <w:p w:rsidR="009F0BE2" w:rsidRPr="009F0BE2" w:rsidRDefault="009F0BE2" w:rsidP="00896B83">
      <w:pPr>
        <w:widowControl w:val="0"/>
        <w:numPr>
          <w:ilvl w:val="0"/>
          <w:numId w:val="17"/>
        </w:numPr>
        <w:shd w:val="clear" w:color="auto" w:fill="FFFFFF"/>
        <w:tabs>
          <w:tab w:val="left" w:pos="851"/>
          <w:tab w:val="left" w:pos="900"/>
          <w:tab w:val="left" w:pos="955"/>
          <w:tab w:val="left" w:pos="1080"/>
          <w:tab w:val="left" w:pos="1260"/>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ички ва ташқи омиллар комплексини универсал шакллантириш рисклари.</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Шунга ўхшаш схемаларда риск-менежмент ахборот манбаларининг жойлашуви бўйича ва ахборот тўплаш ва таҳлил қилиш (ахборот оқимлари марказлашуви) соҳалари бўйича рисклар таснифланиши мумкин. Бу қадар кенг (лекин унчалик муайян эмас) баён қилинган рискларни (ички ва ташқи) белгилашни реал воқеликка максимал даражада мослаштиришга интилиб, бир қарашда мантиқий, оддий ва тушунарли бўлиб кўринган, лекин банк риск-менежменти етакчи мактаблари томонидан амалда тавсифланмаган рискларнинг таснифлашнинг яна бир белгисига таяниш лозим.</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eastAsia="ru-RU"/>
        </w:rPr>
      </w:pPr>
      <w:r w:rsidRPr="009F0BE2">
        <w:rPr>
          <w:rFonts w:ascii="Times New Roman" w:eastAsia="Times New Roman" w:hAnsi="Times New Roman" w:cs="Times New Roman"/>
          <w:color w:val="000000"/>
          <w:sz w:val="28"/>
          <w:szCs w:val="28"/>
          <w:lang w:val="uz-Cyrl-UZ" w:eastAsia="ru-RU"/>
        </w:rPr>
        <w:t>Бу белги кредит ташкилотларини рискларнинг намоён бўлиш жойи (соҳаси) бўйича таснифлайди. Унинг амалга оширилиши бутун риск-менежмент мажмуи – сиёсий мақсадлар, устуворликлар, концепциялар, мақсадли стратегиялар, услубий йўналишлар, усуллар ва воситаларнинг тўлиқ ёйилиши ёки ихтисослашувини белгилаб беради. Ушбу белги бўйича уларнинг ортида гарчи ўзаро боғлиқ бўлсада, моҳиятан икки хил бўлган риск-менежмент муайянлаштирилган соҳалари турадиган атиги икки хил риск турини ажратиб кўрсатиш мумкин. Кредит ташкилотлари рисклари</w:t>
      </w:r>
      <w:r w:rsidRPr="009F0BE2">
        <w:rPr>
          <w:rFonts w:ascii="Times New Roman" w:eastAsia="Times New Roman" w:hAnsi="Times New Roman" w:cs="Times New Roman"/>
          <w:color w:val="000000"/>
          <w:sz w:val="28"/>
          <w:szCs w:val="28"/>
          <w:lang w:eastAsia="ru-RU"/>
        </w:rPr>
        <w:t xml:space="preserve">нинг </w:t>
      </w:r>
      <w:r w:rsidRPr="009F0BE2">
        <w:rPr>
          <w:rFonts w:ascii="Times New Roman" w:eastAsia="Times New Roman" w:hAnsi="Times New Roman" w:cs="Times New Roman"/>
          <w:color w:val="000000"/>
          <w:sz w:val="28"/>
          <w:szCs w:val="28"/>
          <w:lang w:val="uz-Cyrl-UZ" w:eastAsia="ru-RU"/>
        </w:rPr>
        <w:t>у</w:t>
      </w:r>
      <w:r w:rsidRPr="009F0BE2">
        <w:rPr>
          <w:rFonts w:ascii="Times New Roman" w:eastAsia="Times New Roman" w:hAnsi="Times New Roman" w:cs="Times New Roman"/>
          <w:color w:val="000000"/>
          <w:sz w:val="28"/>
          <w:szCs w:val="28"/>
          <w:lang w:eastAsia="ru-RU"/>
        </w:rPr>
        <w:t xml:space="preserve">шбу </w:t>
      </w:r>
      <w:r w:rsidRPr="009F0BE2">
        <w:rPr>
          <w:rFonts w:ascii="Times New Roman" w:eastAsia="Times New Roman" w:hAnsi="Times New Roman" w:cs="Times New Roman"/>
          <w:color w:val="000000"/>
          <w:sz w:val="28"/>
          <w:szCs w:val="28"/>
          <w:lang w:val="uz-Cyrl-UZ" w:eastAsia="ru-RU"/>
        </w:rPr>
        <w:t>турлари</w:t>
      </w:r>
      <w:r w:rsidRPr="009F0BE2">
        <w:rPr>
          <w:rFonts w:ascii="Times New Roman" w:eastAsia="Times New Roman" w:hAnsi="Times New Roman" w:cs="Times New Roman"/>
          <w:color w:val="000000"/>
          <w:sz w:val="28"/>
          <w:szCs w:val="28"/>
          <w:lang w:eastAsia="ru-RU"/>
        </w:rPr>
        <w:t>:</w:t>
      </w:r>
    </w:p>
    <w:p w:rsidR="009F0BE2" w:rsidRPr="009F0BE2" w:rsidRDefault="009F0BE2" w:rsidP="00102906">
      <w:pPr>
        <w:widowControl w:val="0"/>
        <w:numPr>
          <w:ilvl w:val="0"/>
          <w:numId w:val="28"/>
        </w:numPr>
        <w:shd w:val="clear" w:color="auto" w:fill="FFFFFF"/>
        <w:tabs>
          <w:tab w:val="left" w:pos="851"/>
          <w:tab w:val="left" w:pos="900"/>
          <w:tab w:val="left" w:pos="938"/>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банклар банк риск-менежменти нуқтаи назаридан қабул қиладиган рисклар (банклар атроф-муҳит омиллари таъсири остида ҳам, банкнинг ўзида шаклланадиган ва амал қиладиган омиллар таъсири остида ҳам учрайдиган рисклар) – бу ички банк рискларидир;</w:t>
      </w:r>
    </w:p>
    <w:p w:rsidR="009F0BE2" w:rsidRPr="009F0BE2" w:rsidRDefault="009F0BE2" w:rsidP="00102906">
      <w:pPr>
        <w:widowControl w:val="0"/>
        <w:numPr>
          <w:ilvl w:val="0"/>
          <w:numId w:val="28"/>
        </w:numPr>
        <w:shd w:val="clear" w:color="auto" w:fill="FFFFFF"/>
        <w:tabs>
          <w:tab w:val="left" w:pos="851"/>
          <w:tab w:val="left" w:pos="900"/>
          <w:tab w:val="left" w:pos="938"/>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банклар томонидан юзага келтириладиган рисклар (банклар, уларнинг ҳамкорлари, инсайдерлари ва бевосита банклар билан боғлиқ бўлган бошқа шахслар ва структуралар банклар ҳолати ва фаолияти, банк операциялари ва битимларининг самарадорлиги, капитал етарлилиги, активлар сифати, менежмент билимдонлиги, даромадлилик, ликвидлик, атроф-муҳит рискларини бартараф қилиш қобилияти билан асосланадиган омиллар таъсири остида учрайдиган рисклар).</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Бу таснифий ёндашув шунчалик долзарб, ўз вақтида ва талаб қилинганки, у мазкур тадқиқотни структуралашнинг асос-негизлари қаторидан ўрин олган.</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Бир қатор таснифий белгилар банк рискларини уларни бошқаришни ташкил қилиш учун энг муҳим бўлган нуқтаи назарлардан гуруҳлайди ва белгилайди. Улар қаторига қуйидаги каби белгиларни киритиш мумкин:</w:t>
      </w:r>
    </w:p>
    <w:p w:rsidR="009F0BE2" w:rsidRPr="009F0BE2" w:rsidRDefault="009F0BE2" w:rsidP="00102906">
      <w:pPr>
        <w:widowControl w:val="0"/>
        <w:shd w:val="clear" w:color="auto" w:fill="FFFFFF"/>
        <w:tabs>
          <w:tab w:val="left" w:pos="851"/>
          <w:tab w:val="left" w:pos="900"/>
          <w:tab w:val="left" w:pos="938"/>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w:t>
      </w:r>
      <w:r w:rsidRPr="009F0BE2">
        <w:rPr>
          <w:rFonts w:ascii="Times New Roman" w:eastAsia="Times New Roman" w:hAnsi="Times New Roman" w:cs="Times New Roman"/>
          <w:color w:val="000000"/>
          <w:sz w:val="28"/>
          <w:szCs w:val="28"/>
          <w:lang w:val="uz-Cyrl-UZ" w:eastAsia="ru-RU"/>
        </w:rPr>
        <w:tab/>
        <w:t>бошқарув таъсирига мойиллик бўйича бошқариладиган рисклар, чекланган тарзда бошқариладиган рисклар ва бошқарилмайдиган рисклар ажратиб кўрсатилади;</w:t>
      </w:r>
    </w:p>
    <w:p w:rsidR="009F0BE2" w:rsidRPr="009F0BE2" w:rsidRDefault="009F0BE2" w:rsidP="00102906">
      <w:pPr>
        <w:widowControl w:val="0"/>
        <w:numPr>
          <w:ilvl w:val="0"/>
          <w:numId w:val="27"/>
        </w:numPr>
        <w:shd w:val="clear" w:color="auto" w:fill="FFFFFF"/>
        <w:tabs>
          <w:tab w:val="left" w:pos="851"/>
          <w:tab w:val="left" w:pos="900"/>
          <w:tab w:val="left" w:pos="936"/>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бошқарув мақсадли стратегиялари устуворлиги бўйича рисклар ўтказиладиган, нейтрал ҳолатга келтириладиган, ўрни тўлдириладиган, минималлаштириладиган, диверсификация қилинадиган рисклар сифатида белгиланади;</w:t>
      </w:r>
    </w:p>
    <w:p w:rsidR="009F0BE2" w:rsidRPr="009F0BE2" w:rsidRDefault="009F0BE2" w:rsidP="00102906">
      <w:pPr>
        <w:widowControl w:val="0"/>
        <w:numPr>
          <w:ilvl w:val="0"/>
          <w:numId w:val="27"/>
        </w:numPr>
        <w:shd w:val="clear" w:color="auto" w:fill="FFFFFF"/>
        <w:tabs>
          <w:tab w:val="left" w:pos="851"/>
          <w:tab w:val="left" w:pos="900"/>
          <w:tab w:val="left" w:pos="936"/>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lastRenderedPageBreak/>
        <w:t>ахборот билан таъминланганлик бўйича рисклар очиқ, қисман очиқ ва ёпиқ рисклар сифатида белгиланади;</w:t>
      </w:r>
    </w:p>
    <w:p w:rsidR="009F0BE2" w:rsidRPr="009F0BE2" w:rsidRDefault="009F0BE2" w:rsidP="00102906">
      <w:pPr>
        <w:widowControl w:val="0"/>
        <w:numPr>
          <w:ilvl w:val="0"/>
          <w:numId w:val="27"/>
        </w:numPr>
        <w:shd w:val="clear" w:color="auto" w:fill="FFFFFF"/>
        <w:tabs>
          <w:tab w:val="left" w:pos="851"/>
          <w:tab w:val="left" w:pos="900"/>
          <w:tab w:val="left" w:pos="936"/>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услубий ўзаро боғлиқлик (намоён бўлиш характери ва мос равишда, ҳисоб-китоб қилиш, таҳлил ва баҳолаш усуллари) бўйича рисклар хусусий, гуруҳ ва комплексли турларга тақсимланади.</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Тахминан худди шу, бироқ бироз бошқача бошқарув соҳасида, таянч позициялардан банк риск-менежментидаги бир қатор таснифий белгилар амалга оширилади. Хусусан, бошқарув қарорлари ва таъсирлари самарадорлиги учун риск даражаси каби таснифий белги муҳим аҳамият касб этади. Бироқ ўта минимал ёки максимал позицияларни истисно қилганда, ушбу белги бўйича рискларни белгилашнинг амалда имкони бўлмайди. Капитал, мажбуриятлар, активлар, кредитлар, инвестициялар, шунингдек, айланма, сотув ҳажми ва банклар (кредит ташкилотлари), уларнинг мижозлари ёки атроф-муҳит субъектларининг бошқа кўрсаткичлари риск намоён бўлишида кўриладиган зиён, моҳиятан рискни молиялаштириш бўйича харажатлар билан таққослаганда рискларни билвосита, хусусий, паст, ўртача, катта, тўлиқ ва жуда оғир рисклар сифатида белгилайди.</w:t>
      </w:r>
      <w:r w:rsidR="004E742B" w:rsidRPr="004E742B">
        <w:rPr>
          <w:rStyle w:val="aa"/>
          <w:rFonts w:ascii="Times New Roman" w:eastAsia="Times New Roman" w:hAnsi="Times New Roman"/>
          <w:sz w:val="28"/>
          <w:szCs w:val="28"/>
          <w:lang w:val="uz-Cyrl-UZ" w:eastAsia="ru-RU"/>
        </w:rPr>
        <w:t xml:space="preserve"> </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 рискларининг бошқарув, унинг функционаллиги ва самарадорлиги билан боғлиқ яна бир таснифий белгиси рисклар таъсири тезлиги ёки амалга оширилиш тезлиги бўлиши мумкин. Бу белги бўйича қуйидаги каби риск турлари ажратиб кўрсатилади:</w:t>
      </w:r>
    </w:p>
    <w:p w:rsidR="009F0BE2" w:rsidRPr="009F0BE2" w:rsidRDefault="009F0BE2" w:rsidP="00102906">
      <w:pPr>
        <w:widowControl w:val="0"/>
        <w:numPr>
          <w:ilvl w:val="0"/>
          <w:numId w:val="23"/>
        </w:numPr>
        <w:shd w:val="clear" w:color="auto" w:fill="FFFFFF"/>
        <w:tabs>
          <w:tab w:val="left" w:pos="851"/>
          <w:tab w:val="left" w:pos="900"/>
          <w:tab w:val="left" w:pos="936"/>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амалга оширилиш муддати узайтирилган рисклар;</w:t>
      </w:r>
    </w:p>
    <w:p w:rsidR="009F0BE2" w:rsidRPr="009F0BE2" w:rsidRDefault="009F0BE2" w:rsidP="00102906">
      <w:pPr>
        <w:widowControl w:val="0"/>
        <w:numPr>
          <w:ilvl w:val="0"/>
          <w:numId w:val="27"/>
        </w:numPr>
        <w:shd w:val="clear" w:color="auto" w:fill="FFFFFF"/>
        <w:tabs>
          <w:tab w:val="left" w:pos="851"/>
          <w:tab w:val="left" w:pos="900"/>
          <w:tab w:val="left" w:pos="936"/>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жараёнлар рўй бериши одатий муддатлари билан таққослаганда секинлаштирилган рисклар;</w:t>
      </w:r>
    </w:p>
    <w:p w:rsidR="009F0BE2" w:rsidRPr="009F0BE2" w:rsidRDefault="009F0BE2" w:rsidP="00102906">
      <w:pPr>
        <w:widowControl w:val="0"/>
        <w:numPr>
          <w:ilvl w:val="0"/>
          <w:numId w:val="17"/>
        </w:numPr>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стандарт рисклар;</w:t>
      </w:r>
    </w:p>
    <w:p w:rsidR="009F0BE2" w:rsidRPr="009F0BE2" w:rsidRDefault="009F0BE2" w:rsidP="00102906">
      <w:pPr>
        <w:widowControl w:val="0"/>
        <w:numPr>
          <w:ilvl w:val="0"/>
          <w:numId w:val="17"/>
        </w:numPr>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ўсиб борадиган рисклар;</w:t>
      </w:r>
    </w:p>
    <w:p w:rsidR="009F0BE2" w:rsidRPr="009F0BE2" w:rsidRDefault="009F0BE2" w:rsidP="00102906">
      <w:pPr>
        <w:widowControl w:val="0"/>
        <w:numPr>
          <w:ilvl w:val="0"/>
          <w:numId w:val="17"/>
        </w:numPr>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тезлаштирилган рисклар;</w:t>
      </w:r>
    </w:p>
    <w:p w:rsidR="009F0BE2" w:rsidRPr="009F0BE2" w:rsidRDefault="009F0BE2" w:rsidP="00102906">
      <w:pPr>
        <w:widowControl w:val="0"/>
        <w:numPr>
          <w:ilvl w:val="0"/>
          <w:numId w:val="17"/>
        </w:numPr>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амалга оширилиш муддати энг минимал бўлган “бир лаҳзали” рисклар.</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Банк фаолиятидаги рисклар турли-туман бўлишига қарамай, риск-менежмент тизимини шакллантиришда Банк назорати бўйича Базель қўмитаси томонидан банк рискларига нисбатан белгиланган талаб ва рисклар таснифини ҳисобга олиш мақсадга мувофиқ. Чунки, Базель қўмитаси томонидан келтирилган рискларни бошқариш бўйича амалий характерга эга бўлган методология шакллантирилган.</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 xml:space="preserve">Хусусан, Базель-II талабларига кўра, капитал етарлилигини ҳисоблашда кредит рискидан ташқари, бозор ва операцион рисклар ҳам ҳисобга олиниши лозим. Шу боисдан, ривожланаётган давлатларда банк капиталига нисбатан минимал талабларни белгилашда операцион ва бозор рискларига катта эътибор қаратилмоқда. </w:t>
      </w:r>
    </w:p>
    <w:p w:rsidR="009F0BE2" w:rsidRPr="009F0BE2" w:rsidRDefault="009F0BE2" w:rsidP="00102906">
      <w:pPr>
        <w:widowControl w:val="0"/>
        <w:shd w:val="clear" w:color="auto" w:fill="FFFFFF"/>
        <w:tabs>
          <w:tab w:val="left" w:pos="851"/>
          <w:tab w:val="left" w:pos="900"/>
          <w:tab w:val="left" w:pos="1080"/>
          <w:tab w:val="left" w:pos="1260"/>
        </w:tabs>
        <w:autoSpaceDE w:val="0"/>
        <w:autoSpaceDN w:val="0"/>
        <w:adjustRightInd w:val="0"/>
        <w:spacing w:after="0" w:line="228" w:lineRule="auto"/>
        <w:ind w:firstLine="567"/>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t>Халқаро амалиётда кредит рискни баҳолаш ва бошқариш борасида бой тажриба тўпланган (1.1-жадвалга қаранг). Ушбу тажрибаларни миллий банк тизимида қўллаш республика тижорат банклари фаолиятида кредит рискини олдиндан пайқаш, уларни баҳолаш ва самарали бошқариш бўйича чора-тадбирларни такомиллаштириш имконини беради.</w:t>
      </w:r>
    </w:p>
    <w:p w:rsidR="009F0BE2" w:rsidRDefault="009F0BE2">
      <w:pP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br w:type="page"/>
      </w:r>
    </w:p>
    <w:p w:rsidR="009F0BE2" w:rsidRPr="009F0BE2" w:rsidRDefault="009F0BE2" w:rsidP="009F0BE2">
      <w:pPr>
        <w:widowControl w:val="0"/>
        <w:spacing w:after="0" w:line="240" w:lineRule="auto"/>
        <w:ind w:firstLine="708"/>
        <w:jc w:val="right"/>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1-жадвал</w:t>
      </w:r>
    </w:p>
    <w:p w:rsidR="009F0BE2" w:rsidRPr="009F0BE2" w:rsidRDefault="009F0BE2" w:rsidP="009F0BE2">
      <w:pPr>
        <w:widowControl w:val="0"/>
        <w:spacing w:after="0" w:line="240" w:lineRule="auto"/>
        <w:ind w:firstLine="708"/>
        <w:jc w:val="center"/>
        <w:rPr>
          <w:rFonts w:ascii="Times New Roman" w:eastAsia="Times New Roman" w:hAnsi="Times New Roman" w:cs="Times New Roman"/>
          <w:b/>
          <w:bCs/>
          <w:sz w:val="28"/>
          <w:szCs w:val="28"/>
          <w:lang w:val="uz-Cyrl-UZ" w:eastAsia="ru-RU"/>
        </w:rPr>
      </w:pPr>
      <w:r w:rsidRPr="009F0BE2">
        <w:rPr>
          <w:rFonts w:ascii="Times New Roman" w:eastAsia="Times New Roman" w:hAnsi="Times New Roman" w:cs="Times New Roman"/>
          <w:b/>
          <w:bCs/>
          <w:sz w:val="28"/>
          <w:szCs w:val="28"/>
          <w:lang w:val="uz-Cyrl-UZ" w:eastAsia="ru-RU"/>
        </w:rPr>
        <w:t>Халқаро амалиётда кредит рискини баҳолаш усуллари</w:t>
      </w:r>
      <w:r w:rsidRPr="009F0BE2">
        <w:rPr>
          <w:rFonts w:ascii="Times New Roman" w:eastAsia="Times New Roman" w:hAnsi="Times New Roman" w:cs="Times New Roman"/>
          <w:b/>
          <w:bCs/>
          <w:sz w:val="28"/>
          <w:szCs w:val="24"/>
          <w:vertAlign w:val="superscript"/>
          <w:lang w:val="uz-Cyrl-UZ" w:eastAsia="ru-RU"/>
        </w:rPr>
        <w:footnoteReference w:id="8"/>
      </w:r>
    </w:p>
    <w:p w:rsidR="009F0BE2" w:rsidRPr="009F0BE2" w:rsidRDefault="009F0BE2" w:rsidP="009F0BE2">
      <w:pPr>
        <w:widowControl w:val="0"/>
        <w:spacing w:after="0" w:line="240" w:lineRule="auto"/>
        <w:ind w:firstLine="708"/>
        <w:jc w:val="center"/>
        <w:rPr>
          <w:rFonts w:ascii="Times New Roman" w:eastAsia="Times New Roman" w:hAnsi="Times New Roman" w:cs="Times New Roman"/>
          <w:b/>
          <w:bCs/>
          <w:sz w:val="10"/>
          <w:szCs w:val="10"/>
          <w:lang w:val="uz-Cyrl-UZ" w:eastAsia="ru-RU"/>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0"/>
        <w:gridCol w:w="3243"/>
        <w:gridCol w:w="4685"/>
      </w:tblGrid>
      <w:tr w:rsidR="009F0BE2" w:rsidRPr="009F0BE2" w:rsidTr="00781305">
        <w:trPr>
          <w:trHeight w:val="278"/>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6“С”</w:t>
            </w: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Customer character</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Мижознинг мавқеи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Capacity to pay</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 xml:space="preserve">Тўловга қобиллик </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Capital</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 xml:space="preserve">Капитал </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Collateral</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Ссуда таъминоти</w:t>
            </w:r>
          </w:p>
        </w:tc>
      </w:tr>
      <w:tr w:rsidR="009F0BE2" w:rsidRPr="009F0BE2" w:rsidTr="00781305">
        <w:trPr>
          <w:trHeight w:val="590"/>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Current business conditions and goodwill</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Иқтисодий конъюнктура ва унинг истиқболлари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Control</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 xml:space="preserve">Назорат </w:t>
            </w:r>
          </w:p>
        </w:tc>
      </w:tr>
      <w:tr w:rsidR="009F0BE2" w:rsidRPr="009F0BE2" w:rsidTr="00781305">
        <w:trPr>
          <w:trHeight w:val="278"/>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PARTS</w:t>
            </w: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Purpose</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Кредитнинг мақсади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Amount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миқдори</w:t>
            </w:r>
          </w:p>
        </w:tc>
      </w:tr>
      <w:tr w:rsidR="009F0BE2" w:rsidRPr="006B2BAC" w:rsidTr="00781305">
        <w:trPr>
          <w:trHeight w:val="590"/>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Repayment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Асосий қарз ва фоиз тўловлари бўйича мажбуриятларни сўндириш</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Term</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 xml:space="preserve">Муддат </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Security</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таъминоти</w:t>
            </w:r>
          </w:p>
        </w:tc>
      </w:tr>
      <w:tr w:rsidR="009F0BE2" w:rsidRPr="006B2BAC" w:rsidTr="00781305">
        <w:trPr>
          <w:trHeight w:val="556"/>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sz w:val="24"/>
                <w:szCs w:val="24"/>
                <w:lang w:val="uz-Cyrl-UZ" w:eastAsia="ru-RU"/>
              </w:rPr>
              <w:t>PARSER</w:t>
            </w: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Person</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олувчининг шахси ва унинг мавқеи ҳақида маълумот</w:t>
            </w:r>
          </w:p>
        </w:tc>
      </w:tr>
      <w:tr w:rsidR="009F0BE2" w:rsidRPr="009F0BE2" w:rsidTr="00781305">
        <w:trPr>
          <w:trHeight w:val="312"/>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Amount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Сўралаётган кредит суммасини асослаш</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Repayment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Кредитни сўндириш имконияти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Security</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таъминотини баҳолаш</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Expediency</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Кредитнинг мақсадга мувофиқлилиги</w:t>
            </w:r>
          </w:p>
        </w:tc>
      </w:tr>
      <w:tr w:rsidR="009F0BE2" w:rsidRPr="009F0BE2" w:rsidTr="00781305">
        <w:trPr>
          <w:trHeight w:val="573"/>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Remuneration</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беришдаги риск учун банкка тўланадиган мукофот (фоиз ставкаси)</w:t>
            </w:r>
          </w:p>
        </w:tc>
      </w:tr>
      <w:tr w:rsidR="009F0BE2" w:rsidRPr="009F0BE2" w:rsidTr="00781305">
        <w:trPr>
          <w:trHeight w:val="278"/>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en-US" w:eastAsia="ru-RU"/>
              </w:rPr>
            </w:pPr>
            <w:r w:rsidRPr="009F0BE2">
              <w:rPr>
                <w:rFonts w:ascii="Times New Roman" w:eastAsia="Times New Roman" w:hAnsi="Times New Roman" w:cs="Times New Roman"/>
                <w:b/>
                <w:sz w:val="24"/>
                <w:szCs w:val="24"/>
                <w:lang w:val="uz-Cyrl-UZ" w:eastAsia="ru-RU"/>
              </w:rPr>
              <w:t>CAMPAR</w:t>
            </w:r>
            <w:r w:rsidRPr="009F0BE2">
              <w:rPr>
                <w:rFonts w:ascii="Times New Roman" w:eastAsia="Times New Roman" w:hAnsi="Times New Roman" w:cs="Times New Roman"/>
                <w:b/>
                <w:sz w:val="24"/>
                <w:szCs w:val="24"/>
                <w:lang w:val="en-US" w:eastAsia="ru-RU"/>
              </w:rPr>
              <w:t>I</w:t>
            </w: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Character</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олувчининг мавқеи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Ability</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олувчининг бизнесини баҳолаш</w:t>
            </w:r>
          </w:p>
        </w:tc>
      </w:tr>
      <w:tr w:rsidR="009F0BE2" w:rsidRPr="009F0BE2" w:rsidTr="00781305">
        <w:trPr>
          <w:trHeight w:val="590"/>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Means</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Ссуда учун зарур бўлган муомалалар таҳлили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Purpose</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мақсади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Amount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суммасини асослаш</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Repayment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Кредитни сўндириш имконияти</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Insurance</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рискини суғурталаш усули</w:t>
            </w:r>
          </w:p>
        </w:tc>
      </w:tr>
      <w:tr w:rsidR="009F0BE2" w:rsidRPr="009F0BE2" w:rsidTr="00781305">
        <w:trPr>
          <w:trHeight w:val="278"/>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COPF</w:t>
            </w: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Competition</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Тармоқдаги рақобат</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Organization</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Фаолиятни ташкил этиш</w:t>
            </w:r>
          </w:p>
        </w:tc>
      </w:tr>
      <w:tr w:rsidR="009F0BE2" w:rsidRPr="009F0BE2" w:rsidTr="00781305">
        <w:trPr>
          <w:trHeight w:val="312"/>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Personnel</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Кадрлар, персонал</w:t>
            </w:r>
          </w:p>
        </w:tc>
      </w:tr>
      <w:tr w:rsidR="009F0BE2" w:rsidRPr="009F0BE2" w:rsidTr="00781305">
        <w:trPr>
          <w:trHeight w:val="295"/>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Finance</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Молия, даромадлар</w:t>
            </w:r>
          </w:p>
        </w:tc>
      </w:tr>
      <w:tr w:rsidR="009F0BE2" w:rsidRPr="006B2BAC" w:rsidTr="00781305">
        <w:trPr>
          <w:trHeight w:val="556"/>
          <w:jc w:val="right"/>
        </w:trPr>
        <w:tc>
          <w:tcPr>
            <w:tcW w:w="1550" w:type="dxa"/>
            <w:vMerge w:val="restart"/>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SWOT</w:t>
            </w: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Strong</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сўраб мурожаат қилувчининг кучли томонларини аниқлаш</w:t>
            </w:r>
          </w:p>
        </w:tc>
      </w:tr>
      <w:tr w:rsidR="009F0BE2" w:rsidRPr="009F0BE2" w:rsidTr="00781305">
        <w:trPr>
          <w:trHeight w:val="590"/>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Weak</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олувчининг кучсиз томонларини очиб бериш</w:t>
            </w:r>
          </w:p>
        </w:tc>
      </w:tr>
      <w:tr w:rsidR="009F0BE2" w:rsidRPr="006B2BAC" w:rsidTr="00781305">
        <w:trPr>
          <w:trHeight w:val="867"/>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Opportunities</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Қарз олувчининг муваффақиятли одимини таъминлайдиган муҳим омилларни аниқлаш</w:t>
            </w:r>
          </w:p>
        </w:tc>
      </w:tr>
      <w:tr w:rsidR="009F0BE2" w:rsidRPr="009F0BE2" w:rsidTr="00781305">
        <w:trPr>
          <w:trHeight w:val="590"/>
          <w:jc w:val="right"/>
        </w:trPr>
        <w:tc>
          <w:tcPr>
            <w:tcW w:w="1550" w:type="dxa"/>
            <w:vMerge/>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bCs/>
                <w:sz w:val="24"/>
                <w:szCs w:val="24"/>
                <w:lang w:val="uz-Cyrl-UZ" w:eastAsia="ru-RU"/>
              </w:rPr>
            </w:pPr>
          </w:p>
        </w:tc>
        <w:tc>
          <w:tcPr>
            <w:tcW w:w="3243" w:type="dxa"/>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Threat</w:t>
            </w:r>
          </w:p>
        </w:tc>
        <w:tc>
          <w:tcPr>
            <w:tcW w:w="4685" w:type="dxa"/>
            <w:vAlign w:val="center"/>
          </w:tcPr>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Кредитлашда юзага келиши мумкин бўлган рискларни аниқлаш</w:t>
            </w:r>
          </w:p>
        </w:tc>
      </w:tr>
    </w:tbl>
    <w:p w:rsidR="009F0BE2" w:rsidRPr="009F0BE2" w:rsidRDefault="009F0BE2" w:rsidP="009F0BE2">
      <w:pPr>
        <w:widowControl w:val="0"/>
        <w:spacing w:after="0" w:line="240" w:lineRule="auto"/>
        <w:jc w:val="both"/>
        <w:rPr>
          <w:rFonts w:ascii="Times New Roman" w:eastAsia="Times New Roman" w:hAnsi="Times New Roman" w:cs="Times New Roman"/>
          <w:sz w:val="24"/>
          <w:szCs w:val="24"/>
          <w:lang w:val="uz-Cyrl-UZ" w:eastAsia="ru-RU"/>
        </w:rPr>
      </w:pPr>
    </w:p>
    <w:p w:rsidR="009F0BE2" w:rsidRPr="009F0BE2" w:rsidRDefault="009F0BE2" w:rsidP="009F0BE2">
      <w:pPr>
        <w:widowControl w:val="0"/>
        <w:shd w:val="clear" w:color="auto" w:fill="FFFFFF"/>
        <w:tabs>
          <w:tab w:val="left" w:pos="900"/>
        </w:tabs>
        <w:autoSpaceDE w:val="0"/>
        <w:autoSpaceDN w:val="0"/>
        <w:adjustRightInd w:val="0"/>
        <w:spacing w:after="0" w:line="240" w:lineRule="auto"/>
        <w:ind w:right="62" w:firstLine="720"/>
        <w:jc w:val="both"/>
        <w:rPr>
          <w:rFonts w:ascii="Times New Roman" w:eastAsia="Times New Roman" w:hAnsi="Times New Roman" w:cs="Times New Roman"/>
          <w:color w:val="000000"/>
          <w:sz w:val="28"/>
          <w:szCs w:val="28"/>
          <w:lang w:val="uz-Cyrl-UZ" w:eastAsia="ru-RU"/>
        </w:rPr>
      </w:pPr>
      <w:r w:rsidRPr="009F0BE2">
        <w:rPr>
          <w:rFonts w:ascii="Times New Roman" w:eastAsia="Times New Roman" w:hAnsi="Times New Roman" w:cs="Times New Roman"/>
          <w:color w:val="000000"/>
          <w:sz w:val="28"/>
          <w:szCs w:val="28"/>
          <w:lang w:val="uz-Cyrl-UZ" w:eastAsia="ru-RU"/>
        </w:rPr>
        <w:lastRenderedPageBreak/>
        <w:t>Сўнгги йилларда ривожланган мамлакатлар банклари фаолиятида операцион рискларни бошқаришга нисбатан талаблар кучайтирилмоқда. Бу эса банкларнинг умумий йўқотишлари таркибида операцион рискдан кўрилган зарар салмоғининг юқорилиги билан белгиланади.</w:t>
      </w:r>
    </w:p>
    <w:p w:rsidR="009F0BE2" w:rsidRPr="009F0BE2" w:rsidRDefault="009F0BE2" w:rsidP="009F0BE2">
      <w:pPr>
        <w:widowControl w:val="0"/>
        <w:tabs>
          <w:tab w:val="left" w:pos="180"/>
        </w:tabs>
        <w:autoSpaceDE w:val="0"/>
        <w:autoSpaceDN w:val="0"/>
        <w:adjustRightInd w:val="0"/>
        <w:spacing w:after="0" w:line="240" w:lineRule="auto"/>
        <w:jc w:val="right"/>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en-US"/>
        </w:rPr>
        <w:t>2</w:t>
      </w:r>
      <w:r w:rsidRPr="009F0BE2">
        <w:rPr>
          <w:rFonts w:ascii="Times New Roman" w:eastAsia="Calibri" w:hAnsi="Times New Roman" w:cs="Times New Roman"/>
          <w:sz w:val="28"/>
          <w:szCs w:val="28"/>
          <w:lang w:val="uz-Cyrl-UZ"/>
        </w:rPr>
        <w:t>-жадвал</w:t>
      </w:r>
    </w:p>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sz w:val="28"/>
          <w:szCs w:val="28"/>
          <w:lang w:val="uz-Cyrl-UZ"/>
        </w:rPr>
      </w:pPr>
      <w:r w:rsidRPr="009F0BE2">
        <w:rPr>
          <w:rFonts w:ascii="Times New Roman" w:eastAsia="Times New Roman" w:hAnsi="Times New Roman" w:cs="Times New Roman"/>
          <w:b/>
          <w:bCs/>
          <w:iCs/>
          <w:sz w:val="28"/>
          <w:szCs w:val="28"/>
          <w:lang w:val="uz-Cyrl-UZ" w:eastAsia="ru-RU"/>
        </w:rPr>
        <w:t>Операцион рисклар таснифи</w:t>
      </w:r>
      <w:r w:rsidRPr="009F0BE2">
        <w:rPr>
          <w:rFonts w:ascii="Times New Roman" w:eastAsia="Times New Roman" w:hAnsi="Times New Roman" w:cs="Times New Roman"/>
          <w:b/>
          <w:bCs/>
          <w:iCs/>
          <w:sz w:val="28"/>
          <w:szCs w:val="24"/>
          <w:vertAlign w:val="superscript"/>
          <w:lang w:val="uz-Cyrl-UZ" w:eastAsia="ru-RU"/>
        </w:rPr>
        <w:footnoteReference w:id="9"/>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9"/>
        <w:gridCol w:w="2186"/>
        <w:gridCol w:w="2506"/>
        <w:gridCol w:w="1741"/>
      </w:tblGrid>
      <w:tr w:rsidR="009F0BE2" w:rsidRPr="009F0BE2" w:rsidTr="00F23CF8">
        <w:tc>
          <w:tcPr>
            <w:tcW w:w="2629" w:type="dxa"/>
            <w:vMerge w:val="restart"/>
            <w:vAlign w:val="center"/>
          </w:tcPr>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b/>
                <w:bCs/>
                <w:sz w:val="24"/>
                <w:szCs w:val="24"/>
                <w:lang w:val="uz-Cyrl-UZ"/>
              </w:rPr>
            </w:pPr>
            <w:r w:rsidRPr="009F0BE2">
              <w:rPr>
                <w:rFonts w:ascii="Times New Roman" w:eastAsia="Calibri" w:hAnsi="Times New Roman" w:cs="Times New Roman"/>
                <w:b/>
                <w:bCs/>
                <w:sz w:val="24"/>
                <w:szCs w:val="24"/>
                <w:lang w:val="uz-Cyrl-UZ"/>
              </w:rPr>
              <w:t>Жараёнларни ташкиллаштириш риски</w:t>
            </w:r>
          </w:p>
        </w:tc>
        <w:tc>
          <w:tcPr>
            <w:tcW w:w="6433" w:type="dxa"/>
            <w:gridSpan w:val="3"/>
            <w:vAlign w:val="center"/>
          </w:tcPr>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b/>
                <w:bCs/>
                <w:sz w:val="24"/>
                <w:szCs w:val="24"/>
                <w:lang w:val="uz-Cyrl-UZ"/>
              </w:rPr>
            </w:pPr>
            <w:r w:rsidRPr="009F0BE2">
              <w:rPr>
                <w:rFonts w:ascii="Times New Roman" w:eastAsia="Calibri" w:hAnsi="Times New Roman" w:cs="Times New Roman"/>
                <w:b/>
                <w:bCs/>
                <w:sz w:val="24"/>
                <w:szCs w:val="24"/>
                <w:lang w:val="uz-Cyrl-UZ"/>
              </w:rPr>
              <w:t>Жараёнлар амалга ошишининг бузилиши риски</w:t>
            </w:r>
          </w:p>
        </w:tc>
      </w:tr>
      <w:tr w:rsidR="009F0BE2" w:rsidRPr="009F0BE2" w:rsidTr="00F23CF8">
        <w:tc>
          <w:tcPr>
            <w:tcW w:w="2629" w:type="dxa"/>
            <w:vMerge/>
            <w:tcBorders>
              <w:bottom w:val="single" w:sz="4" w:space="0" w:color="auto"/>
            </w:tcBorders>
            <w:vAlign w:val="center"/>
          </w:tcPr>
          <w:p w:rsidR="009F0BE2" w:rsidRPr="009F0BE2" w:rsidRDefault="009F0BE2" w:rsidP="00F23CF8">
            <w:pPr>
              <w:widowControl w:val="0"/>
              <w:tabs>
                <w:tab w:val="left" w:pos="180"/>
              </w:tabs>
              <w:autoSpaceDE w:val="0"/>
              <w:autoSpaceDN w:val="0"/>
              <w:adjustRightInd w:val="0"/>
              <w:spacing w:after="0" w:line="240" w:lineRule="auto"/>
              <w:jc w:val="both"/>
              <w:rPr>
                <w:rFonts w:ascii="Times New Roman" w:eastAsia="Calibri" w:hAnsi="Times New Roman" w:cs="Times New Roman"/>
                <w:sz w:val="24"/>
                <w:szCs w:val="24"/>
                <w:lang w:val="uz-Cyrl-UZ"/>
              </w:rPr>
            </w:pPr>
          </w:p>
        </w:tc>
        <w:tc>
          <w:tcPr>
            <w:tcW w:w="2186" w:type="dxa"/>
            <w:vAlign w:val="center"/>
          </w:tcPr>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sz w:val="24"/>
                <w:szCs w:val="24"/>
                <w:lang w:val="uz-Cyrl-UZ"/>
              </w:rPr>
            </w:pPr>
            <w:r w:rsidRPr="009F0BE2">
              <w:rPr>
                <w:rFonts w:ascii="Times New Roman" w:eastAsia="Calibri" w:hAnsi="Times New Roman" w:cs="Times New Roman"/>
                <w:sz w:val="24"/>
                <w:szCs w:val="24"/>
                <w:lang w:val="uz-Cyrl-UZ"/>
              </w:rPr>
              <w:t>Персонал риски</w:t>
            </w:r>
          </w:p>
        </w:tc>
        <w:tc>
          <w:tcPr>
            <w:tcW w:w="2506" w:type="dxa"/>
            <w:vAlign w:val="center"/>
          </w:tcPr>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sz w:val="24"/>
                <w:szCs w:val="24"/>
                <w:lang w:val="uz-Cyrl-UZ"/>
              </w:rPr>
            </w:pPr>
            <w:r w:rsidRPr="009F0BE2">
              <w:rPr>
                <w:rFonts w:ascii="Times New Roman" w:eastAsia="Calibri" w:hAnsi="Times New Roman" w:cs="Times New Roman"/>
                <w:sz w:val="24"/>
                <w:szCs w:val="24"/>
                <w:lang w:val="uz-Cyrl-UZ"/>
              </w:rPr>
              <w:t>Ахборот ресурси риски</w:t>
            </w:r>
          </w:p>
        </w:tc>
        <w:tc>
          <w:tcPr>
            <w:tcW w:w="1741" w:type="dxa"/>
            <w:vAlign w:val="center"/>
          </w:tcPr>
          <w:p w:rsidR="009F0BE2" w:rsidRPr="009F0BE2" w:rsidRDefault="009F0BE2" w:rsidP="00F23CF8">
            <w:pPr>
              <w:widowControl w:val="0"/>
              <w:tabs>
                <w:tab w:val="left" w:pos="180"/>
              </w:tabs>
              <w:autoSpaceDE w:val="0"/>
              <w:autoSpaceDN w:val="0"/>
              <w:adjustRightInd w:val="0"/>
              <w:spacing w:after="0" w:line="240" w:lineRule="auto"/>
              <w:jc w:val="center"/>
              <w:rPr>
                <w:rFonts w:ascii="Times New Roman" w:eastAsia="Calibri" w:hAnsi="Times New Roman" w:cs="Times New Roman"/>
                <w:sz w:val="24"/>
                <w:szCs w:val="24"/>
                <w:lang w:val="uz-Cyrl-UZ"/>
              </w:rPr>
            </w:pPr>
            <w:r w:rsidRPr="009F0BE2">
              <w:rPr>
                <w:rFonts w:ascii="Times New Roman" w:eastAsia="Calibri" w:hAnsi="Times New Roman" w:cs="Times New Roman"/>
                <w:sz w:val="24"/>
                <w:szCs w:val="24"/>
                <w:lang w:val="uz-Cyrl-UZ"/>
              </w:rPr>
              <w:t>Техник ресурслар риски</w:t>
            </w:r>
          </w:p>
        </w:tc>
      </w:tr>
      <w:tr w:rsidR="009F0BE2" w:rsidRPr="009F0BE2" w:rsidTr="00F23CF8">
        <w:tc>
          <w:tcPr>
            <w:tcW w:w="2629" w:type="dxa"/>
            <w:tcBorders>
              <w:top w:val="single" w:sz="4" w:space="0" w:color="auto"/>
            </w:tcBorders>
          </w:tcPr>
          <w:p w:rsidR="009F0BE2" w:rsidRPr="009F0BE2" w:rsidRDefault="009F0BE2" w:rsidP="00593DE7">
            <w:pPr>
              <w:widowControl w:val="0"/>
              <w:numPr>
                <w:ilvl w:val="0"/>
                <w:numId w:val="33"/>
              </w:numPr>
              <w:tabs>
                <w:tab w:val="left" w:pos="180"/>
                <w:tab w:val="left" w:pos="36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кредитлаш тартибидаги хатоликлар ёки унинг мавжуд эмаслиги;</w:t>
            </w:r>
          </w:p>
          <w:p w:rsidR="009F0BE2" w:rsidRPr="009F0BE2" w:rsidRDefault="009F0BE2" w:rsidP="00593DE7">
            <w:pPr>
              <w:widowControl w:val="0"/>
              <w:numPr>
                <w:ilvl w:val="0"/>
                <w:numId w:val="33"/>
              </w:numPr>
              <w:tabs>
                <w:tab w:val="left" w:pos="180"/>
                <w:tab w:val="left" w:pos="36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кредитлаш жараёни ресурсларини тақсимлашдаги камчиликлар;</w:t>
            </w:r>
          </w:p>
          <w:p w:rsidR="009F0BE2" w:rsidRPr="009F0BE2" w:rsidRDefault="009F0BE2" w:rsidP="00593DE7">
            <w:pPr>
              <w:widowControl w:val="0"/>
              <w:numPr>
                <w:ilvl w:val="0"/>
                <w:numId w:val="33"/>
              </w:numPr>
              <w:tabs>
                <w:tab w:val="left" w:pos="180"/>
                <w:tab w:val="left" w:pos="36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операцияларни амалга оширишда қайд қилинган жараёнларнинг мавжуд эмаслиги;</w:t>
            </w:r>
          </w:p>
          <w:p w:rsidR="009F0BE2" w:rsidRPr="009F0BE2" w:rsidRDefault="009F0BE2" w:rsidP="00593DE7">
            <w:pPr>
              <w:widowControl w:val="0"/>
              <w:numPr>
                <w:ilvl w:val="0"/>
                <w:numId w:val="33"/>
              </w:numPr>
              <w:tabs>
                <w:tab w:val="left" w:pos="180"/>
                <w:tab w:val="left" w:pos="36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персонал функцияларини нотўғри тақсимланиши;</w:t>
            </w:r>
          </w:p>
          <w:p w:rsidR="009F0BE2" w:rsidRPr="009F0BE2" w:rsidRDefault="009F0BE2" w:rsidP="00593DE7">
            <w:pPr>
              <w:widowControl w:val="0"/>
              <w:numPr>
                <w:ilvl w:val="0"/>
                <w:numId w:val="33"/>
              </w:numPr>
              <w:tabs>
                <w:tab w:val="left" w:pos="180"/>
                <w:tab w:val="left" w:pos="360"/>
              </w:tabs>
              <w:autoSpaceDE w:val="0"/>
              <w:autoSpaceDN w:val="0"/>
              <w:adjustRightInd w:val="0"/>
              <w:spacing w:after="0" w:line="240" w:lineRule="auto"/>
              <w:ind w:left="0" w:firstLine="0"/>
              <w:jc w:val="both"/>
              <w:rPr>
                <w:rFonts w:ascii="Times New Roman" w:eastAsia="Calibri" w:hAnsi="Times New Roman" w:cs="Times New Roman"/>
                <w:sz w:val="24"/>
                <w:szCs w:val="24"/>
                <w:lang w:val="uz-Cyrl-UZ"/>
              </w:rPr>
            </w:pPr>
            <w:r w:rsidRPr="009F0BE2">
              <w:rPr>
                <w:rFonts w:ascii="Times New Roman" w:eastAsia="Calibri" w:hAnsi="Times New Roman" w:cs="Times New Roman"/>
                <w:color w:val="000000"/>
                <w:sz w:val="24"/>
                <w:szCs w:val="24"/>
                <w:lang w:val="uz-Cyrl-UZ"/>
              </w:rPr>
              <w:t>дастлабки, жорий ва якуний назорат жараёнларининг самарасизлиги.</w:t>
            </w:r>
          </w:p>
        </w:tc>
        <w:tc>
          <w:tcPr>
            <w:tcW w:w="2186" w:type="dxa"/>
          </w:tcPr>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кредит операцияларини амалга оширишда ходимлар малакасининг етишмаслиги;</w:t>
            </w:r>
          </w:p>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рағбатлантириш (мотивация) даражасининг пастлиги;</w:t>
            </w:r>
          </w:p>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кредит операцияларини амалга оширишдаги тасодифий хатолар риски;</w:t>
            </w:r>
          </w:p>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персоналнинг фирибгарлик риски;</w:t>
            </w:r>
          </w:p>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персоналнинг ҳаддан ташқари иш билан бандлигидан келиб чиққан хатоликлар;</w:t>
            </w:r>
          </w:p>
          <w:p w:rsidR="009F0BE2" w:rsidRPr="009F0BE2" w:rsidRDefault="009F0BE2" w:rsidP="00593DE7">
            <w:pPr>
              <w:widowControl w:val="0"/>
              <w:numPr>
                <w:ilvl w:val="0"/>
                <w:numId w:val="33"/>
              </w:numPr>
              <w:tabs>
                <w:tab w:val="left" w:pos="180"/>
                <w:tab w:val="left" w:pos="310"/>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муҳим ходимларнинг қўнимсизлиги риски.</w:t>
            </w:r>
          </w:p>
        </w:tc>
        <w:tc>
          <w:tcPr>
            <w:tcW w:w="2506" w:type="dxa"/>
          </w:tcPr>
          <w:p w:rsidR="009F0BE2" w:rsidRPr="009F0BE2" w:rsidRDefault="009F0BE2" w:rsidP="00593DE7">
            <w:pPr>
              <w:widowControl w:val="0"/>
              <w:numPr>
                <w:ilvl w:val="0"/>
                <w:numId w:val="33"/>
              </w:numPr>
              <w:tabs>
                <w:tab w:val="left" w:pos="180"/>
                <w:tab w:val="left" w:pos="246"/>
                <w:tab w:val="left" w:pos="426"/>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ахборотнинг йўқолиши риски;</w:t>
            </w:r>
          </w:p>
          <w:p w:rsidR="009F0BE2" w:rsidRPr="009F0BE2" w:rsidRDefault="009F0BE2" w:rsidP="00593DE7">
            <w:pPr>
              <w:widowControl w:val="0"/>
              <w:numPr>
                <w:ilvl w:val="0"/>
                <w:numId w:val="33"/>
              </w:numPr>
              <w:tabs>
                <w:tab w:val="left" w:pos="180"/>
                <w:tab w:val="left" w:pos="246"/>
                <w:tab w:val="left" w:pos="426"/>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банк ахборот хавфсизлиги тизимининг самарасизлиги;</w:t>
            </w:r>
          </w:p>
          <w:p w:rsidR="009F0BE2" w:rsidRPr="009F0BE2" w:rsidRDefault="009F0BE2" w:rsidP="00593DE7">
            <w:pPr>
              <w:widowControl w:val="0"/>
              <w:numPr>
                <w:ilvl w:val="0"/>
                <w:numId w:val="33"/>
              </w:numPr>
              <w:tabs>
                <w:tab w:val="left" w:pos="180"/>
                <w:tab w:val="left" w:pos="246"/>
                <w:tab w:val="left" w:pos="426"/>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махфий ахборотлардан қонунга хилоф равишда фойдаланиш;</w:t>
            </w:r>
          </w:p>
          <w:p w:rsidR="009F0BE2" w:rsidRPr="009F0BE2" w:rsidRDefault="009F0BE2" w:rsidP="00F23CF8">
            <w:pPr>
              <w:widowControl w:val="0"/>
              <w:tabs>
                <w:tab w:val="left" w:pos="180"/>
                <w:tab w:val="left" w:pos="496"/>
              </w:tabs>
              <w:autoSpaceDE w:val="0"/>
              <w:spacing w:after="0" w:line="240" w:lineRule="auto"/>
              <w:rPr>
                <w:rFonts w:ascii="Times New Roman" w:eastAsia="Calibri" w:hAnsi="Times New Roman" w:cs="Times New Roman"/>
                <w:sz w:val="24"/>
                <w:szCs w:val="24"/>
                <w:lang w:val="uz-Cyrl-UZ"/>
              </w:rPr>
            </w:pPr>
            <w:r w:rsidRPr="009F0BE2">
              <w:rPr>
                <w:rFonts w:ascii="Times New Roman" w:eastAsia="Calibri" w:hAnsi="Times New Roman" w:cs="Times New Roman"/>
                <w:color w:val="000000"/>
                <w:sz w:val="24"/>
                <w:szCs w:val="24"/>
                <w:lang w:val="uz-Cyrl-UZ"/>
              </w:rPr>
              <w:t xml:space="preserve">кирувчи ахборотларни ишончлилик даражасининг етарли эмаслиги. </w:t>
            </w:r>
          </w:p>
        </w:tc>
        <w:tc>
          <w:tcPr>
            <w:tcW w:w="1741" w:type="dxa"/>
          </w:tcPr>
          <w:p w:rsidR="009F0BE2" w:rsidRPr="009F0BE2" w:rsidRDefault="009F0BE2" w:rsidP="00593DE7">
            <w:pPr>
              <w:widowControl w:val="0"/>
              <w:numPr>
                <w:ilvl w:val="0"/>
                <w:numId w:val="33"/>
              </w:numPr>
              <w:tabs>
                <w:tab w:val="left" w:pos="180"/>
                <w:tab w:val="left" w:pos="352"/>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эскирган ускуна, компьютер ва дастурлардан фойдаланиш;</w:t>
            </w:r>
          </w:p>
          <w:p w:rsidR="009F0BE2" w:rsidRPr="009F0BE2" w:rsidRDefault="009F0BE2" w:rsidP="00593DE7">
            <w:pPr>
              <w:widowControl w:val="0"/>
              <w:numPr>
                <w:ilvl w:val="0"/>
                <w:numId w:val="33"/>
              </w:numPr>
              <w:tabs>
                <w:tab w:val="left" w:pos="180"/>
                <w:tab w:val="left" w:pos="352"/>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техника тизимининг бузилиши;</w:t>
            </w:r>
          </w:p>
          <w:p w:rsidR="009F0BE2" w:rsidRPr="009F0BE2" w:rsidRDefault="009F0BE2" w:rsidP="00593DE7">
            <w:pPr>
              <w:widowControl w:val="0"/>
              <w:numPr>
                <w:ilvl w:val="0"/>
                <w:numId w:val="33"/>
              </w:numPr>
              <w:tabs>
                <w:tab w:val="left" w:pos="180"/>
                <w:tab w:val="left" w:pos="352"/>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 xml:space="preserve">моддий активларнинг йўқотилишига олиб келувчи фавқулодда ҳолатлар; </w:t>
            </w:r>
          </w:p>
          <w:p w:rsidR="009F0BE2" w:rsidRPr="009F0BE2" w:rsidRDefault="009F0BE2" w:rsidP="00593DE7">
            <w:pPr>
              <w:widowControl w:val="0"/>
              <w:numPr>
                <w:ilvl w:val="0"/>
                <w:numId w:val="33"/>
              </w:numPr>
              <w:tabs>
                <w:tab w:val="left" w:pos="180"/>
                <w:tab w:val="left" w:pos="352"/>
              </w:tabs>
              <w:autoSpaceDE w:val="0"/>
              <w:spacing w:after="0" w:line="240" w:lineRule="auto"/>
              <w:ind w:left="0" w:firstLine="0"/>
              <w:rPr>
                <w:rFonts w:ascii="Times New Roman" w:eastAsia="Calibri" w:hAnsi="Times New Roman" w:cs="Times New Roman"/>
                <w:color w:val="000000"/>
                <w:sz w:val="24"/>
                <w:szCs w:val="24"/>
                <w:lang w:val="uz-Cyrl-UZ"/>
              </w:rPr>
            </w:pPr>
            <w:r w:rsidRPr="009F0BE2">
              <w:rPr>
                <w:rFonts w:ascii="Times New Roman" w:eastAsia="Calibri" w:hAnsi="Times New Roman" w:cs="Times New Roman"/>
                <w:color w:val="000000"/>
                <w:sz w:val="24"/>
                <w:szCs w:val="24"/>
                <w:lang w:val="uz-Cyrl-UZ"/>
              </w:rPr>
              <w:t>активларни ўғирланиши.</w:t>
            </w:r>
          </w:p>
        </w:tc>
      </w:tr>
    </w:tbl>
    <w:p w:rsidR="00896B83" w:rsidRDefault="00896B83" w:rsidP="009F0BE2">
      <w:pPr>
        <w:widowControl w:val="0"/>
        <w:shd w:val="clear" w:color="auto" w:fill="FFFFFF"/>
        <w:tabs>
          <w:tab w:val="left" w:pos="720"/>
          <w:tab w:val="left" w:pos="900"/>
          <w:tab w:val="left" w:pos="1080"/>
        </w:tabs>
        <w:autoSpaceDE w:val="0"/>
        <w:autoSpaceDN w:val="0"/>
        <w:adjustRightInd w:val="0"/>
        <w:spacing w:after="0" w:line="240" w:lineRule="auto"/>
        <w:ind w:right="-6" w:firstLine="720"/>
        <w:jc w:val="both"/>
        <w:rPr>
          <w:rFonts w:ascii="Times New Roman" w:eastAsia="Times New Roman" w:hAnsi="Times New Roman" w:cs="Times New Roman"/>
          <w:color w:val="000000"/>
          <w:sz w:val="28"/>
          <w:szCs w:val="28"/>
          <w:lang w:val="uz-Cyrl-UZ" w:eastAsia="ru-RU"/>
        </w:rPr>
      </w:pPr>
    </w:p>
    <w:p w:rsidR="009F0BE2" w:rsidRPr="009F0BE2" w:rsidRDefault="009F0BE2" w:rsidP="009F0BE2">
      <w:pPr>
        <w:widowControl w:val="0"/>
        <w:shd w:val="clear" w:color="auto" w:fill="FFFFFF"/>
        <w:tabs>
          <w:tab w:val="left" w:pos="720"/>
          <w:tab w:val="left" w:pos="900"/>
          <w:tab w:val="left" w:pos="1080"/>
        </w:tabs>
        <w:autoSpaceDE w:val="0"/>
        <w:autoSpaceDN w:val="0"/>
        <w:adjustRightInd w:val="0"/>
        <w:spacing w:after="0" w:line="240" w:lineRule="auto"/>
        <w:ind w:right="-6" w:firstLine="720"/>
        <w:jc w:val="both"/>
        <w:rPr>
          <w:rFonts w:ascii="Times New Roman" w:eastAsia="Calibri" w:hAnsi="Times New Roman" w:cs="Times New Roman"/>
          <w:sz w:val="28"/>
          <w:szCs w:val="28"/>
          <w:lang w:val="uz-Cyrl-UZ"/>
        </w:rPr>
      </w:pPr>
      <w:r w:rsidRPr="009F0BE2">
        <w:rPr>
          <w:rFonts w:ascii="Times New Roman" w:eastAsia="Times New Roman" w:hAnsi="Times New Roman" w:cs="Times New Roman"/>
          <w:color w:val="000000"/>
          <w:sz w:val="28"/>
          <w:szCs w:val="28"/>
          <w:lang w:eastAsia="ru-RU"/>
        </w:rPr>
        <w:t>2</w:t>
      </w:r>
      <w:r w:rsidRPr="009F0BE2">
        <w:rPr>
          <w:rFonts w:ascii="Times New Roman" w:eastAsia="Times New Roman" w:hAnsi="Times New Roman" w:cs="Times New Roman"/>
          <w:color w:val="000000"/>
          <w:sz w:val="28"/>
          <w:szCs w:val="28"/>
          <w:lang w:val="uz-Cyrl-UZ" w:eastAsia="ru-RU"/>
        </w:rPr>
        <w:t xml:space="preserve">-жадвалда банк фаолиятидаги операцион рисклар таснифи келтирилган. </w:t>
      </w:r>
      <w:r w:rsidRPr="009F0BE2">
        <w:rPr>
          <w:rFonts w:ascii="Times New Roman" w:eastAsia="Calibri" w:hAnsi="Times New Roman" w:cs="Times New Roman"/>
          <w:sz w:val="28"/>
          <w:szCs w:val="28"/>
          <w:lang w:val="uz-Cyrl-UZ"/>
        </w:rPr>
        <w:t>Халқаро банк амалиётида операцион рисклар ривожланишининг асосий тенденциялари сифатида қуйидагиларни ажратиб кўрсатиш мақсадга мувофиқ:</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right="-6"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1. Кредит фаолиятидаги операцион рисклар аҳамиятининг ортиши фирибгарлик ҳолатларининг кўпайганлиги, малакали кадрларнинг йўқотилиши ва инқироз шароитида стандарт тартибларга етарлича эътибор қаратмаслик билан белгиланади.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right="-6"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2. Операцион рисклар таркибининг сифат жиҳатдан ўзгариши кредит фаолиятидаги операцион рисклар ўсишидаги асосий омилларнинг ўзгариши билан боғлиқ. Охирги йилларда кредитлаш ҳажми билан бир қаторда операцион рискларнинг ўсиш тенденциясининг кузатилиши кредитлаш бўлими ходимларининг профессионал фаолиятига бўлган талабларни кучайтирди, натижада кредит фаолиятидаги операцион рискларнинг интенсив ўсиши ва қарз олувчиларнинг банкротга учраши каби муаммолар пайдо бўлди.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right="-6"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Замонавий шароитда банклардаги операцион рисклар ўсишининг муҳим омили уларнинг муаммоли активлари билан ишлаш бўлимини яратиш ва унинг фаолиятини кучайтириш орқали банкларнинг ташкилий структурасининг тизимли равишда ўзгариши ҳисобланади. Чунки тижорат банкидаги ҳар қандай ташкилий ўзгариш мутаносиб равишда ундаги операцион рискларнинг ўсишига олиб келади. </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right="-6"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3. Операцион рисклар методологияси ва бошқарувини такомиллаштириш. Рискларни бошқариш тизимида операцион рискларнинг роли ва ўрни эволюцияси нуқтаи назаридан 1998 йилда қабул қилинган Базель келишувига кўра операцион риск кредит ва бозор рискининг иккинчи даражали маҳсули ҳисобланганлигини таъкидлаш лозим. Лекин операцион зарарларнинг ортиб бориши операцион рискларни бошқариш аҳамиятини ортишига олиб келди. Базель-II келишувига кўра операцион рисклар бошқа риск турлари каби тегишли инструмент ва методлар ёрдамида мустақил кўриб чиқиладиган бўлди</w:t>
      </w:r>
      <w:r w:rsidR="000B4CA1">
        <w:rPr>
          <w:rFonts w:ascii="Times New Roman" w:eastAsia="Times New Roman" w:hAnsi="Times New Roman" w:cs="Times New Roman"/>
          <w:sz w:val="28"/>
          <w:szCs w:val="28"/>
          <w:lang w:val="uz-Cyrl-UZ" w:eastAsia="ru-RU"/>
        </w:rPr>
        <w:t>.</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right="-6"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Бозор рисклари таркибида фоиз риски банк фаолияти барқарорлигига, хусусан, соф фоизли маржа кўрсаткичларига сезиларли даражада салбий таъсир этиши мумкин. </w:t>
      </w:r>
    </w:p>
    <w:p w:rsidR="009F0BE2" w:rsidRPr="009F0BE2" w:rsidRDefault="009F0BE2" w:rsidP="009F0BE2">
      <w:pPr>
        <w:widowControl w:val="0"/>
        <w:tabs>
          <w:tab w:val="left" w:pos="720"/>
          <w:tab w:val="left" w:pos="900"/>
          <w:tab w:val="left" w:pos="1080"/>
        </w:tabs>
        <w:spacing w:after="0" w:line="240" w:lineRule="auto"/>
        <w:ind w:right="-6" w:firstLine="720"/>
        <w:jc w:val="both"/>
        <w:rPr>
          <w:rFonts w:ascii="Times New Roman" w:eastAsia="Calibri" w:hAnsi="Times New Roman" w:cs="Times New Roman"/>
          <w:i/>
          <w:sz w:val="28"/>
          <w:szCs w:val="28"/>
          <w:lang w:val="uz-Cyrl-UZ"/>
        </w:rPr>
      </w:pPr>
      <w:r w:rsidRPr="009F0BE2">
        <w:rPr>
          <w:rFonts w:ascii="Times New Roman" w:eastAsia="Calibri" w:hAnsi="Times New Roman" w:cs="Times New Roman"/>
          <w:iCs/>
          <w:sz w:val="28"/>
          <w:szCs w:val="28"/>
          <w:lang w:val="uz-Cyrl-UZ"/>
        </w:rPr>
        <w:t>Фоиз рискларини бошқариш тизими фоиз рискини бошқариш жараёнини таъминловчи меъёр, ахборот оқимлари ва жараёнлари мажмуидан ташкил топади. Айни пайтда, фоиз рискларини бошқариш жараёнини қуйидаги босқичларга бўлиш мақсадга мувофиқ:</w:t>
      </w:r>
      <w:r w:rsidRPr="009F0BE2">
        <w:rPr>
          <w:rFonts w:ascii="Times New Roman" w:eastAsia="Calibri" w:hAnsi="Times New Roman" w:cs="Times New Roman"/>
          <w:i/>
          <w:sz w:val="28"/>
          <w:szCs w:val="28"/>
          <w:lang w:val="uz-Cyrl-UZ"/>
        </w:rPr>
        <w:t xml:space="preserve"> </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риск омилларини аниқлаш;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фоиз рискини баҳолаш;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фоиз риски даражасини доимий равишда баҳолашни таъминлайдиган ахборот тизимини ишлаб чиқиш;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фоиз рискини бошқариш стратегиясини ишлаб чиқиш;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фоиз рискини бошқаришдаги ваколат ва мажбуриятларни тақсимлаш;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 xml:space="preserve"> фоиз рискини бошқариш тизимининг амал қилиши самарадорлигини баҳолаш;</w:t>
      </w:r>
    </w:p>
    <w:p w:rsidR="009F0BE2" w:rsidRPr="009F0BE2"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банк бошқаруви томонидан фоиз рискини бошқариш тизими устидан назорат;</w:t>
      </w:r>
    </w:p>
    <w:p w:rsidR="009F0BE2" w:rsidRPr="004E742B" w:rsidRDefault="009F0BE2" w:rsidP="000B4CA1">
      <w:pPr>
        <w:widowControl w:val="0"/>
        <w:numPr>
          <w:ilvl w:val="0"/>
          <w:numId w:val="32"/>
        </w:numPr>
        <w:tabs>
          <w:tab w:val="left" w:pos="720"/>
          <w:tab w:val="left" w:pos="900"/>
          <w:tab w:val="left" w:pos="1080"/>
        </w:tabs>
        <w:autoSpaceDE w:val="0"/>
        <w:autoSpaceDN w:val="0"/>
        <w:adjustRightInd w:val="0"/>
        <w:spacing w:after="0" w:line="240" w:lineRule="auto"/>
        <w:ind w:left="0" w:right="-6" w:firstLine="567"/>
        <w:jc w:val="both"/>
        <w:rPr>
          <w:rFonts w:ascii="Times New Roman" w:eastAsia="Calibri" w:hAnsi="Times New Roman" w:cs="Times New Roman"/>
          <w:b/>
          <w:sz w:val="28"/>
          <w:szCs w:val="28"/>
          <w:lang w:val="uz-Cyrl-UZ"/>
        </w:rPr>
      </w:pPr>
      <w:r w:rsidRPr="004E742B">
        <w:rPr>
          <w:rFonts w:ascii="Times New Roman" w:eastAsia="Calibri" w:hAnsi="Times New Roman" w:cs="Times New Roman"/>
          <w:sz w:val="28"/>
          <w:szCs w:val="28"/>
          <w:lang w:val="uz-Cyrl-UZ" w:eastAsia="ru-RU"/>
        </w:rPr>
        <w:t>фоиз рискини бошқариш тизимини ички ва ташқи аудит қилиш.</w:t>
      </w:r>
      <w:r w:rsidRPr="004E742B">
        <w:rPr>
          <w:rFonts w:ascii="Times New Roman" w:eastAsia="Calibri" w:hAnsi="Times New Roman" w:cs="Times New Roman"/>
          <w:b/>
          <w:sz w:val="28"/>
          <w:szCs w:val="28"/>
          <w:lang w:val="uz-Cyrl-UZ"/>
        </w:rPr>
        <w:br w:type="page"/>
      </w:r>
    </w:p>
    <w:p w:rsidR="009F0BE2" w:rsidRDefault="004A7C8A" w:rsidP="009F0BE2">
      <w:pPr>
        <w:widowControl w:val="0"/>
        <w:autoSpaceDE w:val="0"/>
        <w:autoSpaceDN w:val="0"/>
        <w:adjustRightInd w:val="0"/>
        <w:spacing w:after="0" w:line="240" w:lineRule="auto"/>
        <w:ind w:firstLine="540"/>
        <w:jc w:val="both"/>
        <w:rPr>
          <w:rFonts w:ascii="Times New Roman" w:eastAsia="Calibri" w:hAnsi="Times New Roman" w:cs="Times New Roman"/>
          <w:b/>
          <w:sz w:val="28"/>
          <w:szCs w:val="28"/>
          <w:lang w:val="uz-Cyrl-UZ"/>
        </w:rPr>
      </w:pPr>
      <w:r>
        <w:rPr>
          <w:rFonts w:ascii="Times New Roman" w:eastAsia="Calibri" w:hAnsi="Times New Roman" w:cs="Times New Roman"/>
          <w:b/>
          <w:noProof/>
          <w:sz w:val="28"/>
          <w:szCs w:val="28"/>
          <w:lang w:eastAsia="ru-RU"/>
        </w:rPr>
      </w:r>
      <w:r w:rsidRPr="004A7C8A">
        <w:rPr>
          <w:rFonts w:ascii="Times New Roman" w:eastAsia="Calibri" w:hAnsi="Times New Roman" w:cs="Times New Roman"/>
          <w:b/>
          <w:noProof/>
          <w:sz w:val="28"/>
          <w:szCs w:val="28"/>
          <w:lang w:eastAsia="ru-RU"/>
        </w:rPr>
        <w:pict>
          <v:group id="Группа 447" o:spid="_x0000_s1083" style="width:444.75pt;height:353.25pt;mso-position-horizontal-relative:char;mso-position-vertical-relative:line" coordorigin="2241,6125" coordsize="7154,5974">
            <v:shape id="AutoShape 287" o:spid="_x0000_s1084" type="#_x0000_t32" style="position:absolute;left:5857;top:9570;width:1;height:6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0rxQAAANwAAAAPAAAAZHJzL2Rvd25yZXYueG1sRI9Ba8JA&#10;FITvgv9heUJvuomIaHSVUqiIpQe1hPb2yD6T0OzbsLtq9Ne7BaHHYWa+YZbrzjTiQs7XlhWkowQE&#10;cWF1zaWCr+P7cAbCB2SNjWVScCMP61W/t8RM2yvv6XIIpYgQ9hkqqEJoMyl9UZFBP7ItcfRO1hkM&#10;UbpSaofXCDeNHCfJVBqsOS5U2NJbRcXv4WwUfH/Mz/kt/6Rdns53P+iMvx83Sr0MutcFiEBd+A8/&#10;21utYDJN4e9MPAJy9QAAAP//AwBQSwECLQAUAAYACAAAACEA2+H2y+4AAACFAQAAEwAAAAAAAAAA&#10;AAAAAAAAAAAAW0NvbnRlbnRfVHlwZXNdLnhtbFBLAQItABQABgAIAAAAIQBa9CxbvwAAABUBAAAL&#10;AAAAAAAAAAAAAAAAAB8BAABfcmVscy8ucmVsc1BLAQItABQABgAIAAAAIQAoQs0rxQAAANwAAAAP&#10;AAAAAAAAAAAAAAAAAAcCAABkcnMvZG93bnJldi54bWxQSwUGAAAAAAMAAwC3AAAA+QIAAAAA&#10;">
              <v:stroke endarrow="block"/>
            </v:shape>
            <v:rect id="Rectangle 274" o:spid="_x0000_s1085" style="position:absolute;left:4477;top:6125;width:2772;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UowgAAANwAAAAPAAAAZHJzL2Rvd25yZXYueG1sRE9da8Iw&#10;FH0X/A/hCr5pqsiQaiqboAxkbOtke700t02xuSlJVrt/vzwM9ng43/vDaDsxkA+tYwWrZQaCuHK6&#10;5UbB9eO02IIIEVlj55gU/FCAQzGd7DHX7s7vNJSxESmEQ44KTIx9LmWoDFkMS9cTJ6523mJM0DdS&#10;e7yncNvJdZY9SIstpwaDPR0NVbfy2yrYnl/kq3l76r7Il7dzfZH6sxqUms/Gxx2ISGP8F/+5n7WC&#10;zSatTWfSEZDFLwAAAP//AwBQSwECLQAUAAYACAAAACEA2+H2y+4AAACFAQAAEwAAAAAAAAAAAAAA&#10;AAAAAAAAW0NvbnRlbnRfVHlwZXNdLnhtbFBLAQItABQABgAIAAAAIQBa9CxbvwAAABUBAAALAAAA&#10;AAAAAAAAAAAAAB8BAABfcmVscy8ucmVsc1BLAQItABQABgAIAAAAIQDWshUowgAAANwAAAAPAAAA&#10;AAAAAAAAAAAAAAcCAABkcnMvZG93bnJldi54bWxQSwUGAAAAAAMAAwC3AAAA9gIAAAAA&#10;" strokeweight="1pt">
              <v:shadow color="#868686"/>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Фоиз рискининг жорий даражасини баҳолаш</w:t>
                    </w:r>
                  </w:p>
                </w:txbxContent>
              </v:textbox>
            </v:rect>
            <v:rect id="Rectangle 275" o:spid="_x0000_s1086" style="position:absolute;left:4477;top:7351;width:2772;height:10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CzxAAAANwAAAAPAAAAZHJzL2Rvd25yZXYueG1sRI9BawIx&#10;FITvBf9DeEJvmm0R0dUobaFSKFJdS70+Ns/N4uZlSdJ1/femIPQ4zMw3zHLd20Z05EPtWMHTOANB&#10;XDpdc6Xg+/A+moEIEVlj45gUXCnAejV4WGKu3YX31BWxEgnCIUcFJsY2lzKUhiyGsWuJk3dy3mJM&#10;0ldSe7wkuG3kc5ZNpcWa04LBlt4Mlefi1yqYbbbyy+xemyP54rw5fUr9U3ZKPQ77lwWISH38D9/b&#10;H1rBZDKHvzPpCMjVDQAA//8DAFBLAQItABQABgAIAAAAIQDb4fbL7gAAAIUBAAATAAAAAAAAAAAA&#10;AAAAAAAAAABbQ29udGVudF9UeXBlc10ueG1sUEsBAi0AFAAGAAgAAAAhAFr0LFu/AAAAFQEAAAsA&#10;AAAAAAAAAAAAAAAAHwEAAF9yZWxzLy5yZWxzUEsBAi0AFAAGAAgAAAAhALn+sLPEAAAA3AAAAA8A&#10;AAAAAAAAAAAAAAAABwIAAGRycy9kb3ducmV2LnhtbFBLBQYAAAAAAwADALcAAAD4AgAAAAA=&#10;" strokeweight="1pt">
              <v:shadow color="#868686"/>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Фоиз рискининг жорий даражасини йўл қўйиш мумкин бўлган даражаси билан таққослаш</w:t>
                    </w:r>
                  </w:p>
                </w:txbxContent>
              </v:textbox>
            </v:rect>
            <v:rect id="Rectangle 276" o:spid="_x0000_s1087" style="position:absolute;left:2241;top:8922;width:2191;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Y/zwgAAANwAAAAPAAAAZHJzL2Rvd25yZXYueG1sRE9da8Iw&#10;FH0f7D+EK+xtpoobpRplExRBZNoN93pprk2xuSlJVrt/bx4Gezyc78VqsK3oyYfGsYLJOANBXDnd&#10;cK3g63PznIMIEVlj65gU/FKA1fLxYYGFdjc+UV/GWqQQDgUqMDF2hZShMmQxjF1HnLiL8xZjgr6W&#10;2uMthdtWTrPsVVpsODUY7GhtqLqWP1ZBvj3ID3N8b7/Jl9ftZS/1ueqVehoNb3MQkYb4L/5z77SC&#10;2Uuan86kIyCXdwAAAP//AwBQSwECLQAUAAYACAAAACEA2+H2y+4AAACFAQAAEwAAAAAAAAAAAAAA&#10;AAAAAAAAW0NvbnRlbnRfVHlwZXNdLnhtbFBLAQItABQABgAIAAAAIQBa9CxbvwAAABUBAAALAAAA&#10;AAAAAAAAAAAAAB8BAABfcmVscy8ucmVsc1BLAQItABQABgAIAAAAIQCtHY/zwgAAANwAAAAPAAAA&#10;AAAAAAAAAAAAAAcCAABkcnMvZG93bnJldi54bWxQSwUGAAAAAAMAAwC3AAAA9gIAAAAA&#10;" strokeweight="1pt">
              <v:shadow color="#868686"/>
              <v:textbox>
                <w:txbxContent>
                  <w:p w:rsidR="00781305" w:rsidRPr="009F0BE2" w:rsidRDefault="00781305" w:rsidP="009F0BE2">
                    <w:pPr>
                      <w:jc w:val="center"/>
                      <w:rPr>
                        <w:rFonts w:ascii="Times New Roman" w:hAnsi="Times New Roman" w:cs="Times New Roman"/>
                        <w:b/>
                        <w:sz w:val="18"/>
                        <w:szCs w:val="18"/>
                      </w:rPr>
                    </w:pPr>
                    <w:r w:rsidRPr="009F0BE2">
                      <w:rPr>
                        <w:rFonts w:ascii="Times New Roman" w:hAnsi="Times New Roman" w:cs="Times New Roman"/>
                        <w:sz w:val="18"/>
                        <w:szCs w:val="18"/>
                      </w:rPr>
                      <w:t>Рискнинг йўл қўйиш мумкин бўлган даражаси</w:t>
                    </w:r>
                  </w:p>
                </w:txbxContent>
              </v:textbox>
            </v:rect>
            <v:rect id="Rectangle 277" o:spid="_x0000_s1088" style="position:absolute;left:4762;top:8922;width:2190;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SpoxAAAANwAAAAPAAAAZHJzL2Rvd25yZXYueG1sRI9BawIx&#10;FITvhf6H8Aq91azSFlmNUgWlUKS6ir0+Ns/N4uZlSdJ1/fdGKPQ4zMw3zHTe20Z05EPtWMFwkIEg&#10;Lp2uuVJw2K9exiBCRNbYOCYFVwownz0+TDHX7sI76opYiQThkKMCE2ObSxlKQxbDwLXEyTs5bzEm&#10;6SupPV4S3DZylGXv0mLNacFgS0tD5bn4tQrG6438NttF80O+OK9PX1Ify06p56f+YwIiUh//w3/t&#10;T63g9W0I9zPpCMjZDQAA//8DAFBLAQItABQABgAIAAAAIQDb4fbL7gAAAIUBAAATAAAAAAAAAAAA&#10;AAAAAAAAAABbQ29udGVudF9UeXBlc10ueG1sUEsBAi0AFAAGAAgAAAAhAFr0LFu/AAAAFQEAAAsA&#10;AAAAAAAAAAAAAAAAHwEAAF9yZWxzLy5yZWxzUEsBAi0AFAAGAAgAAAAhAMJRKmjEAAAA3AAAAA8A&#10;AAAAAAAAAAAAAAAABwIAAGRycy9kb3ducmV2LnhtbFBLBQYAAAAAAwADALcAAAD4AgAAAAA=&#10;" strokeweight="1pt">
              <v:shadow color="#868686"/>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Рискнинг муҳим даражаси</w:t>
                    </w:r>
                  </w:p>
                </w:txbxContent>
              </v:textbox>
            </v:rect>
            <v:rect id="Rectangle 278" o:spid="_x0000_s1089" style="position:absolute;left:7204;top:8922;width:2191;height: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7QfxAAAANwAAAAPAAAAZHJzL2Rvd25yZXYueG1sRI9BawIx&#10;FITvhf6H8Aq9abbSFlmN0hYqQpHqKvb62Dw3i5uXJYnr+u+NIPQ4zMw3zHTe20Z05EPtWMHLMANB&#10;XDpdc6Vgt/0ejEGEiKyxcUwKLhRgPnt8mGKu3Zk31BWxEgnCIUcFJsY2lzKUhiyGoWuJk3dw3mJM&#10;0ldSezwnuG3kKMvepcWa04LBlr4MlcfiZBWMFyv5a9afzR/54rg4/Ei9Lzulnp/6jwmISH38D9/b&#10;S63g9W0EtzPpCMjZFQAA//8DAFBLAQItABQABgAIAAAAIQDb4fbL7gAAAIUBAAATAAAAAAAAAAAA&#10;AAAAAAAAAABbQ29udGVudF9UeXBlc10ueG1sUEsBAi0AFAAGAAgAAAAhAFr0LFu/AAAAFQEAAAsA&#10;AAAAAAAAAAAAAAAAHwEAAF9yZWxzLy5yZWxzUEsBAi0AFAAGAAgAAAAhADKDtB/EAAAA3AAAAA8A&#10;AAAAAAAAAAAAAAAABwIAAGRycy9kb3ducmV2LnhtbFBLBQYAAAAAAwADALcAAAD4AgAAAAA=&#10;" strokeweight="1pt">
              <v:shadow color="#868686"/>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Рискнинг критик даражаси</w:t>
                    </w:r>
                  </w:p>
                  <w:p w:rsidR="00781305" w:rsidRPr="009F0BE2" w:rsidRDefault="00781305" w:rsidP="009F0BE2">
                    <w:pPr>
                      <w:rPr>
                        <w:rFonts w:ascii="Times New Roman" w:hAnsi="Times New Roman" w:cs="Times New Roman"/>
                        <w:b/>
                      </w:rPr>
                    </w:pPr>
                  </w:p>
                </w:txbxContent>
              </v:textbox>
            </v:rect>
            <v:shapetype id="_x0000_t202" coordsize="21600,21600" o:spt="202" path="m,l,21600r21600,l21600,xe">
              <v:stroke joinstyle="miter"/>
              <v:path gradientshapeok="t" o:connecttype="rect"/>
            </v:shapetype>
            <v:shape id="Text Box 280" o:spid="_x0000_s1090" type="#_x0000_t202" style="position:absolute;left:3359;top:10888;width:4965;height:4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pV6xAAAANwAAAAPAAAAZHJzL2Rvd25yZXYueG1sRI9Pa8JA&#10;FMTvgt9heYI3s1uJ0qZugigFTxXtH+jtkX0modm3Ibs16bd3CwWPw8z8htkUo23FlXrfONbwkCgQ&#10;xKUzDVca3t9eFo8gfEA22DomDb/kocinkw1mxg18ous5VCJC2GeooQ6hy6T0ZU0WfeI64uhdXG8x&#10;RNlX0vQ4RLht5VKptbTYcFyosaNdTeX3+cdq+Hi9fH2m6ljt7aob3Kgk2yep9Xw2bp9BBBrDPfzf&#10;PhgN6SqFvzPxCMj8BgAA//8DAFBLAQItABQABgAIAAAAIQDb4fbL7gAAAIUBAAATAAAAAAAAAAAA&#10;AAAAAAAAAABbQ29udGVudF9UeXBlc10ueG1sUEsBAi0AFAAGAAgAAAAhAFr0LFu/AAAAFQEAAAsA&#10;AAAAAAAAAAAAAAAAHwEAAF9yZWxzLy5yZWxzUEsBAi0AFAAGAAgAAAAhAO22lXrEAAAA3AAAAA8A&#10;AAAAAAAAAAAAAAAABwIAAGRycy9kb3ducmV2LnhtbFBLBQYAAAAAAwADALcAAAD4AgAAAAA=&#10;" filled="f" stroked="f">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Рискни бошқариш тактикаси</w:t>
                    </w:r>
                  </w:p>
                </w:txbxContent>
              </v:textbox>
            </v:shape>
            <v:rect id="Rectangle 281" o:spid="_x0000_s1091" style="position:absolute;left:2241;top:10199;width:2191;height:6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ixrxAAAANwAAAAPAAAAZHJzL2Rvd25yZXYueG1sRI9BawIx&#10;FITvhf6H8Aq9abZFi6xGaQuKINJ2FXt9bJ6bxc3LkqTr+u+NIPQ4zMw3zGzR20Z05EPtWMHLMANB&#10;XDpdc6Vgv1sOJiBCRNbYOCYFFwqwmD8+zDDX7sw/1BWxEgnCIUcFJsY2lzKUhiyGoWuJk3d03mJM&#10;0ldSezwnuG3ka5a9SYs1pwWDLX0aKk/Fn1UwWW3ll/n+aH7JF6fVcSP1oeyUen7q36cgIvXxP3xv&#10;r7WC0XgMtzPpCMj5FQAA//8DAFBLAQItABQABgAIAAAAIQDb4fbL7gAAAIUBAAATAAAAAAAAAAAA&#10;AAAAAAAAAABbQ29udGVudF9UeXBlc10ueG1sUEsBAi0AFAAGAAgAAAAhAFr0LFu/AAAAFQEAAAsA&#10;AAAAAAAAAAAAAAAAHwEAAF9yZWxzLy5yZWxzUEsBAi0AFAAGAAgAAAAhAL1qLGvEAAAA3AAAAA8A&#10;AAAAAAAAAAAAAAAABwIAAGRycy9kb3ducmV2LnhtbFBLBQYAAAAAAwADALcAAAD4AgAAAAA=&#10;" strokeweight="1pt">
              <v:shadow color="#868686"/>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Рискни қабул қилиш, мониторинг</w:t>
                    </w:r>
                  </w:p>
                </w:txbxContent>
              </v:textbox>
            </v:rect>
            <v:rect id="Rectangle 282" o:spid="_x0000_s1092" style="position:absolute;left:4762;top:10199;width:2191;height:6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LIcxAAAANwAAAAPAAAAZHJzL2Rvd25yZXYueG1sRI9BawIx&#10;FITvBf9DeIXearZSRVajVKEiiLRdxV4fm+dmcfOyJOm6/ntTKPQ4zMw3zHzZ20Z05EPtWMHLMANB&#10;XDpdc6XgeHh/noIIEVlj45gU3CjAcjF4mGOu3ZW/qCtiJRKEQ44KTIxtLmUoDVkMQ9cSJ+/svMWY&#10;pK+k9nhNcNvIUZZNpMWa04LBltaGykvxYxVMN3v5YT5XzTf54rI576Q+lZ1ST4/92wxEpD7+h//a&#10;W63gdTyB3zPpCMjFHQAA//8DAFBLAQItABQABgAIAAAAIQDb4fbL7gAAAIUBAAATAAAAAAAAAAAA&#10;AAAAAAAAAABbQ29udGVudF9UeXBlc10ueG1sUEsBAi0AFAAGAAgAAAAhAFr0LFu/AAAAFQEAAAsA&#10;AAAAAAAAAAAAAAAAHwEAAF9yZWxzLy5yZWxzUEsBAi0AFAAGAAgAAAAhAE24shzEAAAA3AAAAA8A&#10;AAAAAAAAAAAAAAAABwIAAGRycy9kb3ducmV2LnhtbFBLBQYAAAAAAwADALcAAAD4AgAAAAA=&#10;" strokeweight="1pt">
              <v:shadow color="#868686"/>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 даражасини пасайтириш</w:t>
                    </w:r>
                  </w:p>
                </w:txbxContent>
              </v:textbox>
            </v:rect>
            <v:rect id="Rectangle 283" o:spid="_x0000_s1093" style="position:absolute;left:7204;top:10199;width:2191;height:64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BeHxQAAANwAAAAPAAAAZHJzL2Rvd25yZXYueG1sRI9BawIx&#10;FITvhf6H8AreNNuirWyNogVFkNJ2W/T62Dw3i5uXJYnr+u+bgtDjMDPfMLNFbxvRkQ+1YwWPowwE&#10;cel0zZWCn+/1cAoiRGSNjWNScKUAi/n93Qxz7S78RV0RK5EgHHJUYGJscylDachiGLmWOHlH5y3G&#10;JH0ltcdLgttGPmXZs7RYc1ow2NKbofJUnK2C6eZdfpjPVXMgX5w2x53U+7JTavDQL19BROrjf/jW&#10;3moF48kL/J1JR0DOfwEAAP//AwBQSwECLQAUAAYACAAAACEA2+H2y+4AAACFAQAAEwAAAAAAAAAA&#10;AAAAAAAAAAAAW0NvbnRlbnRfVHlwZXNdLnhtbFBLAQItABQABgAIAAAAIQBa9CxbvwAAABUBAAAL&#10;AAAAAAAAAAAAAAAAAB8BAABfcmVscy8ucmVsc1BLAQItABQABgAIAAAAIQAi9BeHxQAAANwAAAAP&#10;AAAAAAAAAAAAAAAAAAcCAABkcnMvZG93bnJldi54bWxQSwUGAAAAAAMAAwC3AAAA+QIAAAAA&#10;" strokeweight="1pt">
              <v:shadow color="#868686"/>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 даражасини пасайтириш</w:t>
                    </w:r>
                  </w:p>
                </w:txbxContent>
              </v:textbox>
            </v:rect>
            <v:rect id="Rectangle 284" o:spid="_x0000_s1094" style="position:absolute;left:4762;top:11293;width:2191;height:8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4P1wgAAANwAAAAPAAAAZHJzL2Rvd25yZXYueG1sRE9da8Iw&#10;FH0f7D+EK+xtpoobpRplExRBZNoN93pprk2xuSlJVrt/bx4Gezyc78VqsK3oyYfGsYLJOANBXDnd&#10;cK3g63PznIMIEVlj65gU/FKA1fLxYYGFdjc+UV/GWqQQDgUqMDF2hZShMmQxjF1HnLiL8xZjgr6W&#10;2uMthdtWTrPsVVpsODUY7GhtqLqWP1ZBvj3ID3N8b7/Jl9ftZS/1ueqVehoNb3MQkYb4L/5z77SC&#10;2Utam86kIyCXdwAAAP//AwBQSwECLQAUAAYACAAAACEA2+H2y+4AAACFAQAAEwAAAAAAAAAAAAAA&#10;AAAAAAAAW0NvbnRlbnRfVHlwZXNdLnhtbFBLAQItABQABgAIAAAAIQBa9CxbvwAAABUBAAALAAAA&#10;AAAAAAAAAAAAAB8BAABfcmVscy8ucmVsc1BLAQItABQABgAIAAAAIQBTa4P1wgAAANwAAAAPAAAA&#10;AAAAAAAAAAAAAAcCAABkcnMvZG93bnJldi54bWxQSwUGAAAAAAMAAwC3AAAA9gIAAAAA&#10;" strokeweight="1pt">
              <v:shadow color="#868686"/>
              <v:textbox>
                <w:txbxContent>
                  <w:p w:rsidR="00781305" w:rsidRPr="009F0BE2" w:rsidRDefault="00781305" w:rsidP="009F0BE2">
                    <w:pPr>
                      <w:spacing w:line="192" w:lineRule="auto"/>
                      <w:jc w:val="center"/>
                      <w:rPr>
                        <w:rFonts w:ascii="Times New Roman" w:hAnsi="Times New Roman" w:cs="Times New Roman"/>
                        <w:b/>
                      </w:rPr>
                    </w:pPr>
                    <w:r w:rsidRPr="009F0BE2">
                      <w:rPr>
                        <w:rFonts w:ascii="Times New Roman" w:hAnsi="Times New Roman" w:cs="Times New Roman"/>
                      </w:rPr>
                      <w:t>Актив ва пассивлар таркибини ўзгартириш</w:t>
                    </w:r>
                  </w:p>
                </w:txbxContent>
              </v:textbox>
            </v:rect>
            <v:rect id="Rectangle 285" o:spid="_x0000_s1095" style="position:absolute;left:7204;top:11293;width:2191;height:80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yZuxQAAANwAAAAPAAAAZHJzL2Rvd25yZXYueG1sRI9BawIx&#10;FITvBf9DeIXearbSFt0aRQuVghR1FXt9bJ6bxc3LkqTr9t+bQsHjMDPfMNN5bxvRkQ+1YwVPwwwE&#10;cel0zZWCw/7jcQwiRGSNjWNS8EsB5rPB3RRz7S68o66IlUgQDjkqMDG2uZShNGQxDF1LnLyT8xZj&#10;kr6S2uMlwW0jR1n2Ki3WnBYMtvRuqDwXP1bBePUlN2a7bL7JF+fVaS31seyUerjvF28gIvXxFv5v&#10;f2oFzy8T+DuTjoCcXQEAAP//AwBQSwECLQAUAAYACAAAACEA2+H2y+4AAACFAQAAEwAAAAAAAAAA&#10;AAAAAAAAAAAAW0NvbnRlbnRfVHlwZXNdLnhtbFBLAQItABQABgAIAAAAIQBa9CxbvwAAABUBAAAL&#10;AAAAAAAAAAAAAAAAAB8BAABfcmVscy8ucmVsc1BLAQItABQABgAIAAAAIQA8JyZuxQAAANwAAAAP&#10;AAAAAAAAAAAAAAAAAAcCAABkcnMvZG93bnJldi54bWxQSwUGAAAAAAMAAwC3AAAA+QIAAAAA&#10;" strokeweight="1pt">
              <v:shadow color="#868686"/>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Хеджирлаш битимларини тузиш</w:t>
                    </w:r>
                  </w:p>
                </w:txbxContent>
              </v:textbox>
            </v:rect>
            <v:shape id="AutoShape 286" o:spid="_x0000_s1096" type="#_x0000_t32" style="position:absolute;left:3337;top:9570;width:0;height:6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miwwwAAANwAAAAPAAAAZHJzL2Rvd25yZXYueG1sRE/Pa8Iw&#10;FL4P/B/CE3abqUPKWo0yBIc4dpgdZbs9mmdb1ryUJGrrX28Ogx0/vt+rzWA6cSHnW8sK5rMEBHFl&#10;dcu1gq9i9/QCwgdkjZ1lUjCSh8168rDCXNsrf9LlGGoRQ9jnqKAJoc+l9FVDBv3M9sSRO1lnMETo&#10;aqkdXmO46eRzkqTSYMuxocGetg1Vv8ezUfD9np3LsfygQznPDj/ojL8Vb0o9TofXJYhAQ/gX/7n3&#10;WsEijfPjmXgE5PoOAAD//wMAUEsBAi0AFAAGAAgAAAAhANvh9svuAAAAhQEAABMAAAAAAAAAAAAA&#10;AAAAAAAAAFtDb250ZW50X1R5cGVzXS54bWxQSwECLQAUAAYACAAAACEAWvQsW78AAAAVAQAACwAA&#10;AAAAAAAAAAAAAAAfAQAAX3JlbHMvLnJlbHNQSwECLQAUAAYACAAAACEARw5osMMAAADcAAAADwAA&#10;AAAAAAAAAAAAAAAHAgAAZHJzL2Rvd25yZXYueG1sUEsFBgAAAAADAAMAtwAAAPcCAAAAAA==&#10;">
              <v:stroke endarrow="block"/>
            </v:shape>
            <v:shape id="AutoShape 288" o:spid="_x0000_s1097" type="#_x0000_t32" style="position:absolute;left:8300;top:9570;width:0;height:629;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FNcxQAAANwAAAAPAAAAZHJzL2Rvd25yZXYueG1sRI9BawIx&#10;FITvQv9DeAVvmlVEdDVKKbSI4kEtS709Nq+7SzcvSxJ19dcbQfA4zMw3zHzZmlqcyfnKsoJBPwFB&#10;nFtdcaHg5/DVm4DwAVljbZkUXMnDcvHWmWOq7YV3dN6HQkQI+xQVlCE0qZQ+L8mg79uGOHp/1hkM&#10;UbpCaoeXCDe1HCbJWBqsOC6U2NBnSfn//mQU/G6mp+yabWmdDabrIzrjb4dvpbrv7ccMRKA2vMLP&#10;9korGI2H8DgTj4Bc3AEAAP//AwBQSwECLQAUAAYACAAAACEA2+H2y+4AAACFAQAAEwAAAAAAAAAA&#10;AAAAAAAAAAAAW0NvbnRlbnRfVHlwZXNdLnhtbFBLAQItABQABgAIAAAAIQBa9CxbvwAAABUBAAAL&#10;AAAAAAAAAAAAAAAAAB8BAABfcmVscy8ucmVsc1BLAQItABQABgAIAAAAIQDYkFNcxQAAANwAAAAP&#10;AAAAAAAAAAAAAAAAAAcCAABkcnMvZG93bnJldi54bWxQSwUGAAAAAAMAAwC3AAAA+QIAAAAA&#10;">
              <v:stroke endarrow="block"/>
            </v:shape>
            <v:shape id="AutoShape 289" o:spid="_x0000_s1098" type="#_x0000_t32" style="position:absolute;left:5858;top:10846;width:0;height:4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PbHxgAAANwAAAAPAAAAZHJzL2Rvd25yZXYueG1sRI9Ba8JA&#10;FITvBf/D8oTe6sa2iMZsRAotxdJDVYLeHtlnEsy+Dburxv56Vyj0OMzMN0y26E0rzuR8Y1nBeJSA&#10;IC6tbrhSsN28P01B+ICssbVMCq7kYZEPHjJMtb3wD53XoRIRwj5FBXUIXSqlL2sy6Ee2I47ewTqD&#10;IUpXSe3wEuGmlc9JMpEGG44LNXb0VlN5XJ+Mgt3X7FRci29aFePZao/O+N/Nh1KPw345BxGoD//h&#10;v/anVvA6eYH7mXgEZH4DAAD//wMAUEsBAi0AFAAGAAgAAAAhANvh9svuAAAAhQEAABMAAAAAAAAA&#10;AAAAAAAAAAAAAFtDb250ZW50X1R5cGVzXS54bWxQSwECLQAUAAYACAAAACEAWvQsW78AAAAVAQAA&#10;CwAAAAAAAAAAAAAAAAAfAQAAX3JlbHMvLnJlbHNQSwECLQAUAAYACAAAACEAt9z2x8YAAADcAAAA&#10;DwAAAAAAAAAAAAAAAAAHAgAAZHJzL2Rvd25yZXYueG1sUEsFBgAAAAADAAMAtwAAAPoCAAAAAA==&#10;">
              <v:stroke endarrow="block"/>
            </v:shape>
            <v:shape id="AutoShape 290" o:spid="_x0000_s1099" type="#_x0000_t32" style="position:absolute;left:8300;top:10846;width:0;height:447;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W6zxQAAANwAAAAPAAAAZHJzL2Rvd25yZXYueG1sRI9Ba8JA&#10;FITvQv/D8gq96UYRqdFVSsFSLB5qJOjtkX1NQrNvw+6q0V/vCoLHYWa+YebLzjTiRM7XlhUMBwkI&#10;4sLqmksFu2zVfwfhA7LGxjIpuJCH5eKlN8dU2zP/0mkbShEh7FNUUIXQplL6oiKDfmBb4uj9WWcw&#10;ROlKqR2eI9w0cpQkE2mw5rhQYUufFRX/26NRsP+ZHvNLvqF1PpyuD+iMv2ZfSr29dh8zEIG68Aw/&#10;2t9awXgyhvuZeATk4gYAAP//AwBQSwECLQAUAAYACAAAACEA2+H2y+4AAACFAQAAEwAAAAAAAAAA&#10;AAAAAAAAAAAAW0NvbnRlbnRfVHlwZXNdLnhtbFBLAQItABQABgAIAAAAIQBa9CxbvwAAABUBAAAL&#10;AAAAAAAAAAAAAAAAAB8BAABfcmVscy8ucmVsc1BLAQItABQABgAIAAAAIQA4NW6zxQAAANwAAAAP&#10;AAAAAAAAAAAAAAAAAAcCAABkcnMvZG93bnJldi54bWxQSwUGAAAAAAMAAwC3AAAA+QIAAAAA&#10;">
              <v:stroke endarrow="block"/>
            </v:shape>
            <v:shape id="AutoShape 291" o:spid="_x0000_s1100" type="#_x0000_t32" style="position:absolute;left:5863;top:6767;width:0;height:60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csoxgAAANwAAAAPAAAAZHJzL2Rvd25yZXYueG1sRI9Ba8JA&#10;FITvBf/D8oTe6sbSisZsRAotxdJDVYLeHtlnEsy+Dburxv56Vyj0OMzMN0y26E0rzuR8Y1nBeJSA&#10;IC6tbrhSsN28P01B+ICssbVMCq7kYZEPHjJMtb3wD53XoRIRwj5FBXUIXSqlL2sy6Ee2I47ewTqD&#10;IUpXSe3wEuGmlc9JMpEGG44LNXb0VlN5XJ+Mgt3X7FRci29aFePZao/O+N/Nh1KPw345BxGoD//h&#10;v/anVvAyeYX7mXgEZH4DAAD//wMAUEsBAi0AFAAGAAgAAAAhANvh9svuAAAAhQEAABMAAAAAAAAA&#10;AAAAAAAAAAAAAFtDb250ZW50X1R5cGVzXS54bWxQSwECLQAUAAYACAAAACEAWvQsW78AAAAVAQAA&#10;CwAAAAAAAAAAAAAAAAAfAQAAX3JlbHMvLnJlbHNQSwECLQAUAAYACAAAACEAV3nLKMYAAADcAAAA&#10;DwAAAAAAAAAAAAAAAAAHAgAAZHJzL2Rvd25yZXYueG1sUEsFBgAAAAADAAMAtwAAAPoCAAAAAA==&#10;">
              <v:stroke endarrow="block"/>
            </v:shape>
            <v:line id="Line 292" o:spid="_x0000_s1101" style="position:absolute;visibility:visible" from="3321,8727" to="8361,8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XsVxwAAANwAAAAPAAAAZHJzL2Rvd25yZXYueG1sRI9PawIx&#10;FMTvhX6H8Aq91Wz/EMpqFGkpqAdRW6jH5+Z1d9vNy5LE3e23N4LgcZiZ3zCT2WAb0ZEPtWMNj6MM&#10;BHHhTM2lhq/Pj4dXECEiG2wck4Z/CjCb3t5MMDeu5y11u1iKBOGQo4YqxjaXMhQVWQwj1xIn78d5&#10;izFJX0rjsU9w28inLFPSYs1pocKW3ioq/nZHq2H9vFHdfLlaDN9LdSjet4f9b++1vr8b5mMQkYZ4&#10;DV/aC6PhRSk4n0lHQE5PAAAA//8DAFBLAQItABQABgAIAAAAIQDb4fbL7gAAAIUBAAATAAAAAAAA&#10;AAAAAAAAAAAAAABbQ29udGVudF9UeXBlc10ueG1sUEsBAi0AFAAGAAgAAAAhAFr0LFu/AAAAFQEA&#10;AAsAAAAAAAAAAAAAAAAAHwEAAF9yZWxzLy5yZWxzUEsBAi0AFAAGAAgAAAAhAMbtexXHAAAA3AAA&#10;AA8AAAAAAAAAAAAAAAAABwIAAGRycy9kb3ducmV2LnhtbFBLBQYAAAAAAwADALcAAAD7AgAAAAA=&#10;"/>
            <v:line id="Line 293" o:spid="_x0000_s1102" style="position:absolute;visibility:visible" from="5841,8401" to="5841,8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4axQAAANwAAAAPAAAAZHJzL2Rvd25yZXYueG1sRI9BawIx&#10;FITvQv9DeAVvmlXEratRiovQQ1tQS8+vm+dm6eZl2cQ1/fdNoeBxmJlvmM0u2lYM1PvGsYLZNANB&#10;XDndcK3g43yYPIHwAVlj65gU/JCH3fZhtMFCuxsfaTiFWiQI+wIVmBC6QkpfGbLop64jTt7F9RZD&#10;kn0tdY+3BLetnGfZUlpsOC0Y7GhvqPo+Xa2C3JRHmcvy9fxeDs1sFd/i59dKqfFjfF6DCBTDPfzf&#10;ftEKFssc/s6kIyC3vwAAAP//AwBQSwECLQAUAAYACAAAACEA2+H2y+4AAACFAQAAEwAAAAAAAAAA&#10;AAAAAAAAAAAAW0NvbnRlbnRfVHlwZXNdLnhtbFBLAQItABQABgAIAAAAIQBa9CxbvwAAABUBAAAL&#10;AAAAAAAAAAAAAAAAAB8BAABfcmVscy8ucmVsc1BLAQItABQABgAIAAAAIQC1mQ4axQAAANwAAAAP&#10;AAAAAAAAAAAAAAAAAAcCAABkcnMvZG93bnJldi54bWxQSwUGAAAAAAMAAwC3AAAA+QIAAAAA&#10;">
              <v:stroke endarrow="block"/>
            </v:line>
            <v:line id="Line 294" o:spid="_x0000_s1103" style="position:absolute;visibility:visible" from="3321,8727" to="3321,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ppowgAAANwAAAAPAAAAZHJzL2Rvd25yZXYueG1sRE/LagIx&#10;FN0L/kO4QneasRQ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DEBppowgAAANwAAAAPAAAA&#10;AAAAAAAAAAAAAAcCAABkcnMvZG93bnJldi54bWxQSwUGAAAAAAMAAwC3AAAA9gIAAAAA&#10;">
              <v:stroke endarrow="block"/>
            </v:line>
            <v:line id="Line 295" o:spid="_x0000_s1104" style="position:absolute;visibility:visible" from="8361,8727" to="8361,8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j/zxQAAANwAAAAPAAAAZHJzL2Rvd25yZXYueG1sRI9BawIx&#10;FITvhf6H8AreatYi2l2NUroIPWhBLT2/bp6bpZuXZRPX9N8boeBxmJlvmOU62lYM1PvGsYLJOANB&#10;XDndcK3g67h5fgXhA7LG1jEp+CMP69XjwxIL7S68p+EQapEg7AtUYELoCil9ZciiH7uOOHkn11sM&#10;Sfa11D1eEty28iXLZtJiw2nBYEfvhqrfw9kqmJtyL+ey3B4/y6GZ5HEXv39ypUZP8W0BIlAM9/B/&#10;+0MrmM5yuJ1JR0CurgAAAP//AwBQSwECLQAUAAYACAAAACEA2+H2y+4AAACFAQAAEwAAAAAAAAAA&#10;AAAAAAAAAAAAW0NvbnRlbnRfVHlwZXNdLnhtbFBLAQItABQABgAIAAAAIQBa9CxbvwAAABUBAAAL&#10;AAAAAAAAAAAAAAAAAB8BAABfcmVscy8ucmVsc1BLAQItABQABgAIAAAAIQCrSj/zxQAAANwAAAAP&#10;AAAAAAAAAAAAAAAAAAcCAABkcnMvZG93bnJldi54bWxQSwUGAAAAAAMAAwC3AAAA+QIAAAAA&#10;">
              <v:stroke endarrow="block"/>
            </v:line>
            <v:shape id="Text Box 279" o:spid="_x0000_s1105" type="#_x0000_t202" style="position:absolute;left:3358;top:9733;width:4965;height:4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w0OxAAAANwAAAAPAAAAZHJzL2Rvd25yZXYueG1sRI9Ba8JA&#10;FITvgv9heUJvdVerxcZsRFoKnipNa8HbI/tMgtm3Ibs18d93hYLHYWa+YdLNYBtxoc7XjjXMpgoE&#10;ceFMzaWG76/3xxUIH5ANNo5Jw5U8bLLxKMXEuJ4/6ZKHUkQI+wQ1VCG0iZS+qMiin7qWOHon11kM&#10;UXalNB32EW4bOVfqWVqsOS5U2NJrRcU5/7UaDh+n489C7cs3u2x7NyjJ9kVq/TAZtmsQgYZwD/+3&#10;d0bDYvkEtzPxCMjsDwAA//8DAFBLAQItABQABgAIAAAAIQDb4fbL7gAAAIUBAAATAAAAAAAAAAAA&#10;AAAAAAAAAABbQ29udGVudF9UeXBlc10ueG1sUEsBAi0AFAAGAAgAAAAhAFr0LFu/AAAAFQEAAAsA&#10;AAAAAAAAAAAAAAAAHwEAAF9yZWxzLy5yZWxzUEsBAi0AFAAGAAgAAAAhAGJfDQ7EAAAA3AAAAA8A&#10;AAAAAAAAAAAAAAAABwIAAGRycy9kb3ducmV2LnhtbFBLBQYAAAAAAwADALcAAAD4AgAAAAA=&#10;" filled="f" stroked="f">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Рискни бошқариш стратегияси</w:t>
                    </w:r>
                  </w:p>
                </w:txbxContent>
              </v:textbox>
            </v:shape>
            <w10:wrap type="none"/>
            <w10:anchorlock/>
          </v:group>
        </w:pict>
      </w:r>
    </w:p>
    <w:p w:rsidR="00896B83" w:rsidRPr="009F0BE2" w:rsidRDefault="00896B83" w:rsidP="009F0BE2">
      <w:pPr>
        <w:widowControl w:val="0"/>
        <w:autoSpaceDE w:val="0"/>
        <w:autoSpaceDN w:val="0"/>
        <w:adjustRightInd w:val="0"/>
        <w:spacing w:after="0" w:line="240" w:lineRule="auto"/>
        <w:ind w:firstLine="540"/>
        <w:jc w:val="both"/>
        <w:rPr>
          <w:rFonts w:ascii="Times New Roman" w:eastAsia="Calibri" w:hAnsi="Times New Roman" w:cs="Times New Roman"/>
          <w:b/>
          <w:sz w:val="28"/>
          <w:szCs w:val="28"/>
          <w:lang w:val="uz-Cyrl-UZ"/>
        </w:rPr>
      </w:pPr>
    </w:p>
    <w:p w:rsidR="009F0BE2" w:rsidRPr="009F0BE2" w:rsidRDefault="009F0BE2" w:rsidP="009F0BE2">
      <w:pPr>
        <w:widowControl w:val="0"/>
        <w:tabs>
          <w:tab w:val="left" w:pos="1701"/>
        </w:tabs>
        <w:spacing w:after="0" w:line="240" w:lineRule="auto"/>
        <w:ind w:firstLine="709"/>
        <w:jc w:val="center"/>
        <w:rPr>
          <w:rFonts w:ascii="Times New Roman" w:eastAsia="Times New Roman" w:hAnsi="Times New Roman" w:cs="Times New Roman"/>
          <w:b/>
          <w:bCs/>
          <w:iCs/>
          <w:sz w:val="28"/>
          <w:szCs w:val="28"/>
          <w:lang w:val="uz-Cyrl-UZ"/>
        </w:rPr>
      </w:pPr>
      <w:r>
        <w:rPr>
          <w:rFonts w:ascii="Times New Roman" w:eastAsia="Times New Roman" w:hAnsi="Times New Roman" w:cs="Times New Roman"/>
          <w:b/>
          <w:bCs/>
          <w:iCs/>
          <w:sz w:val="28"/>
          <w:szCs w:val="28"/>
          <w:lang w:val="uz-Cyrl-UZ"/>
        </w:rPr>
        <w:t>2</w:t>
      </w:r>
      <w:r w:rsidRPr="009F0BE2">
        <w:rPr>
          <w:rFonts w:ascii="Times New Roman" w:eastAsia="Times New Roman" w:hAnsi="Times New Roman" w:cs="Times New Roman"/>
          <w:b/>
          <w:bCs/>
          <w:iCs/>
          <w:sz w:val="28"/>
          <w:szCs w:val="28"/>
          <w:lang w:val="uz-Cyrl-UZ"/>
        </w:rPr>
        <w:t>-расм. Фоиз рискини бошқариш схемаси</w:t>
      </w:r>
      <w:r w:rsidRPr="009F0BE2">
        <w:rPr>
          <w:rFonts w:ascii="Times New Roman" w:eastAsia="Times New Roman" w:hAnsi="Times New Roman" w:cs="Times New Roman"/>
          <w:b/>
          <w:bCs/>
          <w:iCs/>
          <w:sz w:val="28"/>
          <w:szCs w:val="28"/>
          <w:vertAlign w:val="superscript"/>
          <w:lang w:val="uz-Cyrl-UZ"/>
        </w:rPr>
        <w:footnoteReference w:id="10"/>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14"/>
          <w:szCs w:val="14"/>
          <w:lang w:val="uz-Cyrl-UZ" w:eastAsia="ru-RU"/>
        </w:rPr>
      </w:pP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Тижорат банкларида фоиз рискини бошқаришда унинг жорий даражаси йўл қўйиш мумкин бўлган даражани билан таққосланади (</w:t>
      </w:r>
      <w:r>
        <w:rPr>
          <w:rFonts w:ascii="Times New Roman" w:eastAsia="Calibri" w:hAnsi="Times New Roman" w:cs="Times New Roman"/>
          <w:sz w:val="28"/>
          <w:szCs w:val="28"/>
          <w:lang w:val="uz-Cyrl-UZ" w:eastAsia="ru-RU"/>
        </w:rPr>
        <w:t>2</w:t>
      </w:r>
      <w:r w:rsidRPr="009F0BE2">
        <w:rPr>
          <w:rFonts w:ascii="Times New Roman" w:eastAsia="Calibri" w:hAnsi="Times New Roman" w:cs="Times New Roman"/>
          <w:sz w:val="28"/>
          <w:szCs w:val="28"/>
          <w:lang w:val="uz-Cyrl-UZ" w:eastAsia="ru-RU"/>
        </w:rPr>
        <w:t>-расмга қаранг). Натижада фоиз рискининг мумкин бўлган даражаси, муҳим даражаси, критик даражаси бўйича рискни бошқариш стратегияси ва ўз навбатида тактикаси ишлаб чиқилади.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 xml:space="preserve">Халқаро амалиётда, фоиз риски турларини баҳолашда қуйидаги усуллардан фойдаланилади: </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 гэп-таҳлил (актив ва пассив молиявий инструментларнинг қиёсий таҳлили);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 дюрация таҳлили.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Лекин кўриб чиқилган усулларда муҳим чекловлар мавжуд, бунга қуйидагиларни мисол қилиб кўрсатишимиз мумкин:</w:t>
      </w:r>
    </w:p>
    <w:p w:rsidR="009F0BE2" w:rsidRPr="009F0BE2" w:rsidRDefault="009F0BE2" w:rsidP="00593DE7">
      <w:pPr>
        <w:widowControl w:val="0"/>
        <w:numPr>
          <w:ilvl w:val="0"/>
          <w:numId w:val="34"/>
        </w:numPr>
        <w:tabs>
          <w:tab w:val="left" w:pos="720"/>
          <w:tab w:val="left" w:pos="900"/>
          <w:tab w:val="left" w:pos="1080"/>
        </w:tabs>
        <w:autoSpaceDE w:val="0"/>
        <w:autoSpaceDN w:val="0"/>
        <w:adjustRightInd w:val="0"/>
        <w:spacing w:after="0" w:line="240" w:lineRule="auto"/>
        <w:ind w:left="0"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опцион ва фонд рискларни баҳолашда ушбу методларни қўллаб бўлмайди;</w:t>
      </w:r>
    </w:p>
    <w:p w:rsidR="009F0BE2" w:rsidRPr="009F0BE2" w:rsidRDefault="009F0BE2" w:rsidP="00593DE7">
      <w:pPr>
        <w:widowControl w:val="0"/>
        <w:numPr>
          <w:ilvl w:val="0"/>
          <w:numId w:val="34"/>
        </w:numPr>
        <w:tabs>
          <w:tab w:val="left" w:pos="720"/>
          <w:tab w:val="left" w:pos="900"/>
          <w:tab w:val="left" w:pos="1080"/>
        </w:tabs>
        <w:autoSpaceDE w:val="0"/>
        <w:autoSpaceDN w:val="0"/>
        <w:adjustRightInd w:val="0"/>
        <w:spacing w:after="0" w:line="240" w:lineRule="auto"/>
        <w:ind w:left="0"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гэп-таҳлилдан фойдаланилганда фоиз ставкасининг ўзгариши риски ва рискни қайта баҳолаш риски ҳаттоки фонд рисклари бир-бири билан аралашиб кетиши мумкин. Бунда ҳеч қайси риск тури алоҳида кўриб чиқилмайди, олинадиган хулосалар эса кўпинча эксперт характерига эга.</w:t>
      </w:r>
    </w:p>
    <w:p w:rsidR="009F0BE2" w:rsidRPr="009F0BE2" w:rsidRDefault="009F0BE2" w:rsidP="00593DE7">
      <w:pPr>
        <w:widowControl w:val="0"/>
        <w:numPr>
          <w:ilvl w:val="0"/>
          <w:numId w:val="34"/>
        </w:numPr>
        <w:tabs>
          <w:tab w:val="left" w:pos="720"/>
          <w:tab w:val="left" w:pos="900"/>
          <w:tab w:val="left" w:pos="1080"/>
        </w:tabs>
        <w:autoSpaceDE w:val="0"/>
        <w:autoSpaceDN w:val="0"/>
        <w:adjustRightInd w:val="0"/>
        <w:spacing w:after="0" w:line="240" w:lineRule="auto"/>
        <w:ind w:left="0"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lastRenderedPageBreak/>
        <w:t>дюрация таҳлили турли муддатларга дисконтлаш ставкаларини ўзгариш эҳтимолини ҳисобга олмайди.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Умуман олганда, фоиз рискини бошқариш усулларини икки асосий категорияга бўлиш мумкин:</w:t>
      </w:r>
    </w:p>
    <w:p w:rsidR="009F0BE2" w:rsidRPr="009F0BE2" w:rsidRDefault="009F0BE2" w:rsidP="00593DE7">
      <w:pPr>
        <w:widowControl w:val="0"/>
        <w:numPr>
          <w:ilvl w:val="0"/>
          <w:numId w:val="35"/>
        </w:numPr>
        <w:tabs>
          <w:tab w:val="left" w:pos="720"/>
          <w:tab w:val="left" w:pos="900"/>
          <w:tab w:val="left" w:pos="1080"/>
        </w:tabs>
        <w:autoSpaceDE w:val="0"/>
        <w:autoSpaceDN w:val="0"/>
        <w:adjustRightInd w:val="0"/>
        <w:spacing w:after="0" w:line="240" w:lineRule="auto"/>
        <w:ind w:left="0"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актив ва пассивлар таркибини босқичма-босқич трансформацияси;</w:t>
      </w:r>
    </w:p>
    <w:p w:rsidR="009F0BE2" w:rsidRPr="009F0BE2" w:rsidRDefault="009F0BE2" w:rsidP="00593DE7">
      <w:pPr>
        <w:widowControl w:val="0"/>
        <w:numPr>
          <w:ilvl w:val="0"/>
          <w:numId w:val="35"/>
        </w:numPr>
        <w:tabs>
          <w:tab w:val="left" w:pos="720"/>
          <w:tab w:val="left" w:pos="900"/>
          <w:tab w:val="left" w:pos="1080"/>
        </w:tabs>
        <w:autoSpaceDE w:val="0"/>
        <w:autoSpaceDN w:val="0"/>
        <w:adjustRightInd w:val="0"/>
        <w:spacing w:after="0" w:line="240" w:lineRule="auto"/>
        <w:ind w:left="0"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фоиз рискини пасайтириш бўйича махсус чоралар, фоиз рискини хеджирлаш.</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sz w:val="28"/>
          <w:szCs w:val="28"/>
          <w:lang w:val="uz-Cyrl-UZ" w:eastAsia="ru-RU"/>
        </w:rPr>
      </w:pPr>
      <w:r w:rsidRPr="009F0BE2">
        <w:rPr>
          <w:rFonts w:ascii="Times New Roman" w:eastAsia="Calibri" w:hAnsi="Times New Roman" w:cs="Times New Roman"/>
          <w:sz w:val="28"/>
          <w:szCs w:val="28"/>
          <w:lang w:val="uz-Cyrl-UZ" w:eastAsia="ru-RU"/>
        </w:rPr>
        <w:t>Хулоса ўрнида таъкидлаш жоизки, тижорат банкларида рискларни баҳолаш ва бошқариш усуллари ва воситаларини такомиллаштириш рисклар натижасида кўрилиши мумкин бўлган зарарларни олдини олишга ва пировардида банкнинг молиявий барқарорлигини оширишга хизмат қилади.</w:t>
      </w:r>
    </w:p>
    <w:p w:rsidR="009F0BE2" w:rsidRPr="009F0BE2" w:rsidRDefault="009F0BE2"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color w:val="0000FF"/>
          <w:sz w:val="28"/>
          <w:szCs w:val="28"/>
          <w:lang w:val="uz-Cyrl-UZ" w:eastAsia="ru-RU"/>
        </w:rPr>
      </w:pPr>
    </w:p>
    <w:p w:rsidR="009F0BE2" w:rsidRDefault="004D71FC"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
          <w:bCs/>
          <w:sz w:val="28"/>
          <w:szCs w:val="28"/>
          <w:lang w:val="uz-Cyrl-UZ"/>
        </w:rPr>
      </w:pPr>
      <w:r>
        <w:rPr>
          <w:rFonts w:ascii="Times New Roman" w:eastAsia="Calibri" w:hAnsi="Times New Roman" w:cs="Times New Roman"/>
          <w:b/>
          <w:sz w:val="28"/>
          <w:szCs w:val="28"/>
          <w:lang w:val="uz-Cyrl-UZ"/>
        </w:rPr>
        <w:t>1.</w:t>
      </w:r>
      <w:r w:rsidR="009F0BE2" w:rsidRPr="009F0BE2">
        <w:rPr>
          <w:rFonts w:ascii="Times New Roman" w:eastAsia="Calibri" w:hAnsi="Times New Roman" w:cs="Times New Roman"/>
          <w:b/>
          <w:sz w:val="28"/>
          <w:szCs w:val="28"/>
          <w:lang w:val="uz-Cyrl-UZ"/>
        </w:rPr>
        <w:t xml:space="preserve">3. </w:t>
      </w:r>
      <w:r w:rsidR="009F0BE2" w:rsidRPr="009F0BE2">
        <w:rPr>
          <w:rFonts w:ascii="Times New Roman" w:eastAsia="Calibri" w:hAnsi="Times New Roman" w:cs="Times New Roman"/>
          <w:b/>
          <w:bCs/>
          <w:sz w:val="28"/>
          <w:szCs w:val="28"/>
          <w:lang w:val="uz-Cyrl-UZ"/>
        </w:rPr>
        <w:t>Банкларда риск-менежмент тизими: таркиби ва жорий қилиш механизми</w:t>
      </w:r>
      <w:r w:rsidR="00896B83">
        <w:rPr>
          <w:rFonts w:ascii="Times New Roman" w:eastAsia="Calibri" w:hAnsi="Times New Roman" w:cs="Times New Roman"/>
          <w:b/>
          <w:bCs/>
          <w:sz w:val="28"/>
          <w:szCs w:val="28"/>
          <w:lang w:val="uz-Cyrl-UZ"/>
        </w:rPr>
        <w:t>.</w:t>
      </w:r>
    </w:p>
    <w:p w:rsidR="00896B83" w:rsidRPr="009F0BE2" w:rsidRDefault="00896B83" w:rsidP="009F0BE2">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
          <w:bCs/>
          <w:sz w:val="28"/>
          <w:szCs w:val="28"/>
          <w:lang w:val="uz-Cyrl-UZ"/>
        </w:rPr>
      </w:pPr>
    </w:p>
    <w:p w:rsidR="00896B83" w:rsidRPr="009F0BE2" w:rsidRDefault="009F0BE2" w:rsidP="00896B83">
      <w:pPr>
        <w:widowControl w:val="0"/>
        <w:spacing w:after="0" w:line="240" w:lineRule="auto"/>
        <w:ind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Банк рискларини бошқариш тизимини учта асосий таркибий қисмга ажратиш мақсадга мувофиқ. Булар меъёрий, ташкилий ва технологик компонентлардан иборат (</w:t>
      </w:r>
      <w:r>
        <w:rPr>
          <w:rFonts w:ascii="Times New Roman" w:eastAsia="Calibri" w:hAnsi="Times New Roman" w:cs="Times New Roman"/>
          <w:sz w:val="28"/>
          <w:szCs w:val="28"/>
          <w:lang w:val="uz-Cyrl-UZ"/>
        </w:rPr>
        <w:t>3</w:t>
      </w:r>
      <w:r w:rsidRPr="009F0BE2">
        <w:rPr>
          <w:rFonts w:ascii="Times New Roman" w:eastAsia="Calibri" w:hAnsi="Times New Roman" w:cs="Times New Roman"/>
          <w:sz w:val="28"/>
          <w:szCs w:val="28"/>
          <w:lang w:val="uz-Cyrl-UZ"/>
        </w:rPr>
        <w:t xml:space="preserve">-расм). Ушбу компонентларнинг орасида яхлит бир тизимни шакллантирадиган алоқалар (бошқариш, ривожлантириш, генетик алоқалар ва ўзаро функционал) мавжуд. </w:t>
      </w:r>
      <w:r w:rsidR="00896B83" w:rsidRPr="009F0BE2">
        <w:rPr>
          <w:rFonts w:ascii="Times New Roman" w:eastAsia="Calibri" w:hAnsi="Times New Roman" w:cs="Times New Roman"/>
          <w:sz w:val="28"/>
          <w:szCs w:val="28"/>
          <w:lang w:val="uz-Cyrl-UZ"/>
        </w:rPr>
        <w:t>Банк рискларини бошқариш тизимининг меъёрий компоненти турли таҳдидларни бартараф этиш учун банк ходимларини бошқаришдаги мақсад, тамойил, устувор йўналишлар ва рискларни бошқариш қоидаларини аниқлаб беради.</w:t>
      </w:r>
    </w:p>
    <w:p w:rsidR="00896B83" w:rsidRPr="009F0BE2" w:rsidRDefault="00896B83" w:rsidP="00896B83">
      <w:pPr>
        <w:widowControl w:val="0"/>
        <w:spacing w:after="0" w:line="240" w:lineRule="auto"/>
        <w:ind w:firstLine="720"/>
        <w:jc w:val="both"/>
        <w:rPr>
          <w:rFonts w:ascii="Times New Roman" w:eastAsia="Calibri" w:hAnsi="Times New Roman" w:cs="Times New Roman"/>
          <w:sz w:val="28"/>
          <w:szCs w:val="28"/>
          <w:lang w:val="uz-Cyrl-UZ"/>
        </w:rPr>
      </w:pPr>
      <w:r w:rsidRPr="009F0BE2">
        <w:rPr>
          <w:rFonts w:ascii="Times New Roman" w:eastAsia="Calibri" w:hAnsi="Times New Roman" w:cs="Times New Roman"/>
          <w:sz w:val="28"/>
          <w:szCs w:val="28"/>
          <w:lang w:val="uz-Cyrl-UZ"/>
        </w:rPr>
        <w:t>Тижорат банклари рискларини бошқариш тизимининг ташкилий компоненти банк рискларини бошқариш жараёнини кетма-кетлигини аниқлашга мўлжалланган бўлади. Технологик компонент рискларни бошқаришда огоҳлантириш, бартараф этиш ва хавфсизлик режимига амал қилиш тартибини ишлаб чиқишга хизмат қилади.</w:t>
      </w:r>
    </w:p>
    <w:p w:rsidR="00896B83" w:rsidRPr="009F0BE2" w:rsidRDefault="00896B83" w:rsidP="00896B83">
      <w:pPr>
        <w:widowControl w:val="0"/>
        <w:spacing w:after="0" w:line="240" w:lineRule="auto"/>
        <w:ind w:firstLine="720"/>
        <w:jc w:val="both"/>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Қуйида келтирилган рискларни бошқариш тизимини (РБТ) ташкил этиш ва жорий қилиш механизми беш босқичда амалга оширилади. Биринчи босқичда РБТни ташкил этиш ва жорий қилиш иқтисодий асосланади, иккинчи босқичда РБТни ташкил этиш ва жорий қилишни молиялаштириш масалалари кўриб чиқилади, учинчи босқичда РБТни амал қилиш механизмига шарт-шароитлар яратилади, тўртинчи босқичда РБТнинг таркибий тузилиши шакллантирилади, бешинчи босқичда эса рискларни бошқариш тизими жорий қилинади (</w:t>
      </w:r>
      <w:r>
        <w:rPr>
          <w:rFonts w:ascii="Times New Roman" w:eastAsia="SimSun" w:hAnsi="Times New Roman" w:cs="Times New Roman"/>
          <w:bCs/>
          <w:sz w:val="28"/>
          <w:szCs w:val="28"/>
          <w:lang w:val="uz-Cyrl-UZ" w:eastAsia="zh-CN"/>
        </w:rPr>
        <w:t>4</w:t>
      </w:r>
      <w:r w:rsidRPr="009F0BE2">
        <w:rPr>
          <w:rFonts w:ascii="Times New Roman" w:eastAsia="SimSun" w:hAnsi="Times New Roman" w:cs="Times New Roman"/>
          <w:bCs/>
          <w:sz w:val="28"/>
          <w:szCs w:val="28"/>
          <w:lang w:val="uz-Cyrl-UZ" w:eastAsia="zh-CN"/>
        </w:rPr>
        <w:t xml:space="preserve">-расмга қаранг).Тижорат банкларининг риск-менежмент тизими молиявий барқарорлигини таъминловчи асосий механизм ҳисобланади. </w:t>
      </w:r>
    </w:p>
    <w:p w:rsidR="009F0BE2" w:rsidRDefault="00896B83" w:rsidP="00896B83">
      <w:pPr>
        <w:widowControl w:val="0"/>
        <w:spacing w:after="0" w:line="240" w:lineRule="auto"/>
        <w:ind w:firstLine="720"/>
        <w:jc w:val="both"/>
        <w:rPr>
          <w:rFonts w:ascii="Times New Roman" w:eastAsia="Calibri" w:hAnsi="Times New Roman" w:cs="Times New Roman"/>
          <w:sz w:val="28"/>
          <w:szCs w:val="28"/>
          <w:lang w:val="uz-Cyrl-UZ"/>
        </w:rPr>
      </w:pPr>
      <w:r w:rsidRPr="009F0BE2">
        <w:rPr>
          <w:rFonts w:ascii="Times New Roman" w:eastAsia="SimSun" w:hAnsi="Times New Roman" w:cs="Times New Roman"/>
          <w:bCs/>
          <w:sz w:val="28"/>
          <w:szCs w:val="28"/>
          <w:lang w:val="uz-Cyrl-UZ" w:eastAsia="zh-CN"/>
        </w:rPr>
        <w:t>Тижорат банкининг рискларни бошқариш тизими ўзи фаолият кўрсатиши ва ривожланишининг сабаб омили ҳисобланган, жараённи шакллантирувчи маълум бир элементдан иборат бўлган чекланган тизимлар қаторига киради. Кўриб чиқилаётган тизимнинг негизи уйғунликда бирлаштирилган меъёрий, ташкилий ва технологик таркибий қисмлар йиғиндиси ҳисобланиши сабабли мазкур тизим тижорат банкининг молиявий барқарорлигини таъминлашда негиз, асос сифатида тавсифланиши мумкин.</w:t>
      </w:r>
      <w:r w:rsidR="009F0BE2">
        <w:rPr>
          <w:rFonts w:ascii="Times New Roman" w:eastAsia="Calibri" w:hAnsi="Times New Roman" w:cs="Times New Roman"/>
          <w:sz w:val="28"/>
          <w:szCs w:val="28"/>
          <w:lang w:val="uz-Cyrl-UZ"/>
        </w:rPr>
        <w:br w:type="page"/>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Calibri" w:hAnsi="Times New Roman" w:cs="Times New Roman"/>
          <w:sz w:val="28"/>
          <w:szCs w:val="28"/>
          <w:lang w:val="uz-Cyrl-UZ"/>
        </w:rPr>
      </w:pP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Calibri" w:hAnsi="Times New Roman" w:cs="Times New Roman"/>
          <w:sz w:val="8"/>
          <w:szCs w:val="8"/>
          <w:lang w:val="uz-Cyrl-UZ"/>
        </w:rPr>
      </w:pPr>
    </w:p>
    <w:p w:rsidR="009F0BE2" w:rsidRPr="009F0BE2" w:rsidRDefault="004A7C8A" w:rsidP="009F0BE2">
      <w:pPr>
        <w:widowControl w:val="0"/>
        <w:spacing w:after="0" w:line="240" w:lineRule="auto"/>
        <w:ind w:firstLine="851"/>
        <w:rPr>
          <w:rFonts w:ascii="Times New Roman" w:eastAsia="Times New Roman" w:hAnsi="Times New Roman" w:cs="Times New Roman"/>
          <w:b/>
          <w:sz w:val="24"/>
          <w:lang w:val="uz-Cyrl-UZ" w:eastAsia="ru-RU"/>
        </w:rPr>
      </w:pPr>
      <w:r w:rsidRPr="004A7C8A">
        <w:rPr>
          <w:rFonts w:ascii="Calibri" w:eastAsia="Calibri" w:hAnsi="Calibri" w:cs="Times New Roman"/>
          <w:noProof/>
          <w:lang w:eastAsia="ru-RU"/>
        </w:rPr>
        <w:pict>
          <v:roundrect id="Скругленный прямоугольник 446" o:spid="_x0000_s1360" style="position:absolute;left:0;text-align:left;margin-left:9pt;margin-top:17.1pt;width:189pt;height:35.2pt;z-index:25167155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btnxAIAAEsFAAAOAAAAZHJzL2Uyb0RvYy54bWysVNFu0zAUfUfiHyy/d0m6tF2jpdPUtAhp&#10;wMTgA9zYaQKJHWy36UBISDyCxDfwDQgJNjZ+If0jrp20tOwFIfLgXPvax/fce66PT1ZFjpZMqkzw&#10;EHsHLkaMx4JmfB7i58+mnSOMlCacklxwFuJLpvDJ6P6946oMWFekIqdMIgDhKqjKEKdal4HjqDhl&#10;BVEHomQcnImQBdEwlXOHSlIBepE7XdftO5WQtJQiZkrBatQ48cjiJwmL9ZMkUUyjPMQQm7ajtOPM&#10;jM7omARzSco0i9swyD9EUZCMw6VbqIhoghYyuwNVZLEUSiT6IBaFI5Iki5nlAGw89w82FykpmeUC&#10;yVHlNk3q/8HGj5fnEmU0xL7fx4iTAopUf66v1u/W7+sv9XX9tb6pb9Yf6u+o/gmLn+of9a113dbX&#10;64/g/FZfIXMYUlmVKgDEi/JcmmSo8kzELxXiYpwSPmenUooqZYQCAc/sd/YOmImCo2hWPRIU4iAL&#10;LWxWV4ksDCDkC61s8S63xWMrjWJY7Pque+hCjWPw+f7A9W11HRJsTpdS6QdMFMgYIZZiwelTUIi9&#10;gizPlLYVpG0WCH2BUVLkoIclyZHX7/cHNmgStJsBe4NpTnIxzfLcKirnqArxsNftWXAl8owap82K&#10;nM/GuUQACiTs18LubbPhWTCTsQmn1tYkyxsbLs+5wYMEtKGbVFjRvRm6w8nR5Mjv+N3+pOO7UdQ5&#10;nY79Tn/qDXrRYTQeR95bE5rnB2lGKeMmuk0DeP7fCaxtxUa62xbYY6F2yU7td5essx8G6MKy2vwt&#10;OysVo45GZTNBL0EpUjQdDS8QGKmQrzGqoJtDrF4tiGQY5Q85qG3o+SAHpO3E7w26MJG7ntmuh/AY&#10;oEKsMWrMsW6ejEUps3kKN3m2rFycgkKTTG+k3ETV6ho61jJoXxfzJOzO7a7fb+DoFwAAAP//AwBQ&#10;SwMEFAAGAAgAAAAhABKrEQPeAAAACQEAAA8AAABkcnMvZG93bnJldi54bWxMj8FOwzAQRO9I/IO1&#10;SNyoQ1qiEuJUqBIS6gkKAuXmxosTiNfBdtvw92xPcJx9o9mZajW5QRwwxN6TgutZBgKp9aYnq+D1&#10;5eFqCSImTUYPnlDBD0ZY1ednlS6NP9IzHrbJCg6hWGoFXUpjKWVsO3Q6zvyIxOzDB6cTy2ClCfrI&#10;4W6QeZYV0ume+EOnR1x32H5t905B81bk4aZ5p81m3TxOxfhkP7+tUpcX0/0diIRT+jPDqT5Xh5o7&#10;7fyeTBQD6yVPSQrmixwE8/ltwYcdg2xRgKwr+X9B/QsAAP//AwBQSwECLQAUAAYACAAAACEAtoM4&#10;kv4AAADhAQAAEwAAAAAAAAAAAAAAAAAAAAAAW0NvbnRlbnRfVHlwZXNdLnhtbFBLAQItABQABgAI&#10;AAAAIQA4/SH/1gAAAJQBAAALAAAAAAAAAAAAAAAAAC8BAABfcmVscy8ucmVsc1BLAQItABQABgAI&#10;AAAAIQBQZbtnxAIAAEsFAAAOAAAAAAAAAAAAAAAAAC4CAABkcnMvZTJvRG9jLnhtbFBLAQItABQA&#10;BgAIAAAAIQASqxED3gAAAAkBAAAPAAAAAAAAAAAAAAAAAB4FAABkcnMvZG93bnJldi54bWxQSwUG&#10;AAAAAAQABADzAAAAKQYAAAAA&#10;" o:allowincell="f" filled="f"/>
        </w:pict>
      </w:r>
      <w:r w:rsidRPr="004A7C8A">
        <w:rPr>
          <w:rFonts w:ascii="Calibri" w:eastAsia="Calibri" w:hAnsi="Calibri" w:cs="Times New Roman"/>
          <w:noProof/>
          <w:lang w:eastAsia="ru-RU"/>
        </w:rPr>
        <w:pict>
          <v:roundrect id="Скругленный прямоугольник 445" o:spid="_x0000_s1359" style="position:absolute;left:0;text-align:left;margin-left:270pt;margin-top:17.1pt;width:189pt;height:35.2pt;z-index:25167360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RiAxAIAAEsFAAAOAAAAZHJzL2Uyb0RvYy54bWysVNFu0zAUfUfiHyy/d0m6tF2jpdPUtAhp&#10;wMTgA9zYaQKJHWy36UBISDyCxDfwDQgJNjZ+If0jrp20tOwFIfLgXPvax/fce66PT1ZFjpZMqkzw&#10;EHsHLkaMx4JmfB7i58+mnSOMlCacklxwFuJLpvDJ6P6946oMWFekIqdMIgDhKqjKEKdal4HjqDhl&#10;BVEHomQcnImQBdEwlXOHSlIBepE7XdftO5WQtJQiZkrBatQ48cjiJwmL9ZMkUUyjPMQQm7ajtOPM&#10;jM7omARzSco0i9swyD9EUZCMw6VbqIhoghYyuwNVZLEUSiT6IBaFI5Iki5nlAGw89w82FykpmeUC&#10;yVHlNk3q/8HGj5fnEmU0xL7fw4iTAopUf66v1u/W7+sv9XX9tb6pb9Yf6u+o/gmLn+of9a113dbX&#10;64/g/FZfIXMYUlmVKgDEi/JcmmSo8kzELxXiYpwSPmenUooqZYQCAc/sd/YOmImCo2hWPRIU4iAL&#10;LWxWV4ksDCDkC61s8S63xWMrjWJY7Pque+hCjWPw+f7A9W11HRJsTpdS6QdMFMgYIZZiwelTUIi9&#10;gizPlLYVpG0WCH2BUVLkoIclyZHX7/cHNmgStJsBe4NpTnIxzfLcKirnqArxsNftWXAl8owap82K&#10;nM/GuUQACiTs18LubbPhWTCTsQmn1tYkyxsbLs+5wYMEtKGbVFjRvRm6w8nR5Mjv+N3+pOO7UdQ5&#10;nY79Tn/qDXrRYTQeR95bE5rnB2lGKeMmuk0DeP7fCaxtxUa62xbYY6F2yU7td5essx8G6MKy2vwt&#10;OysVo45GZTNBL0EpUjQdDS8QGKmQrzGqoJtDrF4tiGQY5Q85qG3o+SAHpO3E7w26MJG7ntmuh/AY&#10;oEKsMWrMsW6ejEUps3kKN3m2rFycgkKTTG+k3ETV6ho61jJoXxfzJOzO7a7fb+DoFwAAAP//AwBQ&#10;SwMEFAAGAAgAAAAhAP3k+dfgAAAACgEAAA8AAABkcnMvZG93bnJldi54bWxMj8FOwzAMhu9IvENk&#10;JG4sWemqrWs6oUlIaCcYCNRb1oS00Dglybby9pgTHG1/+v391WZyAzuZEHuPEuYzAcxg63WPVsLL&#10;8/3NElhMCrUaPBoJ3ybCpr68qFSp/RmfzGmfLKMQjKWS0KU0lpzHtjNOxZkfDdLt3QenEo3Bch3U&#10;mcLdwDMhCu5Uj/ShU6PZdqb93B+dhOa1yMKiecPdbts8TMX4aD++rJTXV9PdGlgyU/qD4Vef1KEm&#10;p4M/oo5skLDIBXVJEm7zDBgBq/mSFgciRV4Aryv+v0L9AwAA//8DAFBLAQItABQABgAIAAAAIQC2&#10;gziS/gAAAOEBAAATAAAAAAAAAAAAAAAAAAAAAABbQ29udGVudF9UeXBlc10ueG1sUEsBAi0AFAAG&#10;AAgAAAAhADj9If/WAAAAlAEAAAsAAAAAAAAAAAAAAAAALwEAAF9yZWxzLy5yZWxzUEsBAi0AFAAG&#10;AAgAAAAhAI31GIDEAgAASwUAAA4AAAAAAAAAAAAAAAAALgIAAGRycy9lMm9Eb2MueG1sUEsBAi0A&#10;FAAGAAgAAAAhAP3k+dfgAAAACgEAAA8AAAAAAAAAAAAAAAAAHgUAAGRycy9kb3ducmV2LnhtbFBL&#10;BQYAAAAABAAEAPMAAAArBgAAAAA=&#10;" o:allowincell="f" filled="f"/>
        </w:pict>
      </w:r>
      <w:r w:rsidRPr="004A7C8A">
        <w:rPr>
          <w:rFonts w:ascii="Calibri" w:eastAsia="Calibri" w:hAnsi="Calibri" w:cs="Times New Roman"/>
          <w:noProof/>
          <w:lang w:eastAsia="ru-RU"/>
        </w:rPr>
        <w:pict>
          <v:shape id="Полилиния 444" o:spid="_x0000_s1358" style="position:absolute;left:0;text-align:left;margin-left:-27pt;margin-top:6.85pt;width:396pt;height:12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100,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5QmngMAAMIIAAAOAAAAZHJzL2Uyb0RvYy54bWysVmuO2zYQ/h+gdyD4s4BXj5X8wnqDwF4X&#10;BdIkQLYHoCXKEkqRLEk/NkHP0CP0GgsEyRmcG3WGeqyc1OiiqAFLpOfTcL5vRjO+eXmsBdlzYysl&#10;FzS6CinhMlN5JbcL+uv9ejSlxDomcyaU5Av6wC19efvDi5uDnvNYlUrk3BBwIu38oBe0dE7Pg8Bm&#10;Ja+ZvVKaSzAWytTMwdZsg9ywA3ivRRCH4Tg4KJNrozJuLfy6aoz01vsvCp65t0VhuSNiQSE256/G&#10;Xzd4DW5v2HxrmC6rrA2D/YcoalZJOLR3tWKOkZ2pvnNVV5lRVhXuKlN1oIqiyrjnAGyi8Bs270um&#10;uecC4ljdy2T/P7fZm/07Q6p8QZMkoUSyGpJ0+uv05fTp9Oi/n0+PX/8kaAWtDtrO4ZH3+p1Btla/&#10;VtlvFgzBmQU3FjBkc/hF5eCR7Zzy+hwLU+OTwJwcfRoe+jTwoyMZ/JiG8QxyS0kGtmgchrjBM9i8&#10;ezzbWfcTV94V27+2rsljDiufhbxlcg9eilpASn8MSBom5ECmUeMNctWjogEqTqOIlCRO4646elg8&#10;gIUXXF0PMOjjgivQuo/rkqv0DPPPIY0HmGk4uURwMoBdCgne1D4kFOkCwdkAlqTjAT/Iz7bLACu7&#10;pGRH2WYFVoRhXwh9KWhlsQQwRZDn+6hNMaAwhRfAkAIEXz8LDCIjOH0WGJRE8ORZYNAKwbMhGOg/&#10;cTXQeb7tOYYS6DkbfIbNNXMoUbckhwX1lUnKBfW1h5Za7fm98hiHWkEF+4OxRtujnyBCDqGNql0V&#10;Q2ydubtr77GBda9XZ+vuDQbryh/7LzB8sVAWqIo2uMYPHI5s/Qvc00a1Bi+xVOtKCK+MkChGFE/A&#10;HVK3SlQ5Wv3GbDdLYcieYUP3n/asM5g21q2YLRuc2OK60d2oncz9OSVn+V27dqwSsCbuQUO3cqaC&#10;OhWcYiC2pkRwGG5i27PCSKBbtfnDvuV7/cdZOLub3k2TURKP70ZJuFqNXq2XyWi8jibp6nq1XK6i&#10;P5BUlMzLKs+5RF7d3ImS5/X1dgI2E6OfPGf87VCmtf98L1NwHobPD3Dp7p6d7+vYypvev1H5A7R1&#10;o5pBCoMfFqUyH0AqGKKg1u87ZkA48bOEKTWLkgRqwvlNkk6gpRIztGyGFiYzcAXyU2gTuFy6ZlLv&#10;tKm2JZwU+YKQ6hWMk6LCpu/ja6JqNzAoPYN2qOMkHu496umvx+3fAAAA//8DAFBLAwQUAAYACAAA&#10;ACEAivNcmt8AAAAKAQAADwAAAGRycy9kb3ducmV2LnhtbEyPwW7CMBBE75X4B2uRuIFTUkiUxkEI&#10;walFVaEf4MTbJG28jmID6d93eyrHnRnNvsk3o+3EFQffOlLwuIhAIFXOtFQr+Dgf5ikIHzQZ3TlC&#10;BT/oYVNMHnKdGXejd7yeQi24hHymFTQh9JmUvmrQar9wPRJ7n26wOvA51NIM+sbltpPLKFpLq1vi&#10;D43ucddg9X26WAX7I735fXykc+xSW369vuzokCg1m47bZxABx/Afhj98RoeCmUp3IeNFp2C+euIt&#10;gY04AcGBJE5ZKBUs16sEZJHL+wnFLwAAAP//AwBQSwECLQAUAAYACAAAACEAtoM4kv4AAADhAQAA&#10;EwAAAAAAAAAAAAAAAAAAAAAAW0NvbnRlbnRfVHlwZXNdLnhtbFBLAQItABQABgAIAAAAIQA4/SH/&#10;1gAAAJQBAAALAAAAAAAAAAAAAAAAAC8BAABfcmVscy8ucmVsc1BLAQItABQABgAIAAAAIQCG25Qm&#10;ngMAAMIIAAAOAAAAAAAAAAAAAAAAAC4CAABkcnMvZTJvRG9jLnhtbFBLAQItABQABgAIAAAAIQCK&#10;81ya3wAAAAoBAAAPAAAAAAAAAAAAAAAAAPgFAABkcnMvZG93bnJldi54bWxQSwUGAAAAAAQABADz&#10;AAAABAcAAAAA&#10;" o:allowincell="f" path="m504,2511l,2520,,,8074,r26,456e" filled="f" strokeweight="1pt">
            <v:stroke dashstyle="longDash" endarrow="block" endarrowwidth="narrow" endarrowlength="long"/>
            <v:path arrowok="t" o:connecttype="custom" o:connectlocs="312928,1594485;0,1600200;0,0;5013057,0;5029200,289560" o:connectangles="0,0,0,0,0"/>
          </v:shape>
        </w:pict>
      </w:r>
      <w:r w:rsidRPr="004A7C8A">
        <w:rPr>
          <w:rFonts w:ascii="Calibri" w:eastAsia="Calibri" w:hAnsi="Calibri" w:cs="Times New Roman"/>
          <w:noProof/>
          <w:lang w:eastAsia="ru-RU"/>
        </w:rPr>
        <w:pict>
          <v:shape id="Полилиния 443" o:spid="_x0000_s1357" style="position:absolute;left:0;text-align:left;margin-left:89.85pt;margin-top:2.05pt;width:261.15pt;height:1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1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CcGfgMAADkIAAAOAAAAZHJzL2Uyb0RvYy54bWysVW2O2zYQ/V+gdyD4s4BXklf+WGO9QWCt&#10;iwJpEyDbA9ASZQmlSJakvxr0DD1CrxGgSM/g3qgzI9mRd7vdoKgBy6TnaTjzHmfm9tW+UWwrna+N&#10;nvPkKuZM6twUtV7P+Y8Py8GUMx+ELoQyWs75QXr+6u7rr253diaHpjKqkI6BE+1nOzvnVQh2FkU+&#10;r2Qj/JWxUoOxNK4RAbZuHRVO7MB7o6JhHI+jnXGFdSaX3sO/WWvkd+S/LGUe3pall4GpOYfYAj0d&#10;PVf4jO5uxWzthK3qvAtD/IcoGlFrOPTsKhNBsI2rn7hq6twZb8pwlZsmMmVZ55JygGyS+FE27yth&#10;JeUC5Hh7psn/f27zH7bvHKuLOU/Ta860aECk4+/HP49/HD/S99Px41+/MbQCVzvrZ/DKe/vOYbbe&#10;vjH5Tx4M0YUFNx4wbLX73hTgUWyCIX72pWvwTcic7UmGw1kGuQ8shz+vr5PxOB5xloMtmaaT6QjP&#10;jsTs9Ha+8eFbaciT2L7xoZWxgBWJUHSJPIDkZaNA0W8ilgzZjo3SZNiJfgYlPVA6SVjF4PkYNOyB&#10;4mccAYHn0+J/dpP2IKM0fs4TJP+Sp3EPglk9E9OkB7tIDuhcnwgT1YnDfK87EmHFBFZxTMJZ41Ew&#10;ZBRUeSB+wAWgkPFnwEAagunqvAgGahB80vrfPUP2CJ50F4PA7Qld+A5K/3HRO86g6FettFYEzBqj&#10;xyXbzTldDlZBLYD+aGjMVj4YggTMHu4OHttdDzjvM0DpPrBlidoLoE62068lZyg/uXsJ9uTU1g84&#10;xsCpMM7JIAe94tBmWStF1aE0ppjcxKNWUG9UXaAV0/NuvVoox7YC+yR9OmYvYNb5kAlftTh/8JkJ&#10;LZvObHRB51RSFPe6YOFgofCDq+ESKcnxcN9wpiTMCbVu3wqiVl+GJRYxUmgSnWrYLqjFfriJb+6n&#10;99N0kA7H94M0zrLB6+UiHYyXyWSUXWeLRZb8ioIm6ayqi0JqzPvU7pP0y9ppN3jaRn1u+Bf8XNC4&#10;pM9TGqPLMEg/yOX0S9lRO8UO2rbclSkO0E2daecXzFtYVMb9ArTC7AJmf94IBySr7zQMh5skTeFq&#10;Bdqko8kQNq5vWfUtQufgCqTiUO+4XIR2QG6sq9cVnNQWgzavoYuXNTZbiq+NqtvAfKIMulmKA7C/&#10;J9TniX/3NwAAAP//AwBQSwMEFAAGAAgAAAAhAMAq39beAAAACAEAAA8AAABkcnMvZG93bnJldi54&#10;bWxMjzFPwzAUhHck/oP1kFgQdZIi3IY4FVQwMDC0RXR14kcSET9HsduEf89jgvF0p7vvis3senHG&#10;MXSeNKSLBARS7W1HjYb3w8vtCkSIhqzpPaGGbwywKS8vCpNbP9EOz/vYCC6hkBsNbYxDLmWoW3Qm&#10;LPyAxN6nH52JLMdG2tFMXO56mSXJvXSmI15ozYDbFuuv/clpkK/mKX5Ux+m4O6TP1fZGvUWvtL6+&#10;mh8fQESc418YfvEZHUpmqvyJbBA9a7VWHNVwl4JgXyUZf6s0LJcZyLKQ/w+UPwAAAP//AwBQSwEC&#10;LQAUAAYACAAAACEAtoM4kv4AAADhAQAAEwAAAAAAAAAAAAAAAAAAAAAAW0NvbnRlbnRfVHlwZXNd&#10;LnhtbFBLAQItABQABgAIAAAAIQA4/SH/1gAAAJQBAAALAAAAAAAAAAAAAAAAAC8BAABfcmVscy8u&#10;cmVsc1BLAQItABQABgAIAAAAIQDa4CcGfgMAADkIAAAOAAAAAAAAAAAAAAAAAC4CAABkcnMvZTJv&#10;RG9jLnhtbFBLAQItABQABgAIAAAAIQDAKt/W3gAAAAgBAAAPAAAAAAAAAAAAAAAAANgFAABkcnMv&#10;ZG93bnJldi54bWxQSwUGAAAAAAQABADzAAAA4wYAAAAA&#10;" o:allowincell="f" path="m12,471l,,5400,r12,471e" filled="f" strokeweight="1.5pt">
            <v:stroke dashstyle="1 1" startarrow="block" startarrowwidth="narrow" startarrowlength="long" endarrow="block" endarrowwidth="narrow" endarrowlength="long"/>
            <v:path arrowok="t" o:connecttype="custom" o:connectlocs="7354,184785;0,0;3309251,0;3316605,184785" o:connectangles="0,0,0,0"/>
          </v:shape>
        </w:pict>
      </w:r>
      <w:r w:rsidRPr="004A7C8A">
        <w:rPr>
          <w:rFonts w:ascii="Calibri" w:eastAsia="Calibri" w:hAnsi="Calibri" w:cs="Times New Roman"/>
          <w:noProof/>
          <w:lang w:eastAsia="ru-RU"/>
        </w:rPr>
        <w:pict>
          <v:line id="Прямая соединительная линия 442" o:spid="_x0000_s1356" style="position:absolute;left:0;text-align:left;z-index:251681792;visibility:visible" from="198pt,20.5pt" to="270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Ny+YAIAAHsEAAAOAAAAZHJzL2Uyb0RvYy54bWysVMGO0zAQvSPxD5bv3SQlu+xGm65Q03JZ&#10;YKVdPsC1ncbCsSPbbVohJOCMtJ/AL3AAaaUFviH9I8ZuWnXhghA9uGPPzPPMm+ecX6xqiZbcWKFV&#10;jpOjGCOuqGZCzXP8+mY6OMXIOqIYkVrxHK+5xRejx4/O2ybjQ11pybhBAKJs1jY5rpxrsiiytOI1&#10;sUe64QqcpTY1cbA184gZ0gJ6LaNhHJ9ErTasMZpya+G02DrxKOCXJafuVVla7pDMMdTmwmrCOvNr&#10;NDon2dyQphK0L4P8QxU1EQou3UMVxBG0MOIPqFpQo60u3RHVdaTLUlAeeoBukvi3bq4r0vDQC5Bj&#10;mz1N9v/B0pfLK4MEy3GaDjFSpIYhdZ837ze33ffuy+YWbT50P7tv3dfurvvR3W0+gn2/+QS2d3b3&#10;/fEt8vnAZtvYDEDH6sp4PuhKXTeXmr6xSOlxRdSch65u1g1clPiM6EGK39gGapq1LzSDGLJwOlC7&#10;Kk3tIYE0tAoTXO8nyFcOUTg8S9I0hjnTnSsi2S6vMdY957pG3sixFMpzSzKyvLTO10GyXYg/Vnoq&#10;pAz6kAq1gH08PA4JVkvBvNOHWTOfjaVBS+IVFn6hKfAchhm9UCyAVZywSW87IiTYyAU2nBHAj+TY&#10;32ZrjCSHNyXnPZ5U/j7oFMrtra3E3p7FZ5PTyWk6SIcnk0EaF8Xg2XScDk6mydPj4kkxHhfJO196&#10;kmaVYIwrX/1O7kn6d3LqH95WqHvB72mKHqIHPqHY3X8oOozaT3erk5lm6yuzkwAoPAT3r9E/ocM9&#10;2IffjNEvAAAA//8DAFBLAwQUAAYACAAAACEASIkaxd8AAAAJAQAADwAAAGRycy9kb3ducmV2Lnht&#10;bEyPzU7DMBCE70i8g7VI3KjdECKaxqkqBELlUInSQ49uvE2ixusodtvA07OIA5z2bzT7TbEYXSfO&#10;OITWk4bpRIFAqrxtqdaw/Xi5ewQRoiFrOk+o4RMDLMrrq8Lk1l/oHc+bWAs2oZAbDU2MfS5lqBp0&#10;Jkx8j8S3gx+ciTwOtbSDubC562SiVCadaYk/NKbHpwar4+bkNKx2q+OXyp5DnybL7SHxu/Xba6r1&#10;7c24nIOIOMY/MfzgMzqUzLT3J7JBdBruZxlniRrSKVcWPKSKm/3vQpaF/J+g/AYAAP//AwBQSwEC&#10;LQAUAAYACAAAACEAtoM4kv4AAADhAQAAEwAAAAAAAAAAAAAAAAAAAAAAW0NvbnRlbnRfVHlwZXNd&#10;LnhtbFBLAQItABQABgAIAAAAIQA4/SH/1gAAAJQBAAALAAAAAAAAAAAAAAAAAC8BAABfcmVscy8u&#10;cmVsc1BLAQItABQABgAIAAAAIQC3vNy+YAIAAHsEAAAOAAAAAAAAAAAAAAAAAC4CAABkcnMvZTJv&#10;RG9jLnhtbFBLAQItABQABgAIAAAAIQBIiRrF3wAAAAkBAAAPAAAAAAAAAAAAAAAAALoEAABkcnMv&#10;ZG93bnJldi54bWxQSwUGAAAAAAQABADzAAAAxgUAAAAA&#10;" o:allowincell="f">
            <v:stroke endarrow="block" endarrowwidth="narrow" endarrowlength="long"/>
          </v:line>
        </w:pict>
      </w:r>
    </w:p>
    <w:p w:rsidR="009F0BE2" w:rsidRPr="009F0BE2" w:rsidRDefault="009F0BE2" w:rsidP="009F0BE2">
      <w:pPr>
        <w:widowControl w:val="0"/>
        <w:spacing w:after="0" w:line="240" w:lineRule="auto"/>
        <w:jc w:val="center"/>
        <w:rPr>
          <w:rFonts w:ascii="Times New Roman" w:eastAsia="Times New Roman" w:hAnsi="Times New Roman" w:cs="Times New Roman"/>
          <w:b/>
          <w:sz w:val="24"/>
          <w:szCs w:val="20"/>
          <w:lang w:val="uz-Cyrl-UZ" w:eastAsia="ru-RU"/>
        </w:rPr>
      </w:pPr>
    </w:p>
    <w:tbl>
      <w:tblPr>
        <w:tblW w:w="0" w:type="auto"/>
        <w:tblInd w:w="108" w:type="dxa"/>
        <w:tblLayout w:type="fixed"/>
        <w:tblLook w:val="0000"/>
      </w:tblPr>
      <w:tblGrid>
        <w:gridCol w:w="4140"/>
        <w:gridCol w:w="1080"/>
        <w:gridCol w:w="4242"/>
      </w:tblGrid>
      <w:tr w:rsidR="009F0BE2" w:rsidRPr="009F0BE2" w:rsidTr="009F0BE2">
        <w:tc>
          <w:tcPr>
            <w:tcW w:w="4140" w:type="dxa"/>
            <w:tcBorders>
              <w:top w:val="nil"/>
              <w:left w:val="nil"/>
              <w:bottom w:val="single" w:sz="4" w:space="0" w:color="auto"/>
              <w:right w:val="nil"/>
            </w:tcBorders>
            <w:shd w:val="clear" w:color="auto" w:fill="auto"/>
            <w:vAlign w:val="center"/>
          </w:tcPr>
          <w:p w:rsidR="009F0BE2" w:rsidRPr="009F0BE2" w:rsidRDefault="004A7C8A" w:rsidP="009F0BE2">
            <w:pPr>
              <w:widowControl w:val="0"/>
              <w:spacing w:after="0" w:line="240" w:lineRule="auto"/>
              <w:jc w:val="center"/>
              <w:rPr>
                <w:rFonts w:ascii="Times New Roman" w:eastAsia="Times New Roman" w:hAnsi="Times New Roman" w:cs="Times New Roman"/>
                <w:b/>
                <w:sz w:val="24"/>
                <w:szCs w:val="20"/>
                <w:lang w:val="uz-Cyrl-UZ" w:eastAsia="ru-RU"/>
              </w:rPr>
            </w:pPr>
            <w:r w:rsidRPr="004A7C8A">
              <w:rPr>
                <w:rFonts w:ascii="Calibri" w:eastAsia="Calibri" w:hAnsi="Calibri" w:cs="Times New Roman"/>
                <w:noProof/>
                <w:lang w:eastAsia="ru-RU"/>
              </w:rPr>
              <w:pict>
                <v:shape id="Полилиния 441" o:spid="_x0000_s1355" style="position:absolute;left:0;text-align:left;margin-left:332.3pt;margin-top:12.4pt;width:153.7pt;height:270.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wqUegMAAEcIAAAOAAAAZHJzL2Uyb0RvYy54bWysVW2O0zAQ/Y/EHaz8ROomaZN2W20XoWaL&#10;kPhYaZcDuInTRDi2sd0vEGfgCFxjJQRnKDdixklKuquuECJSE7vzPJ73xp65eL6tOFkzbUoppl54&#10;FniEiVRmpVhOvfe38965R4ylIqNcCjb1dsx4zy+fPrnYqAnry0LyjGkCToSZbNTUK6xVE983acEq&#10;as6kYgKMudQVtTDVSz/TdAPeK+73g2Dob6TOlJYpMwb+TWqjd+n85zlL7bs8N8wSPvUgNuve2r0X&#10;+PYvL+hkqakqyrQJg/5DFBUtBWx6cJVQS8lKlw9cVWWqpZG5PUtl5cs8L1PmOACbMLjH5qagijku&#10;II5RB5nM/3Obvl1fa1JmUy+KQo8IWkGS9t/2P/ff93fu92N/9+srQStotVFmAktu1LVGtka9lukH&#10;Awb/yIITAxiy2LyRGXikKyudPttcV7gSmJOtS8PukAa2tSSFP8NxHI7HkK0UbINocB73Y9zcp5N2&#10;eboy9iWTzhVdvza2zmMGI5eFrGFyC17yikNKn/mkH/fHZEMGwbDN+wEG1A+wISlIHEQPMP0OBn2c&#10;cDXowIITrqIO5hFXcQeGEZ3wNuzATkU16mDuuQJZl61wtGi1TLeiERNGhOJ1DlwGlTSYOVQW0nPr&#10;jgW4ABQqfwIM2iF40KTxcTCog+A254+DgTyCR13PdThN+BpqwP3brz0Ct3+Ba+hEUYus2yHZwKHD&#10;I0KKqefOAVoquWa30mEs0sez5HYeNhv/AXDRBdauIER3niCy1tx+lfN3gLUn7ySy1v0BDPBIxN2S&#10;AyMUonNThJyXnDvSXCDPcBzEdVaN5GWGVqRo9HIx45qsKVZN9zQsj2BKG5tQU9Q4szOJtLWkWq5E&#10;5vYpGM2uREbsTkEZsLqEk8SZh5ubyiOcQdfgy3qVpSX/O6wTByOFktGkDouHK7ifx8H46vzqPOpF&#10;/eFVLwqSpPdiPot6w3k4ipNBMpsl4Rc8ymE0KcosYwJ5t8U/jP6uuDZtqC7bh/J/pM+RjHP3PJTR&#10;Pw7D5Q+4tF/HzhVXrKd1AV7IbAe1Vcu6m0H3hUEh9SeQFToZKPtxRTWIzF8JaBXjMIJiRqybRPGo&#10;DxPdtSy6FipScAWp8uDS43Bm63a5UrpcFrBT6MqAkC+gpuclVl4XXx1VM4Fu5Rg0nRXbYXfuUH/6&#10;/+VvAAAA//8DAFBLAwQUAAYACAAAACEAXDHa0uAAAAAKAQAADwAAAGRycy9kb3ducmV2LnhtbEyP&#10;y07DMBBF90j8gzVIbFDrEIqBEKeiQBeIVVuEWE5i5yHicRS7bfr3DCtYjubq3nPy5eR6cbBj6Dxp&#10;uJ4nICxV3nTUaPjYrWf3IEJEMth7shpONsCyOD/LMTP+SBt72MZGcAmFDDW0MQ6ZlKFqrcMw94Ml&#10;/tV+dBj5HBtpRjxyuetlmiRKOuyIF1oc7HNrq+/t3mnYlG/y81R/YUhfSmPer1b18LrS+vJienoE&#10;Ee0U/8Lwi8/oUDBT6fdkgug1KLVQHNWQLliBAw93KcuVGm6VugFZ5PK/QvEDAAD//wMAUEsBAi0A&#10;FAAGAAgAAAAhALaDOJL+AAAA4QEAABMAAAAAAAAAAAAAAAAAAAAAAFtDb250ZW50X1R5cGVzXS54&#10;bWxQSwECLQAUAAYACAAAACEAOP0h/9YAAACUAQAACwAAAAAAAAAAAAAAAAAvAQAAX3JlbHMvLnJl&#10;bHNQSwECLQAUAAYACAAAACEAxxsKlHoDAABHCAAADgAAAAAAAAAAAAAAAAAuAgAAZHJzL2Uyb0Rv&#10;Yy54bWxQSwECLQAUAAYACAAAACEAXDHa0uAAAAAKAQAADwAAAAAAAAAAAAAAAADUBQAAZHJzL2Rv&#10;d25yZXYueG1sUEsFBgAAAAAEAAQA8wAAAOEGAAAAAA==&#10;" o:allowincell="f" path="m2529,6l3060,r,5040l,5040e" filled="f" strokeweight="1.5pt">
                  <v:stroke dashstyle="1 1" startarrow="block" startarrowwidth="narrow" startarrowlength="long" endarrow="block" endarrowwidth="narrow" endarrowlength="long"/>
                  <v:path arrowok="t" o:connecttype="custom" o:connectlocs="1613262,4093;1951990,0;1951990,3438525;0,3438525" o:connectangles="0,0,0,0"/>
                </v:shape>
              </w:pict>
            </w:r>
            <w:r w:rsidRPr="004A7C8A">
              <w:rPr>
                <w:rFonts w:ascii="Calibri" w:eastAsia="Calibri" w:hAnsi="Calibri" w:cs="Times New Roman"/>
                <w:noProof/>
                <w:lang w:eastAsia="ru-RU"/>
              </w:rPr>
              <w:pict>
                <v:shape id="Полилиния 440" o:spid="_x0000_s1354" style="position:absolute;left:0;text-align:left;margin-left:-14.4pt;margin-top:10.2pt;width:159.5pt;height:279.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0,5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gW9hAMAAD8IAAAOAAAAZHJzL2Uyb0RvYy54bWysVW2O2zYQ/V+gdyD0s4BXki1518Z6g8Ba&#10;FwWSNkC2B6AlyhJCkQxJfzXIGXqEXiNA0Z7BvVFnRpIjJ3WxKCrAEul5HM57Q87cvzg0ku2EdbVW&#10;iyC+iQImVK6LWm0Wwc9Pq9FdwJznquBSK7EIjsIFLx6+/eZ+b+ZirCstC2EZOFFuvjeLoPLezMPQ&#10;5ZVouLvRRigwlto23MPUbsLC8j14b2Q4jqJpuNe2MFbnwjn4N2uNwQP5L0uR+5/K0gnP5CKA2Dy9&#10;Lb3X+A4f7vl8Y7mp6rwLg/+HKBpeK9j07CrjnrOtrb9y1dS51U6X/ibXTajLss4FcQA2cfQFm7cV&#10;N4K4gDjOnGVy/5/b/MfdG8vqYhEkCeijeANJOv12+vP0++kT/f44ffrrV4ZW0Gpv3ByWvDVvLLJ1&#10;5pXO3zkwhBcWnDjAsPX+tS7AI996TfocStvgSmDODpSG4zkN4uBZDn+Oo3E6TSGaHGyTNJnMJilu&#10;HvJ5vzzfOv+90OSK71453+axgBFloeiYPIGXspGQ0u9ClkxjtmeTeNan/YyKB6iIVSyNEtoR8nnG&#10;jC8w/+xnMsCkV/wkA0x0JZ50gMFYrriaDmBI64q32wEMvA0JgqSbXjRe9TrmB9UJCSPG8SpHlD2j&#10;HWYNVYXUPMVdVgCFql8Bg3AInjwLDOoguM/3v3sG/gi+HXoGRrCoC9/C/f/y5tuAwc1f4xo+N9wj&#10;637I9nDg8HywahHQIUBLo3fiSRPGI304R7QxHSPY77NdqiGuVamn0tv6ryFfHaY7b+CsN/ffFtYG&#10;BWQxfx3dFgFLkATdjjMbFGFwQ5Re1VISYamQI1CE+4WMnJZ1gVaa2M16KS3bcayW9HR7XcCMdT7j&#10;rmpx7ugy7Vs5rd6qgvapBC8eVcH80cD197aGUyRFgJu7JmBSQLeQm3aV57V8Hpb0wUihVHRpw6JB&#10;hfbDLJo93j3eJaNkPH0cJVGWjV6ulslouopv02ySLZdZ/BFJx8m8qotCKOTdF/04eV5R7dpPW67P&#10;Zf9CHzeUcUXP1zKGl2FQ/oBL/yV2VFSxjraFd62LI9RUq9suBl0XBpW2v4Cs0MFA2fdbbkFk+YOC&#10;FjGLqaR7miTp7RjOmh1a1kMLVzm4glQFcOFxuPRtm9waW28q2CmmA6P0S6jlZY0Vl+Jro+om0KWI&#10;QddRsQ0O54T63Pcf/gYAAP//AwBQSwMEFAAGAAgAAAAhAE8QVZ/eAAAACgEAAA8AAABkcnMvZG93&#10;bnJldi54bWxMjzFPwzAUhHck/oP1kNham6glaYhToUjA1IHCwubEr4lF/Bxspw3/HjPBeLrT3XfV&#10;frEjO6MPxpGEu7UAhtQ5baiX8P72tCqAhahIq9ERSvjGAPv6+qpSpXYXesXzMfYslVAolYQhxqnk&#10;PHQDWhXWbkJK3sl5q2KSvufaq0sqtyPPhLjnVhlKC4OasBmw+zzOVsIh/3iev0zemINtPOUbcm3x&#10;IuXtzfL4ACziEv/C8Iuf0KFOTK2bSQc2SlhlRUKPEjKxAZYC2U5kwFoJ27zYAq8r/v9C/QMAAP//&#10;AwBQSwECLQAUAAYACAAAACEAtoM4kv4AAADhAQAAEwAAAAAAAAAAAAAAAAAAAAAAW0NvbnRlbnRf&#10;VHlwZXNdLnhtbFBLAQItABQABgAIAAAAIQA4/SH/1gAAAJQBAAALAAAAAAAAAAAAAAAAAC8BAABf&#10;cmVscy8ucmVsc1BLAQItABQABgAIAAAAIQBtagW9hAMAAD8IAAAOAAAAAAAAAAAAAAAAAC4CAABk&#10;cnMvZTJvRG9jLnhtbFBLAQItABQABgAIAAAAIQBPEFWf3gAAAAoBAAAPAAAAAAAAAAAAAAAAAN4F&#10;AABkcnMvZG93bnJldi54bWxQSwUGAAAAAAQABADzAAAA6QYAAAAA&#10;" o:allowincell="f" path="m461,l,5,,5045r3190,-5e" filled="f" strokeweight="1.5pt">
                  <v:stroke dashstyle="1 1" startarrow="block" startarrowwidth="narrow" startarrowlength="long" endarrow="block" endarrowwidth="narrow" endarrowlength="long"/>
                  <v:path arrowok="t" o:connecttype="custom" o:connectlocs="292735,0;0,3512;0,3543935;2025650,3540423" o:connectangles="0,0,0,0"/>
                </v:shape>
              </w:pict>
            </w:r>
            <w:r w:rsidRPr="004A7C8A">
              <w:rPr>
                <w:rFonts w:ascii="Calibri" w:eastAsia="Calibri" w:hAnsi="Calibri" w:cs="Times New Roman"/>
                <w:noProof/>
                <w:lang w:eastAsia="ru-RU"/>
              </w:rPr>
              <w:pict>
                <v:line id="Прямая соединительная линия 439" o:spid="_x0000_s1353" style="position:absolute;left:0;text-align:left;flip:x;z-index:251685888;visibility:visible" from="195.5pt,5.2pt" to="267.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0cwIAAJ0EAAAOAAAAZHJzL2Uyb0RvYy54bWysVM1uEzEQviPxDpbv6e6m29KsuqlQNoED&#10;P5VaHsBZe7MWXtuy3WwihASckfoIvAIHkCoVeIbNGzF2NqGFC0Lk4Iw9M9/MfDOzp2erRqAlM5Yr&#10;mePkIMaIyVJRLhc5fnU5G5xgZB2RlAglWY7XzOKz8cMHp63O2FDVSlBmEIBIm7U6x7VzOosiW9as&#10;IfZAaSZBWSnTEAdXs4ioIS2gNyIaxvFx1CpDtVElsxZei60SjwN+VbHSvawqyxwSOYbcXDhNOOf+&#10;jManJFsYomte9mmQf8iiIVxC0D1UQRxBV4b/AdXw0iirKndQqiZSVcVLFmqAapL4t2ouaqJZqAXI&#10;sXpPk/1/sOWL5blBnOY4PRxhJEkDTeo+bd5trrtv3efNNdq87350X7sv3U33vbvZfAD5dvMRZK/s&#10;bvvna+T9gc1W2wxAJ/LceD7KlbzQz1T52iKpJjWRCxaqulxrCJR4j+iei79YDTnN2+eKgg25cipQ&#10;u6pMgyrB9VPv6MGBPrQKvVzve8lWDpXwOErSNIaOlztVRDKP4P20se4JUw3yQo4Fl55lkpHlM+t8&#10;Rr9M/LNUMy5EmBQhUQvYR8Oj4GCV4NQrvZk1i/lEGLQkftbCL5QHmrtmPmZBbL21oyBth9CoK0lD&#10;kJoROu1lR7gAGbnAlzMcGBQM+yxsg5FgsHVi0ccR0ucBDEAZvbQdwjejeDQ9mZ6kg3R4PB2kcVEM&#10;Hs8m6eB4ljw6Kg6LyaRI3vqSkjSrOaVM+qp2C5Gkfzdw/WpuR3m/Env6ovvogWdIdvcfkg7D4Pu/&#10;naS5outzsxsS2IFg3O+rX7K7d5DvflXGPwEAAP//AwBQSwMEFAAGAAgAAAAhAEJ2KvHbAAAACQEA&#10;AA8AAABkcnMvZG93bnJldi54bWxMj8FOwzAQRO9I/IO1SNyoXUJLCXEqQOKMUihcnXiJo8Z2FG+b&#10;8Pcs4gDHnRnNvim2s+/FCcfUxaBhuVAgMDTRdqHV8Pb6fLUBkcgEa/oYUMMXJtiW52eFyW2cQoWn&#10;HbWCS0LKjQZHNORSpsahN2kRBwzsfcbRG+JzbKUdzcTlvpfXSq2lN13gD84M+OSwOeyOXoO6pffN&#10;uK4f6+yjetm7A03V3mp9eTE/3IMgnOkvDD/4jA4lM9XxGGwSvYbsbslbiA11A4IDq2zFQv0ryLKQ&#10;/xeU3wAAAP//AwBQSwECLQAUAAYACAAAACEAtoM4kv4AAADhAQAAEwAAAAAAAAAAAAAAAAAAAAAA&#10;W0NvbnRlbnRfVHlwZXNdLnhtbFBLAQItABQABgAIAAAAIQA4/SH/1gAAAJQBAAALAAAAAAAAAAAA&#10;AAAAAC8BAABfcmVscy8ucmVsc1BLAQItABQABgAIAAAAIQCWG/h0cwIAAJ0EAAAOAAAAAAAAAAAA&#10;AAAAAC4CAABkcnMvZTJvRG9jLnhtbFBLAQItABQABgAIAAAAIQBCdirx2wAAAAkBAAAPAAAAAAAA&#10;AAAAAAAAAM0EAABkcnMvZG93bnJldi54bWxQSwUGAAAAAAQABADzAAAA1QUAAAAA&#10;" o:allowincell="f">
                  <v:stroke dashstyle="dash" endarrow="block" endarrowwidth="narrow" endarrowlength="long"/>
                </v:line>
              </w:pict>
            </w:r>
            <w:r w:rsidRPr="004A7C8A">
              <w:rPr>
                <w:rFonts w:ascii="Calibri" w:eastAsia="Calibri" w:hAnsi="Calibri" w:cs="Times New Roman"/>
                <w:noProof/>
                <w:lang w:eastAsia="ru-RU"/>
              </w:rPr>
              <w:pict>
                <v:polyline id="Полилиния 438" o:spid="_x0000_s1352"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5pt,246.4pt,222.5pt,12.4pt,195.5pt,12.4pt" coordsize="54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IsATAMAAHYHAAAOAAAAZHJzL2Uyb0RvYy54bWysVVuK2zAU/S90D8KfhYztxJlJwiTDkEcp&#10;9DEw6QIUW45NZUmVlFdL19AldBsDpV1DuqPeK9tJPA8YSg2xpdzjq3vOlY4vr7YFJ2umTS7F0AvP&#10;Ao8wEcskF8uh93E+a/U8YiwVCeVSsKG3Y8a7Gr18cblRA9aWmeQJ0wSSCDPYqKGXWasGvm/ijBXU&#10;nEnFBARTqQtqYaqXfqLpBrIX3G8Hwbm/kTpRWsbMGPh3Uga9kcufpiy2H9LUMEv40IParLtrd1/g&#10;3R9d0sFSU5XlcVUG/YcqCpoLWPSQakItJSudP0hV5LGWRqb2LJaFL9M0j5njAGzC4B6b24wq5riA&#10;OEYdZDL/L238fn2jSZ4MvagDrRK0gCbtf+x/73/u79zv1/7uz3eCUdBqo8wAXrlVNxrZGvVWxp8M&#10;BPxGBCcGMGSxeScTyEhXVjp9tqku8E1gTrauDbtDG9jWkhj+7ETtfgDNiiHU7l+EPZjgEnRQvx2v&#10;jH3NpMtE12+NLduYwMg1IamIzCFLWnDo6CufdKOAbPBeNf0ACk9A0XkvIBnBx31Y+wT2ZK7OCeip&#10;RFED82hJ3QbkWA9osKxZ0qwmHm9FxRxGhOLRC5zaShpUGWUALedhJSOgUKYnwMATwZ1ngYELgrun&#10;YCjyWJGGI3j/8GmPwOFblAIrapEIFoRDshl62COSwZbELmCgkGs2lw5ikZADwLp1m2DFI4SLx6D1&#10;Fqqj9VO5hKVATQwkxYLcxjsUidxONp+Qs5xzt/u4wNL73XbXlWwkzxMMYtVGLxdjrsmaog25qxKs&#10;AVPa2Ak1WYlLYFRKpOVKJG6RjNFkWo0tzTmMid0pOGFW59B4zjyswhQe4QwMmS+rdbjrOJywSmo8&#10;a86fvvaD/rQ37UWtqH0+bUXBZNK6no2j1vksvOhOOpPxeBJ+Q0phNMjyJGECWdVeGUbP86LKtUuX&#10;O7hlg31DpJm7HorkN8twzQEu9dOxc16E9lP61UImO7AiLUvzh48VDDKpv4BUYPyg1ucV1SAcfyPA&#10;WfthhNvPuknUvWjDRJ9GFqcRKmJIBfJ7cO5wOLbl12WldL7MYKXQbQchr8EC0xydytVXVlVNwNwd&#10;g+pDhF+P07lDHT+Xo78AAAD//wMAUEsDBBQABgAIAAAAIQAedtMZ4QAAAAoBAAAPAAAAZHJzL2Rv&#10;d25yZXYueG1sTI9BT4NAEIXvJv6HzZh4Me0CohZkadRooofGtPXgcQojS8ruEnYp+O8dT3qbmffy&#10;5nvFejadONHgW2cVxMsIBNnK1a1tFHzsXxYrED6grbFzlhR8k4d1eX5WYF67yW7ptAuN4BDrc1Sg&#10;Q+hzKX2lyaBfup4sa19uMBh4HRpZDzhxuOlkEkW30mBr+YPGnp40VcfdaBRsdPas3+K7TzxuHl/3&#10;UzK+x1ek1OXF/HAPItAc/szwi8/oUDLTwY229qJTcJ3F3CUoSFKuwIY0veHDgYcsWYEsC/m/QvkD&#10;AAD//wMAUEsBAi0AFAAGAAgAAAAhALaDOJL+AAAA4QEAABMAAAAAAAAAAAAAAAAAAAAAAFtDb250&#10;ZW50X1R5cGVzXS54bWxQSwECLQAUAAYACAAAACEAOP0h/9YAAACUAQAACwAAAAAAAAAAAAAAAAAv&#10;AQAAX3JlbHMvLnJlbHNQSwECLQAUAAYACAAAACEAVeyLAEwDAAB2BwAADgAAAAAAAAAAAAAAAAAu&#10;AgAAZHJzL2Uyb0RvYy54bWxQSwECLQAUAAYACAAAACEAHnbTGeEAAAAKAQAADwAAAAAAAAAAAAAA&#10;AACmBQAAZHJzL2Rvd25yZXYueG1sUEsFBgAAAAAEAAQA8wAAALQGAAAAAA==&#10;" o:allowincell="f" filled="f">
                  <v:stroke dashstyle="dash" endarrow="block" endarrowwidth="narrow" endarrowlength="long"/>
                  <v:path arrowok="t" o:connecttype="custom" o:connectlocs="342900,2971800;342900,0;0,0" o:connectangles="0,0,0"/>
                </v:polyline>
              </w:pict>
            </w:r>
            <w:r w:rsidRPr="004A7C8A">
              <w:rPr>
                <w:rFonts w:ascii="Calibri" w:eastAsia="Calibri" w:hAnsi="Calibri" w:cs="Times New Roman"/>
                <w:noProof/>
                <w:lang w:eastAsia="ru-RU"/>
              </w:rPr>
              <w:pict>
                <v:polyline id="Полилиния 437" o:spid="_x0000_s1351" style="position:absolute;left:0;text-align:lef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5.5pt,19.6pt,213.5pt,19.6pt,213.85pt,246.1pt" coordsize="367,4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8lpUQMAAF4HAAAOAAAAZHJzL2Uyb0RvYy54bWysVW1u2zgQ/V9g70Dw5wKOJEtyEiNOUdhx&#10;UaBfQLMHoCXKEkqRKkl/pEXPsEfYaxQo2jO4N9qZkeTKSQoUizVgmfSMhu+9IR+vnu5rxbbSusro&#10;GY/OQs6kzkxe6fWM/3W7HF1w5rzQuVBGyxm/k44/vf7jydWumcqxKY3KpWVQRLvprpnx0vtmGgQu&#10;K2Ut3JlppIZgYWwtPEztOsit2EH1WgXjMJwEO2PzxppMOgf/Ltogv6b6RSEz/6YonPRMzThg8/S0&#10;9FzhM7i+EtO1FU1ZZR0M8R9Q1KLSsOix1EJ4wTa2elCqrjJrnCn8WWbqwBRFlUniAGyi8B6bd6Vo&#10;JHEBcVxzlMn9f2Wz19u3llX5jCfxOWda1NCkwz+H74evhy/0/Xb48uNvhlHQate4Kbzyrnlrka1r&#10;XprsvYNAcBLBiYMcttq9MjlUFBtvSJ99YWt8E5izPbXh7tgGufcsgz/HcRwmKWcZhMYX55M0pT4F&#10;Ytq/nW2cfy4NVRLbl863bcxhRE3IOyK30PKiVtDRPwMWsh2LJ0QD+nRMiU5SSpakcb8tjjnjQU48&#10;+UWheJAUsscLJYMcwPI4IqB+BI1oBrVAg3XPUpQ98WyvO+YwYgKPXkhqN8ahyigDaHkbYQuhBGSh&#10;TL9IBrKYHP9WMhDC5HSY3K7QIbJwBO8fPssZHL4VviOmjfBIpB+y3Yxjl1gJWxJbgYHabOWtoRR/&#10;b9vAYj+jSg+zoFOErt89fbT/bagWLQYc+r5DwTYBBoiNFDuCRG6DzafNslKKeCiN0C/TcUqQnVFV&#10;jkFE7ex6NVeWbQXaEH06wU7SrNnonIqVUuQ33diLSsGY+bsGTpK3FTRYSY6ruZozJcF41bqrp6iz&#10;cJI6SfFMkQ99ugwvby5uLpJRMp7cjJJwsRg9W86T0WQZnaeLeDGfL6LPCD1KpmWV51Ij+t4To+T3&#10;PKdz59bNjq54wvJEjCV9HooRnMKgJgCX/pfYkeegzbS+tDL5HViONa3Jw6UEg9LYjyAVGDyo9WEj&#10;LAinXmhw0MsoSfBGoEmSno9hYoeR1TAidAalQH4O5wuHc9/eIpvGVusSVoqo7do8A6srKnQkwtei&#10;6iZg4sSgu3DwlhjOKevntXj9LwAAAP//AwBQSwMEFAAGAAgAAAAhABeeJVPgAAAACgEAAA8AAABk&#10;cnMvZG93bnJldi54bWxMj81OwzAQhO9IvIO1SFxQ69RAS0OcioIq9cCFFO5OvI0j/BNitw08PdsT&#10;3Ga0o9lvitXoLDviELvgJcymGTD0TdCdbyW87zaTB2AxKa+VDR4lfGOEVXl5Uahch5N/w2OVWkYl&#10;PuZKgkmpzzmPjUGn4jT06Om2D4NTiezQcj2oE5U7y0WWzblTnacPRvX4bLD5rA5Owtp+bbZ2fx+q&#10;On3M27V9Ma83P1JeX41Pj8ASjukvDGd8QoeSmOpw8DoyK+F2OaMt6SwEMArcicUCWE1iKQTwsuD/&#10;J5S/AAAA//8DAFBLAQItABQABgAIAAAAIQC2gziS/gAAAOEBAAATAAAAAAAAAAAAAAAAAAAAAABb&#10;Q29udGVudF9UeXBlc10ueG1sUEsBAi0AFAAGAAgAAAAhADj9If/WAAAAlAEAAAsAAAAAAAAAAAAA&#10;AAAALwEAAF9yZWxzLy5yZWxzUEsBAi0AFAAGAAgAAAAhAJjnyWlRAwAAXgcAAA4AAAAAAAAAAAAA&#10;AAAALgIAAGRycy9lMm9Eb2MueG1sUEsBAi0AFAAGAAgAAAAhABeeJVPgAAAACgEAAA8AAAAAAAAA&#10;AAAAAAAAqwUAAGRycy9kb3ducmV2LnhtbFBLBQYAAAAABAAEAPMAAAC4BgAAAAA=&#10;" o:allowincell="f" filled="f">
                  <v:stroke endarrow="block" endarrowwidth="narrow" endarrowlength="long"/>
                  <v:path arrowok="t" o:connecttype="custom" o:connectlocs="0,0;228600,0;233045,2876550" o:connectangles="0,0,0"/>
                </v:polyline>
              </w:pict>
            </w:r>
            <w:r w:rsidRPr="004A7C8A">
              <w:rPr>
                <w:rFonts w:ascii="Calibri" w:eastAsia="Calibri" w:hAnsi="Calibri" w:cs="Times New Roman"/>
                <w:noProof/>
                <w:lang w:eastAsia="ru-RU"/>
              </w:rPr>
              <w:pict>
                <v:polyline id="Полилиния 436" o:spid="_x0000_s1350"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1.1pt,19.6pt,253.1pt,19.6pt,253.1pt,244.6pt" coordsize="36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h8RgMAAFoHAAAOAAAAZHJzL2Uyb0RvYy54bWysVe1q2zAU/T/YOwj/HKT+iJMmoUkp+RiD&#10;bis0ewDFlmMzWfIk5Wtjz7BH2GsUxvYM2RvtXtlO7baDMhaII+UeX51zrnR1cbnPOdkypTMpxo5/&#10;5jmEiUjGmViPnQ/LRWfgEG2oiCmXgo2dA9PO5eTli4tdMWKBTCWPmSKQROjRrhg7qTHFyHV1lLKc&#10;6jNZMAHBRKqcGpiqtRsruoPsOXcDz+u7O6niQsmIaQ3/zsqgM7H5k4RF5n2SaGYIHzvAzdinss8V&#10;Pt3JBR2tFS3SLKpo0H9gkdNMwKKnVDNqKNmo7FGqPIuU1DIxZ5HMXZkkWcSsBlDjew/U3Ka0YFYL&#10;mKOLk036/6WN3m1vFMnisRN2+w4RNIciHb8ffx1/HO/s9+fx7vc3glHwalfoEbxyW9woVKuLaxl9&#10;1BBwWxGcaMCQ1e6tjCEj3Rhp/dknKsc3QTnZ2zIcTmVge0Mi+DMIBn0PihVBKBj0znswwSXoqH47&#10;2mjzmkmbiW6vtSnLGMPIFiGuhCwhS5JzqOgrl3T7Htnhsyr6CeQ3QB5JSVgtCNU8YYIW5sk03Rbk&#10;6TRhC/Nkml4DgkwahMCBda2RprXsaC8q3TAiFA+eZ70upEaP0QRwculXJgIKTfoLGIQiuPssMMhB&#10;cK8JBpL3jBQcwIdHTzkEjt6qrEJBDQpBQjgku7GDFSIpbEgsAwZyuWVLaSEGBVkArFvvivs4F01c&#10;qbtG1bH6t7C5SkxdceBehmGAdOymO1FEZY2NJ+Qi49zuPC6Q+LAX9CxhLXkWYxA5a7VeTbkiW4ot&#10;yH4qu1owJTcitslSRuN5NTY04zAm5lDAKTIqg/Jy5uBqOncIZ9B0+brKx21d4RRVhuJ5sj3oy9Ab&#10;zgfzQdgJg/68E3qzWedqMQ07/YV/3pt1Z9PpzP+K1P1wlGZxzASyr/uhHz6v31Sduexkp47YUtky&#10;Y2E/j81w2zRsEUBL/WvV2X6DLabsSSsZH6DdKFk2eLiQYJBK9RmsguYObn3aUAXG8TcCuufQD0Oo&#10;vLGTsHcewEQ1I6tmhIoIUoH9DpwuHE5NeYNsCpWtU1jJt2UX8graXJJhN7L8SlbVBBq4VVBdNnhD&#10;NOcWdX8lTv4AAAD//wMAUEsDBBQABgAIAAAAIQDIScvn3gAAAAoBAAAPAAAAZHJzL2Rvd25yZXYu&#10;eG1sTI/LTsMwEEX3lfoP1iCxqajT9EEb4lQIKRLblsLajYc4EI+j2E3D3zOs6GpeR/feyfeja8WA&#10;fWg8KVjMExBIlTcN1QpOb+XDFkSImoxuPaGCHwywL6aTXGfGX+mAwzHWgkUoZFqBjbHLpAyVRafD&#10;3HdIfPv0vdORx76WptdXFnetTJNkI51uiB2s7vDFYvV9vDhWqU6zw+PXa9p97EY7LH3pSvOu1P3d&#10;+PwEIuIY/2H4i8/RoeBMZ38hE0SrYJ1sUkYVLHdcGVivUm7OClZb3sgil7cvFL8AAAD//wMAUEsB&#10;Ai0AFAAGAAgAAAAhALaDOJL+AAAA4QEAABMAAAAAAAAAAAAAAAAAAAAAAFtDb250ZW50X1R5cGVz&#10;XS54bWxQSwECLQAUAAYACAAAACEAOP0h/9YAAACUAQAACwAAAAAAAAAAAAAAAAAvAQAAX3JlbHMv&#10;LnJlbHNQSwECLQAUAAYACAAAACEAvwmIfEYDAABaBwAADgAAAAAAAAAAAAAAAAAuAgAAZHJzL2Uy&#10;b0RvYy54bWxQSwECLQAUAAYACAAAACEAyEnL594AAAAKAQAADwAAAAAAAAAAAAAAAACgBQAAZHJz&#10;L2Rvd25yZXYueG1sUEsFBgAAAAAEAAQA8wAAAKsGAAAAAA==&#10;" o:allowincell="f" filled="f">
                  <v:stroke endarrow="block" endarrowwidth="narrow" endarrowlength="long"/>
                  <v:path arrowok="t" o:connecttype="custom" o:connectlocs="228600,0;0,0;0,2857500" o:connectangles="0,0,0"/>
                </v:polyline>
              </w:pict>
            </w:r>
            <w:r w:rsidRPr="004A7C8A">
              <w:rPr>
                <w:rFonts w:ascii="Calibri" w:eastAsia="Calibri" w:hAnsi="Calibri" w:cs="Times New Roman"/>
                <w:noProof/>
                <w:lang w:eastAsia="ru-RU"/>
              </w:rPr>
              <w:pict>
                <v:polyline id="Полилиния 435" o:spid="_x0000_s1349" style="position:absolute;left:0;text-align:lef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5.9pt,246.4pt,245.9pt,12.4pt,272.9pt,12.4pt" coordsize="540,4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Zi6UgMAAHIHAAAOAAAAZHJzL2Uyb0RvYy54bWysVWuK2zAQ/l/oHYR/FrK2E2c3CZssSx6l&#10;0MfCpgdQbDk2lSVVUl4tPUOP0GsslPYM6Y06I9uJsw9YSg2xpMzn0XzfjEaXV9uCkzXTJpdi6IVn&#10;gUeYiGWSi+XQ+ziftXoeMZaKhHIp2NDbMeNdjV6+uNyoAWvLTPKEaQJOhBls1NDLrFUD3zdxxgpq&#10;zqRiAoyp1AW1sNRLP9F0A94L7reD4NzfSJ0oLWNmDPw7KY3eyPlPUxbbD2lqmCV86EFs1r21ey/w&#10;7Y8u6WCpqcryuAqD/kMUBc0FbHpwNaGWkpXOH7gq8lhLI1N7FsvCl2max8xxADZhcI/NbUYVc1xA&#10;HKMOMpn/5zZ+v77RJE+GXtTpekTQApK0/7H/vf+5v3O/X/u7P98JWkGrjTID+ORW3Whka9RbGX8y&#10;YPBPLLgwgCGLzTuZgEe6stLps011gV8Cc7J1adgd0sC2lsTwZydq9wNIVgymdv8i7MECt6CD+ut4&#10;ZexrJp0nun5rbJnGBGYuCUlFZA5e0oJDRl/5JCAb0o3qlB8gYQMSnfcCkhEcqso4wNoN2BOeOieQ&#10;x91EDQwE83hIkIhG1EdHoMCy5kizmna8FRVvmBGKBy9wWitpUGMUAZSch5WIgEKRngADTwR3ngUG&#10;Ngh2pQHBOc/lWEWk4QDeP3raI3D0FqXAilokggHhlGyGHuaIZFCQmAU0FHLN5tJB7LFo6iTBfkcA&#10;Fw+BdfHUtnpUzpnbDUicosAphuOK7hAiMmsUnpCznHNXeVxg4P1uu+sCNpLnCRoxZqOXizHXZE2x&#10;Bbmn0vYEprSxE2qyEpfArBRIy5VI3CYZo8m0mluac5gTu1NwuqzOIe2ceRiFKTzCGTRjvqz24S7f&#10;cLoqofGcud70tR/0p71pL2pF7fNpKwomk9b1bBy1zmfhRXfSmYzHk/AbUgqjQZYnCRPIqu6TYfS8&#10;PlR17LLDHTrlCfsTkWbueSiSfxqGSw5wqUfHzvUhbD1lr1rIZAdtSMuy8cNFBZNM6i8gFTR9UOvz&#10;imoQjr8R0FX7YYTFZ90i6l60YaGblkXTQkUMrkB+D04dTse2vFlWSufLDHYKXTkIeQ3tL82xS7n4&#10;yqiqBTR2x6C6hPDmaK4d6nhVjv4CAAD//wMAUEsDBBQABgAIAAAAIQCUoWi24QAAAAoBAAAPAAAA&#10;ZHJzL2Rvd25yZXYueG1sTI9BT8MwDIXvSPyHyEhc0Ja26thWmk6AQGKHCbFx4Oi1pqnWJFWTruXf&#10;453gZFvv6fl7+WYyrThT7xtnFcTzCATZ0lWNrRV8Hl5nKxA+oK2wdZYU/JCHTXF9lWNWudF+0Hkf&#10;asEh1meoQIfQZVL6UpNBP3cdWda+XW8w8NnXsupx5HDTyiSK7qXBxvIHjR09aypP+8Eo2On1i97G&#10;yy887Z7eDmMyvMd3pNTtzfT4ACLQFP7McMFndCiY6egGW3nRKkjXMaMHBUnKkw2LdMHL8aIkK5BF&#10;Lv9XKH4BAAD//wMAUEsBAi0AFAAGAAgAAAAhALaDOJL+AAAA4QEAABMAAAAAAAAAAAAAAAAAAAAA&#10;AFtDb250ZW50X1R5cGVzXS54bWxQSwECLQAUAAYACAAAACEAOP0h/9YAAACUAQAACwAAAAAAAAAA&#10;AAAAAAAvAQAAX3JlbHMvLnJlbHNQSwECLQAUAAYACAAAACEAx0mYulIDAAByBwAADgAAAAAAAAAA&#10;AAAAAAAuAgAAZHJzL2Uyb0RvYy54bWxQSwECLQAUAAYACAAAACEAlKFotuEAAAAKAQAADwAAAAAA&#10;AAAAAAAAAACsBQAAZHJzL2Rvd25yZXYueG1sUEsFBgAAAAAEAAQA8wAAALoGAAAAAA==&#10;" o:allowincell="f" filled="f">
                  <v:stroke dashstyle="dash" endarrow="block" endarrowwidth="narrow" endarrowlength="long"/>
                  <v:path arrowok="t" o:connecttype="custom" o:connectlocs="0,2971800;0,0;342900,0" o:connectangles="0,0,0"/>
                </v:polyline>
              </w:pict>
            </w:r>
            <w:r w:rsidR="009F0BE2" w:rsidRPr="009F0BE2">
              <w:rPr>
                <w:rFonts w:ascii="Times New Roman" w:eastAsia="Times New Roman" w:hAnsi="Times New Roman" w:cs="Times New Roman"/>
                <w:b/>
                <w:sz w:val="24"/>
                <w:szCs w:val="20"/>
                <w:lang w:val="uz-Cyrl-UZ" w:eastAsia="ru-RU"/>
              </w:rPr>
              <w:t>Меъёрий компонент</w:t>
            </w:r>
          </w:p>
        </w:tc>
        <w:tc>
          <w:tcPr>
            <w:tcW w:w="1080" w:type="dxa"/>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sz w:val="24"/>
                <w:szCs w:val="20"/>
                <w:lang w:val="uz-Cyrl-UZ" w:eastAsia="ru-RU"/>
              </w:rPr>
            </w:pPr>
          </w:p>
        </w:tc>
        <w:tc>
          <w:tcPr>
            <w:tcW w:w="4242" w:type="dxa"/>
            <w:tcBorders>
              <w:top w:val="nil"/>
              <w:left w:val="nil"/>
              <w:bottom w:val="single" w:sz="4" w:space="0" w:color="auto"/>
              <w:right w:val="nil"/>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sz w:val="24"/>
                <w:szCs w:val="20"/>
                <w:lang w:val="uz-Cyrl-UZ" w:eastAsia="ru-RU"/>
              </w:rPr>
            </w:pPr>
            <w:r w:rsidRPr="009F0BE2">
              <w:rPr>
                <w:rFonts w:ascii="Times New Roman" w:eastAsia="Times New Roman" w:hAnsi="Times New Roman" w:cs="Times New Roman"/>
                <w:b/>
                <w:sz w:val="24"/>
                <w:szCs w:val="20"/>
                <w:lang w:val="uz-Cyrl-UZ" w:eastAsia="ru-RU"/>
              </w:rPr>
              <w:t>Ташкилий компонент</w:t>
            </w:r>
          </w:p>
          <w:p w:rsidR="009F0BE2" w:rsidRPr="009F0BE2" w:rsidRDefault="009F0BE2" w:rsidP="009F0BE2">
            <w:pPr>
              <w:widowControl w:val="0"/>
              <w:spacing w:after="0" w:line="240" w:lineRule="auto"/>
              <w:jc w:val="center"/>
              <w:rPr>
                <w:rFonts w:ascii="Times New Roman" w:eastAsia="Times New Roman" w:hAnsi="Times New Roman" w:cs="Times New Roman"/>
                <w:b/>
                <w:sz w:val="24"/>
                <w:szCs w:val="20"/>
                <w:lang w:val="uz-Cyrl-UZ" w:eastAsia="ru-RU"/>
              </w:rPr>
            </w:pPr>
          </w:p>
        </w:tc>
      </w:tr>
      <w:tr w:rsidR="009F0BE2" w:rsidRPr="009F0BE2" w:rsidTr="009F0BE2">
        <w:trPr>
          <w:trHeight w:val="40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Ташқи элементлар:</w:t>
            </w:r>
          </w:p>
        </w:tc>
        <w:tc>
          <w:tcPr>
            <w:tcW w:w="108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Тижорат банки риск-менежментини ташкил қилиш </w:t>
            </w:r>
          </w:p>
        </w:tc>
      </w:tr>
      <w:tr w:rsidR="009F0BE2" w:rsidRPr="009F0BE2" w:rsidTr="009F0BE2">
        <w:trPr>
          <w:trHeight w:val="380"/>
        </w:trPr>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Ҳуқуқий меъёрлар</w:t>
            </w:r>
          </w:p>
        </w:tc>
        <w:tc>
          <w:tcPr>
            <w:tcW w:w="108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Банк рискларини бошқариш тизимини ташкил қилиш</w:t>
            </w: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Қонунда белгиланган турли чекловлар </w:t>
            </w:r>
          </w:p>
        </w:tc>
        <w:tc>
          <w:tcPr>
            <w:tcW w:w="108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Рискларни бошқариш тизимини таҳлилий фаолиятини ташкил қилиш </w:t>
            </w: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4A7C8A" w:rsidP="009F0BE2">
            <w:pPr>
              <w:widowControl w:val="0"/>
              <w:spacing w:after="0" w:line="240" w:lineRule="auto"/>
              <w:rPr>
                <w:rFonts w:ascii="Times New Roman" w:eastAsia="Times New Roman" w:hAnsi="Times New Roman" w:cs="Times New Roman"/>
                <w:sz w:val="24"/>
                <w:szCs w:val="20"/>
                <w:lang w:val="uz-Cyrl-UZ" w:eastAsia="ru-RU"/>
              </w:rPr>
            </w:pPr>
            <w:r w:rsidRPr="004A7C8A">
              <w:rPr>
                <w:rFonts w:ascii="Calibri" w:eastAsia="Calibri" w:hAnsi="Calibri" w:cs="Times New Roman"/>
                <w:noProof/>
                <w:lang w:eastAsia="ru-RU"/>
              </w:rPr>
              <w:pict>
                <v:polyline id="Полилиния 434" o:spid="_x0000_s1348"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pt,23.9pt,-23.15pt,24.05pt,-23.15pt,69.05pt,-.55pt,69.9pt" coordsize="452,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KtewMAAA0IAAAOAAAAZHJzL2Uyb0RvYy54bWysVW2O2zYQ/V+gdyD0s4BXki2vP7DeILDX&#10;RYG0CZDtAWiJsoRQpELSH9ugZ+gReo0ARXoG90Z9Q0leOdkAiyAGLJGax+G8N+TMzYtjJdleGFtq&#10;tQjiqyhgQqU6K9V2Efx+vx5MA2YdVxmXWolF8CBs8OL2xx9uDvVcDHWhZSYMgxNl54d6ERTO1fMw&#10;tGkhKm6vdC0UjLk2FXeYmm2YGX6A90qGwyi6Dg/aZLXRqbAWX1eNMbj1/vNcpO51nlvhmFwEiM35&#10;p/HPDT3D2xs+3xpeF2XahsG/IYqKlwqbnl2tuONsZ8ovXFVlarTVubtKdRXqPC9T4TmATRx9xuZt&#10;wWvhuUAcW59lst/Pbfrb/o1hZbYIklESMMUrJOn09+nf0z+nj/7/6fTxv78YWaHVobZzLHlbvzHE&#10;1tavdPrOwhBeWGhigWGbw686g0e+c9rrc8xNRSvBnB19Gh7OaRBHx1J8HE4n0RDJSmEaTxOkmbYO&#10;+bxbnO6s+1lo74jvX1nXZDHDyOcga3ncw0leSST0p5Al8ZQdWDIetjk/g+IeKGIFm2Hv1mHnZ3gB&#10;edLLqAcZPe0F+p6jiZ6OZdyDzKKv+LnugcDnaU+THgiMHiOCjttOKV504qVH1aqHEeN0eyOfsFpb&#10;ShRJiXTcx20qgCKpvwKGXgQePQsMWQg8fhYY3Ak86YPB6DF8gyv/+WU3AcNl39AaPq+5I9bdkB1w&#10;9HEoWLEIKPP0vdJ7ca89whF5HB2/bXcOH+1S9XGNRh3rzta9a++rwSC3LYPO2r0blI8IRNuzCIaN&#10;HQOK39+GMxHi37sRSq9LKT1XqYhePJzgChEdq2WZkdVPzHazlIbtOdVG/2tjuoDVxroVt0WDk1sa&#10;N0oavVOZ36cQPLtrx46XEmPmHmpcfGdKHCYpAgrEVgGTAn1Cbs/sKRJc/DYjVAJ82fwwi2Z307tp&#10;MkiG13eDJFqtBi/Xy2RwvY4n49VotVyu4j+JVJzMizLLhCJeXQmPk+eVyLaZNMX3XMQv+Nu+TGv/&#10;+1Km8DIMnx9w6d6enS+RVBWbMrrR2QMqpNFNT0IPxaDQ5g9IhX4Etd7vuIFw8heFgj+LkwRnx/lJ&#10;Mp5QgTR9y6Zv4SqFK8gf4C7TcOmaprerTbktsFPsD4TSL1GZ85IqqI+viaqdoOd4Bm1/pKbWn3vU&#10;Yxe//R8AAP//AwBQSwMEFAAGAAgAAAAhAAD2DujcAAAACQEAAA8AAABkcnMvZG93bnJldi54bWxM&#10;j8tOwzAQRfdI/IM1SOxSJ6QqJcSpKhAS2wQktk48eYh4HNlum/49wwqWozm699zysNpZnNGHyZGC&#10;bJOCQOqcmWhQ8PnxluxBhKjJ6NkRKrhigEN1e1PqwrgL1Xhu4iA4hEKhFYwxLoWUoRvR6rBxCxL/&#10;euetjnz6QRqvLxxuZ/mQpjtp9UTcMOoFX0bsvpuTVfAeu/rreM1t2se+xea1XidfK3V/tx6fQURc&#10;4x8Mv/qsDhU7te5EJohZQbLd5Ywq2D7yBAaSLAPRMpg/7UFWpfy/oPoBAAD//wMAUEsBAi0AFAAG&#10;AAgAAAAhALaDOJL+AAAA4QEAABMAAAAAAAAAAAAAAAAAAAAAAFtDb250ZW50X1R5cGVzXS54bWxQ&#10;SwECLQAUAAYACAAAACEAOP0h/9YAAACUAQAACwAAAAAAAAAAAAAAAAAvAQAAX3JlbHMvLnJlbHNQ&#10;SwECLQAUAAYACAAAACEAtfySrXsDAAANCAAADgAAAAAAAAAAAAAAAAAuAgAAZHJzL2Uyb0RvYy54&#10;bWxQSwECLQAUAAYACAAAACEAAPYO6NwAAAAJAQAADwAAAAAAAAAAAAAAAADVBQAAZHJzL2Rvd25y&#10;ZXYueG1sUEsFBgAAAAAEAAQA8wAAAN4GAAAAAA==&#10;" o:allowincell="f" filled="f" strokeweight="1pt">
                  <v:stroke dashstyle="longDash" endarrow="block" endarrowwidth="narrow" endarrowlength="long"/>
                  <v:path arrowok="t" o:connecttype="custom" o:connectlocs="265430,0;0,1905;0,573405;287020,584200" o:connectangles="0,0,0,0"/>
                </v:polyline>
              </w:pict>
            </w:r>
            <w:r w:rsidRPr="004A7C8A">
              <w:rPr>
                <w:rFonts w:ascii="Calibri" w:eastAsia="Calibri" w:hAnsi="Calibri" w:cs="Times New Roman"/>
                <w:noProof/>
                <w:lang w:eastAsia="ru-RU"/>
              </w:rPr>
              <w:pict>
                <v:shape id="Полилиния 433" o:spid="_x0000_s1347" style="position:absolute;margin-left:-27.7pt;margin-top:14.5pt;width:171.1pt;height:171.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17,3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HSfgMAAB8IAAAOAAAAZHJzL2Uyb0RvYy54bWysVW2O2zYQ/V+gdyD0s4BXH9au18Z6g8Be&#10;FwXSdoE4B6AlyhJCkQxJf2yDniFHyDUWKJozODfKzEhy5GyMBEEM2CI9T8N5b4YzN8/2tWRbYV2l&#10;1TSIL6KACZXpvFLrafBquRhcB8x5rnIutRLT4EG44Nntr7/c7MxEJLrUMheWgRPlJjszDUrvzSQM&#10;XVaKmrsLbYQCY6FtzT1s7TrMLd+B91qGSRRdhTttc2N1JpyDf+eNMbgl/0UhMv93UTjhmZwGEJun&#10;X0u/K/wNb2/4ZG25KausDYP/QBQ1rxQcenQ1556zja2euKqrzGqnC3+R6TrURVFlgjgAmzj6gs3L&#10;khtBXEAcZ44yuZ/nNvtre29ZlU+DdDgMmOI1JOnw/vDh8N/hkb7/Hx4/vmNoBa12xk3glZfm3iJb&#10;Z17o7LUDQ3hiwY0DDFvt/tQ5eOQbr0mffWFrfBOYsz2l4eGYBrH3LIM/k3iUjEeQrQxssBkPE0pU&#10;yCfd69nG+d+FJld8+8L5Jo85rCgLectkCV6KWkJKfwtZOh6zHRum8ahN+xEV91BDVrJhknalccQk&#10;PUx0xg8oeDwtOuMnPcF8PZ7LHgZjOePqqg8DWmeiGvVhp95A0nUnGi87HbO9aoWEFeN4lSPKntEO&#10;s4aqQmqWMeoILgCFqp8Bg3AIpvr5JhjUQfDld3kG/gimdHaem2cbvoX7/+XNtwGDm79qSsBwj6wx&#10;elyy3TSg+mAlLLAI0FLrrVhqwnikD3VEB3eMPtul6uMalbrS7Wzd05CvBtPVGwTfmbtnA2uCArJP&#10;kPAKRk55OLJBEXo3ROlFJSVdEamQY5yMooab07LK0Yr0nF2vZtKyLcduSZ82DycwY52fc1c2OLnG&#10;dSOn1RuV0zml4Pldu/a8krBm/sFAK/C2goqSIsBAXB0wKWByyHV7kqRSglbQpgWbAjXSt+NofHd9&#10;d50O0uTqbpBG8/ng+WKWDq4W8ehyPpzPZvP4X0xYnE7KKs+FQl5dU4/T72ua7Xhp2vGxrZ/wP5Fp&#10;QZ+nMoWnYVB+gEv3JHbUNLFPNo11pfMH6JlWN1MKpiosSm3/AalgQoFabzbcgnDyDwUjYBynUKDM&#10;0ya9HEGTZLZvWfUtXGXgCuQP4ELjcuabMbgxtlqXcFJMxa70c+jVRYUdleJromo3MIWIQTsxccz1&#10;94T6PNdvPwEAAP//AwBQSwMEFAAGAAgAAAAhAKkH3fPgAAAACgEAAA8AAABkcnMvZG93bnJldi54&#10;bWxMj8FOwzAQRO9I/IO1SNxaB0NLCXEqigRC5ERbtRydeJtExOsodtvw9ywnOK72aWZethxdJ044&#10;hNaThptpAgKp8ralWsN28zJZgAjRkDWdJ9TwjQGW+eVFZlLrz/SBp3WsBYdQSI2GJsY+lTJUDToT&#10;pr5H4t/BD85EPoda2sGcOdx1UiXJXDrTEjc0psfnBquv9dFpuG33+L4fdnH1Wrx9Higpiu2q1Pr6&#10;anx6BBFxjH8w/M7n6ZDzptIfyQbRaZjMZneMalAP7MSAWszZpeT0e6VA5pn8r5D/AAAA//8DAFBL&#10;AQItABQABgAIAAAAIQC2gziS/gAAAOEBAAATAAAAAAAAAAAAAAAAAAAAAABbQ29udGVudF9UeXBl&#10;c10ueG1sUEsBAi0AFAAGAAgAAAAhADj9If/WAAAAlAEAAAsAAAAAAAAAAAAAAAAALwEAAF9yZWxz&#10;Ly5yZWxzUEsBAi0AFAAGAAgAAAAhAERr4dJ+AwAAHwgAAA4AAAAAAAAAAAAAAAAALgIAAGRycy9l&#10;Mm9Eb2MueG1sUEsBAi0AFAAGAAgAAAAhAKkH3fPgAAAACgEAAA8AAAAAAAAAAAAAAAAA2AUAAGRy&#10;cy9kb3ducmV2LnhtbFBLBQYAAAAABAAEAPMAAADlBgAAAAA=&#10;" o:allowincell="f" path="m499,3l,,,3240r3417,e" filled="f" strokeweight="1pt">
                  <v:stroke dashstyle="longDash" endarrow="block" endarrowwidth="narrow" endarrowlength="long"/>
                  <v:path arrowok="t" o:connecttype="custom" o:connectlocs="317329,2018;0,0;0,2179320;2172970,2179320" o:connectangles="0,0,0,0"/>
                </v:shape>
              </w:pict>
            </w:r>
            <w:r w:rsidR="009F0BE2" w:rsidRPr="009F0BE2">
              <w:rPr>
                <w:rFonts w:ascii="Times New Roman" w:eastAsia="Times New Roman" w:hAnsi="Times New Roman" w:cs="Times New Roman"/>
                <w:sz w:val="24"/>
                <w:szCs w:val="20"/>
                <w:lang w:val="uz-Cyrl-UZ" w:eastAsia="ru-RU"/>
              </w:rPr>
              <w:t>Банк рисклари</w:t>
            </w:r>
          </w:p>
        </w:tc>
        <w:tc>
          <w:tcPr>
            <w:tcW w:w="108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Рискларни бошқариш натижалари устидан назоратни ташкил қилиш</w:t>
            </w:r>
          </w:p>
        </w:tc>
      </w:tr>
      <w:tr w:rsidR="009F0BE2" w:rsidRPr="009F0BE2" w:rsidTr="009F0BE2">
        <w:tc>
          <w:tcPr>
            <w:tcW w:w="4140" w:type="dxa"/>
            <w:tcBorders>
              <w:top w:val="single" w:sz="4" w:space="0" w:color="auto"/>
              <w:left w:val="nil"/>
              <w:bottom w:val="single" w:sz="4" w:space="0" w:color="auto"/>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1080" w:type="dxa"/>
            <w:tcBorders>
              <w:top w:val="nil"/>
              <w:left w:val="nil"/>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Ички элементлар:</w:t>
            </w:r>
          </w:p>
        </w:tc>
        <w:tc>
          <w:tcPr>
            <w:tcW w:w="108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lang w:val="uz-Cyrl-UZ" w:eastAsia="ru-RU"/>
              </w:rPr>
            </w:pPr>
            <w:r w:rsidRPr="009F0BE2">
              <w:rPr>
                <w:rFonts w:ascii="Times New Roman" w:eastAsia="Times New Roman" w:hAnsi="Times New Roman" w:cs="Times New Roman"/>
                <w:sz w:val="24"/>
                <w:lang w:val="uz-Cyrl-UZ" w:eastAsia="ru-RU"/>
              </w:rPr>
              <w:t xml:space="preserve">Бошқариладиган ва қолдириладиган рискларни бошқаришни ташкил этиш </w:t>
            </w: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Мақсад</w:t>
            </w:r>
          </w:p>
        </w:tc>
        <w:tc>
          <w:tcPr>
            <w:tcW w:w="1080" w:type="dxa"/>
            <w:tcBorders>
              <w:top w:val="nil"/>
              <w:left w:val="single" w:sz="4" w:space="0" w:color="auto"/>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tcBorders>
              <w:top w:val="single" w:sz="4" w:space="0" w:color="auto"/>
              <w:left w:val="nil"/>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Кредит сиёсати тамойиллари</w:t>
            </w:r>
          </w:p>
        </w:tc>
        <w:tc>
          <w:tcPr>
            <w:tcW w:w="1080" w:type="dxa"/>
            <w:tcBorders>
              <w:top w:val="nil"/>
              <w:left w:val="single" w:sz="4" w:space="0" w:color="auto"/>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Кредит фаолиятининг устувор йўналишлари </w:t>
            </w:r>
          </w:p>
        </w:tc>
        <w:tc>
          <w:tcPr>
            <w:tcW w:w="1080" w:type="dxa"/>
            <w:tcBorders>
              <w:top w:val="nil"/>
              <w:left w:val="single" w:sz="4" w:space="0" w:color="auto"/>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Кредитлаш тартиби </w:t>
            </w:r>
          </w:p>
        </w:tc>
        <w:tc>
          <w:tcPr>
            <w:tcW w:w="1080" w:type="dxa"/>
            <w:tcBorders>
              <w:top w:val="nil"/>
              <w:left w:val="single" w:sz="4" w:space="0" w:color="auto"/>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414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Миқдорий лимитлар</w:t>
            </w:r>
          </w:p>
        </w:tc>
        <w:tc>
          <w:tcPr>
            <w:tcW w:w="1080" w:type="dxa"/>
            <w:tcBorders>
              <w:top w:val="nil"/>
              <w:left w:val="single" w:sz="4" w:space="0" w:color="auto"/>
              <w:bottom w:val="nil"/>
              <w:right w:val="nil"/>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c>
          <w:tcPr>
            <w:tcW w:w="4242" w:type="dxa"/>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0"/>
                <w:lang w:val="uz-Cyrl-UZ" w:eastAsia="ru-RU"/>
              </w:rPr>
            </w:pPr>
          </w:p>
        </w:tc>
      </w:tr>
    </w:tbl>
    <w:p w:rsidR="009F0BE2" w:rsidRPr="009F0BE2" w:rsidRDefault="004A7C8A" w:rsidP="009F0BE2">
      <w:pPr>
        <w:widowControl w:val="0"/>
        <w:spacing w:after="0" w:line="240" w:lineRule="auto"/>
        <w:rPr>
          <w:rFonts w:ascii="Times New Roman" w:eastAsia="Times New Roman" w:hAnsi="Times New Roman" w:cs="Times New Roman"/>
          <w:sz w:val="24"/>
          <w:szCs w:val="20"/>
          <w:lang w:val="uz-Cyrl-UZ" w:eastAsia="ru-RU"/>
        </w:rPr>
      </w:pPr>
      <w:r w:rsidRPr="004A7C8A">
        <w:rPr>
          <w:rFonts w:ascii="Calibri" w:eastAsia="Calibri" w:hAnsi="Calibri" w:cs="Times New Roman"/>
          <w:noProof/>
          <w:lang w:eastAsia="ru-RU"/>
        </w:rPr>
        <w:pict>
          <v:roundrect id="Скругленный прямоугольник 432" o:spid="_x0000_s1346" style="position:absolute;margin-left:2in;margin-top:3.9pt;width:189pt;height:37.15pt;z-index:251672576;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sKwwIAAEsFAAAOAAAAZHJzL2Uyb0RvYy54bWysVF2O0zAQfkfiDpbfu0m66V/UdLXqD0Ja&#10;YMXCAdzYaQKJHWy36YKQkHgEiTNwBoQEu+xyhfRGjJ20tOwLQuTBGXvsz/PNfOPhyTrP0IpJlQoe&#10;Yu/IxYjxSNCUL0L8/Nms1cdIacIpyQRnIb5kCp+M7t8blkXA2iIRGWUSAQhXQVmEONG6CBxHRQnL&#10;iToSBePgjIXMiYapXDhUkhLQ88xpu27XKYWkhRQRUwpWJ7UTjyx+HLNIP4ljxTTKQgyxaTtKO87N&#10;6IyGJFhIUiRp1IRB/iGKnKQcLt1BTYgmaCnTO1B5GkmhRKyPIpE7Io7TiFkOwMZz/2BzkZCCWS6Q&#10;HFXs0qT+H2z0eHUuUUpD7B+3MeIkhyJVn6urzbvN++pLdV19rW6qm82H6juqfsLip+pHdWtdt9X1&#10;5iM4v1VXyByGVJaFCgDxojiXJhmqOBPRS4W4GCeEL9iplKJMGKFAwDP7nYMDZqLgKJqXjwSFOMhS&#10;C5vVdSxzAwj5QmtbvMtd8dhaowgW277rHrtQ4wh8fs/rux17BQm2pwup9AMmcmSMEEux5PQpKMRe&#10;QVZnStsK0iYLhL7AKM4z0MOKZMjrdru9BrHZ7JBgi2lOcjFLs8wqKuOoDPGg0+5YcCWylBqnzYpc&#10;zMeZRAAKJOzXwB5ss+FZMJOxKafW1iTNahsuz7jBgwQ0oZtUWNG9GbiDaX/a91t+uztt+e5k0jqd&#10;jf1Wd+b1OpPjyXg88d6a0Dw/SFJKGTfRbRvA8/9OYE0r1tLdtcABC7VPdma/u2SdwzBAF5bV9m/Z&#10;WakYddQqmwt6CUqRou5oeIHASIR8jVEJ3Rxi9WpJJMMoe8hBbQPP903724nf6bVhIvc9830P4RFA&#10;hVhjVJtjXT8Zy0KmiwRu8mxZuTgFhcap3kq5jqrRNXSsZdC8LuZJ2J/bXb/fwNEvAAAA//8DAFBL&#10;AwQUAAYACAAAACEAVBeant0AAAAIAQAADwAAAGRycy9kb3ducmV2LnhtbEyPQUvDQBCF74L/YRnB&#10;m9004BpiNkUKgvSkVZTcttnpJjU7G7PbNv57x5MeH294833VavaDOOEU+0AalosMBFIbbE9Ow9vr&#10;400BIiZD1gyBUMM3RljVlxeVKW040wuetskJHqFYGg1dSmMpZWw79CYuwojE3T5M3iSOk5N2Mmce&#10;94PMs0xJb3riD50Zcd1h+7k9eg3Nu8qn2+aDNpt18zSr8dkdvpzW11fzwz2IhHP6O4ZffEaHmpl2&#10;4Ug2ikFDXhTskjTcsQH3SinOOw1FvgRZV/K/QP0DAAD//wMAUEsBAi0AFAAGAAgAAAAhALaDOJL+&#10;AAAA4QEAABMAAAAAAAAAAAAAAAAAAAAAAFtDb250ZW50X1R5cGVzXS54bWxQSwECLQAUAAYACAAA&#10;ACEAOP0h/9YAAACUAQAACwAAAAAAAAAAAAAAAAAvAQAAX3JlbHMvLnJlbHNQSwECLQAUAAYACAAA&#10;ACEAMxc7CsMCAABLBQAADgAAAAAAAAAAAAAAAAAuAgAAZHJzL2Uyb0RvYy54bWxQSwECLQAUAAYA&#10;CAAAACEAVBeant0AAAAIAQAADwAAAAAAAAAAAAAAAAAdBQAAZHJzL2Rvd25yZXYueG1sUEsFBgAA&#10;AAAEAAQA8wAAACcGAAAAAA==&#10;" o:allowincell="f" filled="f"/>
        </w:pict>
      </w:r>
      <w:r w:rsidR="009F0BE2" w:rsidRPr="009F0BE2">
        <w:rPr>
          <w:rFonts w:ascii="Times New Roman" w:eastAsia="Times New Roman" w:hAnsi="Times New Roman" w:cs="Times New Roman"/>
          <w:sz w:val="24"/>
          <w:szCs w:val="20"/>
          <w:lang w:val="uz-Cyrl-UZ" w:eastAsia="ru-RU"/>
        </w:rPr>
        <w:t xml:space="preserve"> </w:t>
      </w:r>
    </w:p>
    <w:tbl>
      <w:tblPr>
        <w:tblW w:w="0" w:type="auto"/>
        <w:tblInd w:w="2448" w:type="dxa"/>
        <w:tblLayout w:type="fixed"/>
        <w:tblLook w:val="0000"/>
      </w:tblPr>
      <w:tblGrid>
        <w:gridCol w:w="5040"/>
      </w:tblGrid>
      <w:tr w:rsidR="009F0BE2" w:rsidRPr="009F0BE2" w:rsidTr="009F0BE2">
        <w:tc>
          <w:tcPr>
            <w:tcW w:w="5040" w:type="dxa"/>
            <w:tcBorders>
              <w:top w:val="nil"/>
              <w:left w:val="nil"/>
              <w:bottom w:val="single" w:sz="4" w:space="0" w:color="auto"/>
              <w:right w:val="nil"/>
            </w:tcBorders>
            <w:shd w:val="clear" w:color="auto" w:fill="auto"/>
          </w:tcPr>
          <w:p w:rsidR="009F0BE2" w:rsidRPr="008C1C16" w:rsidRDefault="009F0BE2" w:rsidP="008C1C16">
            <w:pPr>
              <w:widowControl w:val="0"/>
              <w:spacing w:after="0" w:line="240" w:lineRule="auto"/>
              <w:ind w:firstLine="720"/>
              <w:jc w:val="center"/>
              <w:rPr>
                <w:rFonts w:ascii="Times New Roman" w:eastAsia="Times New Roman" w:hAnsi="Times New Roman" w:cs="Times New Roman"/>
                <w:b/>
                <w:lang w:val="uz-Cyrl-UZ" w:eastAsia="ru-RU"/>
              </w:rPr>
            </w:pPr>
            <w:r w:rsidRPr="008C1C16">
              <w:rPr>
                <w:rFonts w:ascii="Times New Roman" w:eastAsia="Times New Roman" w:hAnsi="Times New Roman" w:cs="Times New Roman"/>
                <w:b/>
                <w:lang w:val="uz-Cyrl-UZ" w:eastAsia="ru-RU"/>
              </w:rPr>
              <w:t>Технологик компонент</w:t>
            </w:r>
          </w:p>
          <w:p w:rsidR="00896B83" w:rsidRPr="009F0BE2" w:rsidRDefault="00896B83" w:rsidP="009F0BE2">
            <w:pPr>
              <w:widowControl w:val="0"/>
              <w:spacing w:after="0" w:line="240" w:lineRule="auto"/>
              <w:rPr>
                <w:rFonts w:ascii="Times New Roman" w:eastAsia="Times New Roman" w:hAnsi="Times New Roman" w:cs="Times New Roman"/>
                <w:sz w:val="24"/>
                <w:szCs w:val="20"/>
                <w:lang w:val="uz-Cyrl-UZ" w:eastAsia="ru-RU"/>
              </w:rPr>
            </w:pPr>
          </w:p>
        </w:tc>
      </w:tr>
      <w:tr w:rsidR="009F0BE2" w:rsidRPr="009F0BE2" w:rsidTr="009F0BE2">
        <w:tc>
          <w:tcPr>
            <w:tcW w:w="5040" w:type="dxa"/>
            <w:tcBorders>
              <w:top w:val="single" w:sz="4" w:space="0" w:color="auto"/>
              <w:left w:val="single" w:sz="4" w:space="0" w:color="auto"/>
              <w:bottom w:val="single" w:sz="4" w:space="0" w:color="auto"/>
              <w:right w:val="single" w:sz="4" w:space="0" w:color="auto"/>
            </w:tcBorders>
            <w:shd w:val="clear" w:color="auto" w:fill="auto"/>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 xml:space="preserve">Бартараф этиладиган ва қолдириладиган рисклар тавсифи </w:t>
            </w:r>
          </w:p>
        </w:tc>
      </w:tr>
      <w:tr w:rsidR="009F0BE2" w:rsidRPr="009F0BE2" w:rsidTr="009F0BE2">
        <w:tc>
          <w:tcPr>
            <w:tcW w:w="5040" w:type="dxa"/>
            <w:tcBorders>
              <w:top w:val="single" w:sz="4" w:space="0" w:color="auto"/>
              <w:left w:val="single" w:sz="4" w:space="0" w:color="auto"/>
              <w:bottom w:val="single" w:sz="4" w:space="0" w:color="auto"/>
              <w:right w:val="single" w:sz="4" w:space="0" w:color="auto"/>
            </w:tcBorders>
            <w:shd w:val="clear" w:color="auto" w:fill="auto"/>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Рискларни бартараф этиш ва уларни бошқариш бўйича чора-тадбирларни амалга ошириш</w:t>
            </w:r>
          </w:p>
        </w:tc>
      </w:tr>
      <w:tr w:rsidR="009F0BE2" w:rsidRPr="009F0BE2" w:rsidTr="009F0BE2">
        <w:tc>
          <w:tcPr>
            <w:tcW w:w="5040" w:type="dxa"/>
            <w:tcBorders>
              <w:top w:val="single" w:sz="4" w:space="0" w:color="auto"/>
              <w:left w:val="single" w:sz="4" w:space="0" w:color="auto"/>
              <w:bottom w:val="single" w:sz="4" w:space="0" w:color="auto"/>
              <w:right w:val="single" w:sz="4" w:space="0" w:color="auto"/>
            </w:tcBorders>
            <w:shd w:val="clear" w:color="auto" w:fill="auto"/>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0"/>
                <w:lang w:val="uz-Cyrl-UZ" w:eastAsia="ru-RU"/>
              </w:rPr>
            </w:pPr>
            <w:r w:rsidRPr="009F0BE2">
              <w:rPr>
                <w:rFonts w:ascii="Times New Roman" w:eastAsia="Times New Roman" w:hAnsi="Times New Roman" w:cs="Times New Roman"/>
                <w:sz w:val="24"/>
                <w:szCs w:val="20"/>
                <w:lang w:val="uz-Cyrl-UZ" w:eastAsia="ru-RU"/>
              </w:rPr>
              <w:t>Рискларни бошқаришнинг янги усулларини ишлаб чиқиш</w:t>
            </w:r>
          </w:p>
        </w:tc>
      </w:tr>
    </w:tbl>
    <w:p w:rsidR="009F0BE2" w:rsidRPr="009F0BE2" w:rsidRDefault="009F0BE2" w:rsidP="009F0BE2">
      <w:pPr>
        <w:widowControl w:val="0"/>
        <w:spacing w:after="0" w:line="240" w:lineRule="auto"/>
        <w:jc w:val="center"/>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Шартли белгилар</w:t>
      </w:r>
    </w:p>
    <w:p w:rsidR="009F0BE2" w:rsidRPr="009F0BE2" w:rsidRDefault="004A7C8A" w:rsidP="009F0BE2">
      <w:pPr>
        <w:widowControl w:val="0"/>
        <w:spacing w:after="0" w:line="240" w:lineRule="auto"/>
        <w:jc w:val="center"/>
        <w:rPr>
          <w:rFonts w:ascii="Times New Roman" w:eastAsia="Times New Roman" w:hAnsi="Times New Roman" w:cs="Times New Roman"/>
          <w:sz w:val="24"/>
          <w:szCs w:val="20"/>
          <w:lang w:val="uz-Cyrl-UZ" w:eastAsia="ru-RU"/>
        </w:rPr>
      </w:pPr>
      <w:r w:rsidRPr="004A7C8A">
        <w:rPr>
          <w:rFonts w:ascii="Calibri" w:eastAsia="Calibri" w:hAnsi="Calibri" w:cs="Times New Roman"/>
          <w:noProof/>
          <w:lang w:eastAsia="ru-RU"/>
        </w:rPr>
        <w:pict>
          <v:line id="Прямая соединительная линия 431" o:spid="_x0000_s1345" style="position:absolute;left:0;text-align:left;z-index:251670528;visibility:visible" from="-21.85pt,1.95pt" to="491.1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EDUwIAAFwEAAAOAAAAZHJzL2Uyb0RvYy54bWysVN1u0zAUvkfiHSzfd0m6tHTR0gk1LTcD&#10;Jm08gGs7TYRjW7bXtEJIsGukPQKvwAVIkwY8Q/pGHLs/MLhBCEVyjn3O+fKd7xzn9GzVCLTkxtZK&#10;5jg5ijHikipWy0WOX13NeiOMrCOSEaEkz/GaW3w2fvzotNUZ76tKCcYNAhBps1bnuHJOZ1FkacUb&#10;Yo+U5hKcpTINcbA1i4gZ0gJ6I6J+HA+jVhmmjaLcWjgttk48Dvhlyal7WZaWOyRyDNxcWE1Y536N&#10;xqckWxiiq5ruaJB/YNGQWsJHD1AFcQRdm/oPqKamRllVuiOqmkiVZU15qAGqSeLfqrmsiOahFhDH&#10;6oNM9v/B0hfLC4NqluP0OMFIkgaa1H3cvNvcdl+7T5tbtHnffe++dJ+7u+5bd7e5Aft+8wFs7+zu&#10;d8e3yOeDmq22GYBO5IXxetCVvNTnir62SKpJReSCh6qu1ho+FDKiByl+YzVwmrfPFYMYcu1UkHZV&#10;msZDgmhoFTq4PnSQrxyicDgcJIMkhkbTvS8i2T5RG+uecdUgb+RY1NKLSzKyPLcOqEPoPsQfSzWr&#10;hQgDIiRqc3wy6A9CglWiZt7pw6xZzCfCoCWBERvF/vE6ANiDMKOuJQtgFSdsurMdqcXWhnghPR6U&#10;AnR21naG3pzEJ9PRdJT20v5w2kvjoug9nU3S3nCWPBkUx8VkUiRvPbUkzaqaMS49u/08J+nfzcvu&#10;Zm0n8TDRBxmih+ihRCC7fwfSoZe+fdtBmCu2vjBeDd9WGOEQvLtu/o78ug9RP38K4x8AAAD//wMA&#10;UEsDBBQABgAIAAAAIQBuvRpk3QAAAAcBAAAPAAAAZHJzL2Rvd25yZXYueG1sTI5RS8MwFIXfBf9D&#10;uIJvW+oqbqtNRxkMBAW3qfh611zbanJTmmzt/r3RF308nMN3vnw1WiNO1PvWsYKbaQKCuHK65VrB&#10;68tmsgDhA7JG45gUnMnDqri8yDHTbuAdnfahFhHCPkMFTQhdJqWvGrLop64jjt2H6y2GGPta6h6H&#10;CLdGzpLkTlpsOT402NG6oeprf7QKzPPb0w7L4bHk+cN78jmuN7w9K3V9NZb3IAKN4W8MP/pRHYro&#10;dHBH1l4YBZPbdB6nCtIliNgvF7MUxOE3yyKX//2LbwAAAP//AwBQSwECLQAUAAYACAAAACEAtoM4&#10;kv4AAADhAQAAEwAAAAAAAAAAAAAAAAAAAAAAW0NvbnRlbnRfVHlwZXNdLnhtbFBLAQItABQABgAI&#10;AAAAIQA4/SH/1gAAAJQBAAALAAAAAAAAAAAAAAAAAC8BAABfcmVscy8ucmVsc1BLAQItABQABgAI&#10;AAAAIQAYUKEDUwIAAFwEAAAOAAAAAAAAAAAAAAAAAC4CAABkcnMvZTJvRG9jLnhtbFBLAQItABQA&#10;BgAIAAAAIQBuvRpk3QAAAAcBAAAPAAAAAAAAAAAAAAAAAK0EAABkcnMvZG93bnJldi54bWxQSwUG&#10;AAAAAAQABADzAAAAtwUAAAAA&#10;" strokecolor="gray"/>
        </w:pict>
      </w:r>
      <w:r w:rsidRPr="004A7C8A">
        <w:rPr>
          <w:rFonts w:ascii="Calibri" w:eastAsia="Calibri" w:hAnsi="Calibri" w:cs="Times New Roman"/>
          <w:noProof/>
          <w:lang w:eastAsia="ru-RU"/>
        </w:rPr>
        <w:pict>
          <v:line id="Прямая соединительная линия 430" o:spid="_x0000_s1344" style="position:absolute;left:0;text-align:left;flip:y;z-index:251666432;visibility:visible" from="-12.85pt,1.55pt" to="-12.8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uWeZQIAAIUEAAAOAAAAZHJzL2Uyb0RvYy54bWysVM2O0zAQviPxDpbv3TTddH+iTVeoabks&#10;sNIu3N3YaSwc27K9TSuEBJyR9hF4BQ4grbTAM6RvxNhNyxYuCNGDOx7PfDPz+XPOzpe1QAtmLFcy&#10;w/FBHyMmC0W5nGf45fW0d4KRdURSIpRkGV4xi89Hjx+dNTplA1UpQZlBACJt2ugMV87pNIpsUbGa&#10;2AOlmYTDUpmaONiaeUQNaQC9FtGg3z+KGmWoNqpg1oI33xziUcAvS1a4F2VpmUMiw9CbC6sJ68yv&#10;0eiMpHNDdMWLrg3yD13UhEsouoPKiSPoxvA/oGpeGGVV6Q4KVUeqLHnBwgwwTdz/bZqrimgWZgFy&#10;rN7RZP8fbPF8cWkQpxlODoEfSWq4pPbT+t36tv3Wfl7fovX79kf7tf3S3rXf27v1B7Dv1x/B9oft&#10;fee+RT4f2Gy0TQF0LC+N56NYyit9oYrXFkk1roicszDV9UpDodhnRHspfmM19DRrnikKMeTGqUDt&#10;sjQ1KgXXr3yiBwf60DLc5Wp3l2zpULFxFuBNhscgk1CGpB7B52lj3VOmauSNDAsuPcskJYsL63xH&#10;v0K8W6opFyIoRUjUZPh0OBiGBKsEp/7Qh1kzn42FQQvitRZ+Xd29MKNuJA1gFSN00tmOcAE2coEX&#10;ZzgwJRj21WyNkWDwusS8wxPS14NJod3O2ojtzWn/dHIyOUl6yeBo0kv6ed57Mh0nvaNpfDzMD/Px&#10;OI/f+tbjJK04pUz67rfCj5O/E1b3BDeS3Ul/R1O0jx74hGa3/6HpcOn+njeKmSm6ujRbMYDWQ3D3&#10;Lv1jergH++HXY/QTAAD//wMAUEsDBBQABgAIAAAAIQAXAvOE2gAAAAgBAAAPAAAAZHJzL2Rvd25y&#10;ZXYueG1sTI/NTsMwEITvSLyDtUjcWseJ2lRpnAoiIc6UcnfjJbHqnyh225SnZxEHOI5mNPNNvZud&#10;ZRecogleglhmwNB3QRvfSzi8vyw2wGJSXisbPEq4YYRdc39Xq0qHq3/Dyz71jEp8rJSEIaWx4jx2&#10;AzoVl2FET95nmJxKJKee60ldqdxZnmfZmjtlPC0MasR2wO60PzvaFbzM25stzDp+fLWleN2Y50LK&#10;x4f5aQss4Zz+wvCDT+jQENMxnL2OzEpY5KuSohIKAYz8X32UUK4E8Kbm/w803wAAAP//AwBQSwEC&#10;LQAUAAYACAAAACEAtoM4kv4AAADhAQAAEwAAAAAAAAAAAAAAAAAAAAAAW0NvbnRlbnRfVHlwZXNd&#10;LnhtbFBLAQItABQABgAIAAAAIQA4/SH/1gAAAJQBAAALAAAAAAAAAAAAAAAAAC8BAABfcmVscy8u&#10;cmVsc1BLAQItABQABgAIAAAAIQAC7uWeZQIAAIUEAAAOAAAAAAAAAAAAAAAAAC4CAABkcnMvZTJv&#10;RG9jLnhtbFBLAQItABQABgAIAAAAIQAXAvOE2gAAAAgBAAAPAAAAAAAAAAAAAAAAAL8EAABkcnMv&#10;ZG93bnJldi54bWxQSwUGAAAAAAQABADzAAAAxgUAAAAA&#10;" o:allowincell="f">
            <v:stroke endarrow="block" endarrowwidth="narrow" endarrowlength="long"/>
          </v:line>
        </w:pict>
      </w:r>
      <w:r w:rsidRPr="004A7C8A">
        <w:rPr>
          <w:rFonts w:ascii="Calibri" w:eastAsia="Calibri" w:hAnsi="Calibri" w:cs="Times New Roman"/>
          <w:noProof/>
          <w:lang w:eastAsia="ru-RU"/>
        </w:rPr>
        <w:pict>
          <v:line id="Прямая соединительная линия 429" o:spid="_x0000_s1343" style="position:absolute;left:0;text-align:left;flip:y;z-index:251668480;visibility:visible" from="104.15pt,1.55pt" to="104.1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nsOcgIAAKAEAAAOAAAAZHJzL2Uyb0RvYy54bWysVM2O0zAQviPxDpbv3TQl+xdtukJNy4Wf&#10;lXbh7iZOYuHYlu3tjxAScEbaR+AVOIC00gLPkL4RM262y8IFIXpwx/PzzcznmZycrlpJFtw6oVVG&#10;470hJVwVuhSqzujLi9ngiBLnmSqZ1IpndM0dPR0/fHCyNCkf6UbLklsCIMqlS5PRxnuTRpErGt4y&#10;t6cNV2CstG2Zh6uto9KyJaC3MhoNhwfRUtvSWF1w50Cbb410HPCrihf+RVU57onMKNTmw2nDOccz&#10;Gp+wtLbMNKLoy2D/UEXLhIKkO6iceUYurfgDqhWF1U5Xfq/QbaSrShQ89ADdxMPfujlvmOGhFyDH&#10;mR1N7v/BFs8XZ5aIMqPJ6JgSxVp4pO7T5t3mqvvWfd5ckc377kf3tfvSXXffu+vNB5BvNh9BRmN3&#10;06uvCMYDm0vjUgCdqDOLfBQrdW6e6uK1I0pPGqZqHrq6WBtIFGNEdC8EL85ATfPlM12CD7v0OlC7&#10;qmxLKinMKwxEcKCPrMJbrndvyVeeFFtlAdpk/xDGJKRhKSJgnLHOP+G6JShkVAqFLLOULZ46jxXd&#10;uaBa6ZmQMkyKVGQJ2UeHgIkmp6Uo0Routp5PpCULhsMWfn3ie26YNGeu2frJGmX0Y6nVl6oMUsNZ&#10;Oe1lz4QEmfhAmbcCSJScYiGupURyWDxZ95mkQiAgATrppe0cvjkeHk+PpkfJIBkdTAfJMM8Hj2eT&#10;ZHAwiw/380f5ZJLHb7GpOEkbUZZcYV+3OxEnfzdz/XZup3m3FTsGo/vogWoo9vY/FB3mAUdgO0xz&#10;Xa7PLL4KjgasQXDuVxb37Nd78Lr7sIx/AgAA//8DAFBLAwQUAAYACAAAACEAALkiHd0AAAAIAQAA&#10;DwAAAGRycy9kb3ducmV2LnhtbEyPQWuDQBSE74X+h+UFemvWTUgbrM8QBEsuPVRLc93oq0rct+Ju&#10;Ev333dJDexxmmPkm2U2mF1caXWcZQS0jEMSVrTtuED7K/HELwnnNte4tE8JMDnbp/V2i49re+J2u&#10;hW9EKGEXa4TW+yGW0lUtGe2WdiAO3pcdjfZBjo2sR30L5aaXqyh6kkZ3HBZaPVDWUnUuLgbh7Zhl&#10;hT2U5fyaf+79fFCb/KgQHxbT/gWEp8n/heEHP6BDGphO9sK1Ez3CKtquQxRhrUAE/1efEJ43CmSa&#10;yP8H0m8AAAD//wMAUEsBAi0AFAAGAAgAAAAhALaDOJL+AAAA4QEAABMAAAAAAAAAAAAAAAAAAAAA&#10;AFtDb250ZW50X1R5cGVzXS54bWxQSwECLQAUAAYACAAAACEAOP0h/9YAAACUAQAACwAAAAAAAAAA&#10;AAAAAAAvAQAAX3JlbHMvLnJlbHNQSwECLQAUAAYACAAAACEANHJ7DnICAACgBAAADgAAAAAAAAAA&#10;AAAAAAAuAgAAZHJzL2Uyb0RvYy54bWxQSwECLQAUAAYACAAAACEAALkiHd0AAAAIAQAADwAAAAAA&#10;AAAAAAAAAADMBAAAZHJzL2Rvd25yZXYueG1sUEsFBgAAAAAEAAQA8wAAANYFAAAAAA==&#10;" o:allowincell="f" strokeweight="1pt">
            <v:stroke dashstyle="longDash" endarrow="block" endarrowwidth="narrow" endarrowlength="long"/>
          </v:line>
        </w:pict>
      </w:r>
      <w:r w:rsidRPr="004A7C8A">
        <w:rPr>
          <w:rFonts w:ascii="Calibri" w:eastAsia="Calibri" w:hAnsi="Calibri" w:cs="Times New Roman"/>
          <w:noProof/>
          <w:lang w:eastAsia="ru-RU"/>
        </w:rPr>
        <w:pict>
          <v:line id="Прямая соединительная линия 428" o:spid="_x0000_s1342" style="position:absolute;left:0;text-align:left;flip:y;z-index:251669504;visibility:visible" from="221.15pt,1.55pt" to="221.15pt,3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0SMdQIAAKAEAAAOAAAAZHJzL2Uyb0RvYy54bWysVM2O0zAQviPxDlbu3SQl+xdtukJNy2WB&#10;lXbh7iZOY+HYlu1tWiEkljNSH4FX4ADSSgs8Q/pGzLjZLgsXhOjBHY9nvpn5ZiYnp8tGkAUzliuZ&#10;BfFeFBAmC1VyOc+CV5fTwVFArKOypEJJlgUrZoPT0eNHJ61O2VDVSpTMEACRNm11FtTO6TQMbVGz&#10;hto9pZmEx0qZhjq4mnlYGtoCeiPCYRQdhK0ypTaqYNaCNt8+BiOPX1WscC+ryjJHRBZAbs6fxp8z&#10;PMPRCU3nhuqaF30a9B+yaCiXEHQHlVNHyZXhf0A1vDDKqsrtFaoJVVXxgvkaoJo4+q2ai5pq5msB&#10;cqze0WT/H2zxYnFuCC+zIBlCqyRtoEndp837zbr71n3erMnmuvvRfe2+dDfd9+5m8wHk281HkPGx&#10;u+3Va4L+wGarbQqgY3lukI9iKS/0mSreWCLVuKZyznxVlysNgWL0CB+44MVqyGnWPlcl2NArpzy1&#10;y8o0pBJcv0ZHBAf6yNL3crXrJVs6UmyVBWiT/UMYEx+GpoiAftpY94yphqCQBYJLZJmmdHFmHWZ0&#10;b4JqqaZcCD8pQpIWoh9H+5H3sErwEl/Rzpr5bCwMWVAcNv/rAz8ww6A5tfXWzq5srhza0dSoK1l6&#10;qWa0nPSyo1yATJynzBkOJAoWYCK2CYhgsHhi3kcSEoGABKikl7Zz+PY4Op4cTY6SQTI8mAySKM8H&#10;T6fjZHAwjQ/38yf5eJzH77CoOElrXpZMYl13OxEnfzdz/XZup3m3FTsGw4fonmpI9u7fJ+3nAUdg&#10;O0wzVa7ODXYFRwPWwBv3K4t79uvdW91/WEY/AQAA//8DAFBLAwQUAAYACAAAACEAw6VJad0AAAAI&#10;AQAADwAAAGRycy9kb3ducmV2LnhtbEyPQUvDQBSE74L/YXmCl2I3aaItMS9FhB4EL8aA1232NQnJ&#10;vg3ZbRr/vSse7HGYYeabfL+YQcw0uc4yQryOQBDXVnfcIFSfh4cdCOcVazVYJoRvcrAvbm9ylWl7&#10;4Q+aS9+IUMIuUwit92MmpatbMsqt7UgcvJOdjPJBTo3Uk7qEcjPITRQ9SaM6DgutGum1pbovzwbh&#10;bTVWzeG0bXfVvHrvdfnVuzRBvL9bXp5BeFr8fxh+8QM6FIHpaM+snRgQ0nSThChCEoMI/p8+Imwf&#10;Y5BFLq8PFD8AAAD//wMAUEsBAi0AFAAGAAgAAAAhALaDOJL+AAAA4QEAABMAAAAAAAAAAAAAAAAA&#10;AAAAAFtDb250ZW50X1R5cGVzXS54bWxQSwECLQAUAAYACAAAACEAOP0h/9YAAACUAQAACwAAAAAA&#10;AAAAAAAAAAAvAQAAX3JlbHMvLnJlbHNQSwECLQAUAAYACAAAACEASF9EjHUCAACgBAAADgAAAAAA&#10;AAAAAAAAAAAuAgAAZHJzL2Uyb0RvYy54bWxQSwECLQAUAAYACAAAACEAw6VJad0AAAAIAQAADwAA&#10;AAAAAAAAAAAAAADPBAAAZHJzL2Rvd25yZXYueG1sUEsFBgAAAAAEAAQA8wAAANkFAAAAAA==&#10;" o:allowincell="f" strokeweight="1.5pt">
            <v:stroke dashstyle="1 1" endarrow="block" endarrowwidth="narrow" endarrowlength="long"/>
          </v:line>
        </w:pict>
      </w:r>
      <w:r w:rsidRPr="004A7C8A">
        <w:rPr>
          <w:rFonts w:ascii="Calibri" w:eastAsia="Calibri" w:hAnsi="Calibri" w:cs="Times New Roman"/>
          <w:noProof/>
          <w:lang w:eastAsia="ru-RU"/>
        </w:rPr>
        <w:pict>
          <v:polyline id="Полилиния 427" o:spid="_x0000_s1341"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92.15pt,38.1pt,392.5pt,1.55pt" coordsize="7,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N12MAMAAMgGAAAOAAAAZHJzL2Uyb0RvYy54bWysVWuO0zAQ/o/EHSz/ROomadPtQ9uuVk2L&#10;kBZYacsB3NhpIhzb2O4LxBk4AtdYCcEZyo0YO2mb7oKEEJXqjjOTme+bV6+utyVHa6ZNIcUIRxch&#10;RkykkhZiOcLv5rNWHyNjiaCES8FGeMcMvh4/f3a1UUPWlrnklGkEToQZbtQI59aqYRCYNGclMRdS&#10;MQHKTOqSWLjqZUA12YD3kgftMLwMNlJTpWXKjIGnSaXEY+8/y1hq32aZYRbxEQZs1p/anwt3BuMr&#10;MlxqovIirWGQf0BRkkJA0KOrhFiCVrp44qosUi2NzOxFKstAZlmRMs8B2EThIzb3OVHMc4HkGHVM&#10;k/l/btM36zuNCjrCcbuHkSAlFGn/df9j/23/4L/f9w8/vyCnhVxtlBnCK/fqTju2Rt3K9L0BRXCm&#10;cRcDNmixeS0peCQrK31+tpku3ZvAHG19GXbHMrCtRSk8jOO4i1EKivgyjvpdFzggw8Or6crYl0x6&#10;N2R9a2xVQwqSrwCtWcyh3lnJoZwvAhSiDfIMoERHg6hh0OtEKEdw1i1xNGo3jX7npdMwCE8+APHy&#10;gInkB5jpVtQ4QULETUnoE6OkcQlxoIH43MMAF2DlSP3BGLA5406dIW9cvVQH0TAAj1tfYwStv6h4&#10;KmIdNhfDiWgzwtAGOZyQCfe0lGs2l15vTxWr8wSxTnoumnbg5VBZsKp0ILggvprHwA5vo6JCzgrO&#10;fUm5cHAG3XbXIzGSF9QpHRijl4sJ12hN3GD7T52EMzOljU2IySs7ClJFW8uVoD5Izgid1rIlBQcZ&#10;2Z2CnrW6gPpwhh0KU2LEGaw4vqzjcF8Y6Nk6fa57/cR/GoSDaX/aj1tx+3LaisMkad3MJnHrchb1&#10;ukknmUyS6LOjFMXDvKCUCcfqsH2i+O+mu96D1d447p8z9mdJmvnP0yQF5zB8cYDL4dez89PtBrra&#10;AAtJdzDcWlbrFNY/CLnUHyFVsEohWx9WREPi+CsBu2oQxbHbvf4Sd3ttuOimZtHUEJGCK0g/hvFw&#10;4sRW+3qldLHMIVLVmELewFLJCjf+Hl+Fqr7AuvQM6tXu9nHz7q1Of0DjXwAAAP//AwBQSwMEFAAG&#10;AAgAAAAhAGwPFOPfAAAACAEAAA8AAABkcnMvZG93bnJldi54bWxMj8FOwzAQRO9I/IO1SNyo0xba&#10;KI1TISQuIECUcujNibdJwF6H2E3C37Oc4LajGc2+ybeTs2LAPrSeFMxnCQikypuWagX7t/urFESI&#10;moy2nlDBNwbYFudnuc6MH+kVh12sBZdQyLSCJsYukzJUDTodZr5DYu/oe6cjy76WptcjlzsrF0my&#10;kk63xB8a3eFdg9Xn7uQUPB6OH8+he0jey6/92Nkn+eL1oNTlxXS7ARFxin9h+MVndCiYqfQnMkFY&#10;Bev0eslRBcs5CPbX6Q1vK/lYLUAWufw/oPgBAAD//wMAUEsBAi0AFAAGAAgAAAAhALaDOJL+AAAA&#10;4QEAABMAAAAAAAAAAAAAAAAAAAAAAFtDb250ZW50X1R5cGVzXS54bWxQSwECLQAUAAYACAAAACEA&#10;OP0h/9YAAACUAQAACwAAAAAAAAAAAAAAAAAvAQAAX3JlbHMvLnJlbHNQSwECLQAUAAYACAAAACEA&#10;x+zddjADAADIBgAADgAAAAAAAAAAAAAAAAAuAgAAZHJzL2Uyb0RvYy54bWxQSwECLQAUAAYACAAA&#10;ACEAbA8U498AAAAIAQAADwAAAAAAAAAAAAAAAACKBQAAZHJzL2Rvd25yZXYueG1sUEsFBgAAAAAE&#10;AAQA8wAAAJYGAAAAAA==&#10;" o:allowincell="f" filled="f">
            <v:stroke dashstyle="dash" endarrow="block" endarrowwidth="narrow" endarrowlength="long"/>
            <v:path arrowok="t" o:connecttype="custom" o:connectlocs="0,464185;4445,0" o:connectangles="0,0"/>
          </v:polyline>
        </w:pict>
      </w:r>
    </w:p>
    <w:tbl>
      <w:tblPr>
        <w:tblW w:w="0" w:type="auto"/>
        <w:tblLayout w:type="fixed"/>
        <w:tblLook w:val="0000"/>
      </w:tblPr>
      <w:tblGrid>
        <w:gridCol w:w="1951"/>
        <w:gridCol w:w="2410"/>
        <w:gridCol w:w="3402"/>
        <w:gridCol w:w="2090"/>
      </w:tblGrid>
      <w:tr w:rsidR="009F0BE2" w:rsidRPr="009F0BE2" w:rsidTr="009F0BE2">
        <w:trPr>
          <w:trHeight w:val="70"/>
        </w:trPr>
        <w:tc>
          <w:tcPr>
            <w:tcW w:w="1951" w:type="dxa"/>
            <w:shd w:val="clear" w:color="auto" w:fill="auto"/>
            <w:vAlign w:val="bottom"/>
          </w:tcPr>
          <w:p w:rsidR="009F0BE2" w:rsidRPr="009F0BE2" w:rsidRDefault="009F0BE2" w:rsidP="009F0BE2">
            <w:pPr>
              <w:widowControl w:val="0"/>
              <w:spacing w:after="0" w:line="240" w:lineRule="auto"/>
              <w:jc w:val="center"/>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Бошқарув боғлиқлиги</w:t>
            </w:r>
          </w:p>
        </w:tc>
        <w:tc>
          <w:tcPr>
            <w:tcW w:w="2410" w:type="dxa"/>
            <w:shd w:val="clear" w:color="auto" w:fill="auto"/>
            <w:vAlign w:val="bottom"/>
          </w:tcPr>
          <w:p w:rsidR="009F0BE2" w:rsidRPr="009F0BE2" w:rsidRDefault="009F0BE2" w:rsidP="009F0BE2">
            <w:pPr>
              <w:widowControl w:val="0"/>
              <w:spacing w:after="0" w:line="240" w:lineRule="auto"/>
              <w:ind w:firstLine="317"/>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 xml:space="preserve">Генетик боғлиқлик </w:t>
            </w:r>
          </w:p>
        </w:tc>
        <w:tc>
          <w:tcPr>
            <w:tcW w:w="3402" w:type="dxa"/>
            <w:shd w:val="clear" w:color="auto" w:fill="auto"/>
            <w:vAlign w:val="bottom"/>
          </w:tcPr>
          <w:p w:rsidR="009F0BE2" w:rsidRPr="009F0BE2" w:rsidRDefault="009F0BE2" w:rsidP="009F0BE2">
            <w:pPr>
              <w:widowControl w:val="0"/>
              <w:spacing w:after="0" w:line="240" w:lineRule="auto"/>
              <w:ind w:firstLine="317"/>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 xml:space="preserve">Функционал боғлиқлик </w:t>
            </w:r>
          </w:p>
        </w:tc>
        <w:tc>
          <w:tcPr>
            <w:tcW w:w="2090" w:type="dxa"/>
            <w:shd w:val="clear" w:color="auto" w:fill="auto"/>
            <w:vAlign w:val="bottom"/>
          </w:tcPr>
          <w:p w:rsidR="009F0BE2" w:rsidRPr="009F0BE2" w:rsidRDefault="009F0BE2" w:rsidP="009F0BE2">
            <w:pPr>
              <w:widowControl w:val="0"/>
              <w:spacing w:after="0" w:line="240" w:lineRule="auto"/>
              <w:ind w:firstLine="408"/>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 xml:space="preserve">Ривожланиш </w:t>
            </w:r>
          </w:p>
          <w:p w:rsidR="009F0BE2" w:rsidRPr="009F0BE2" w:rsidRDefault="009F0BE2" w:rsidP="009F0BE2">
            <w:pPr>
              <w:widowControl w:val="0"/>
              <w:spacing w:after="0" w:line="240" w:lineRule="auto"/>
              <w:ind w:firstLine="408"/>
              <w:rPr>
                <w:rFonts w:ascii="Times New Roman" w:eastAsia="Times New Roman" w:hAnsi="Times New Roman" w:cs="Times New Roman"/>
                <w:i/>
                <w:szCs w:val="20"/>
                <w:lang w:val="uz-Cyrl-UZ" w:eastAsia="ru-RU"/>
              </w:rPr>
            </w:pPr>
            <w:r w:rsidRPr="009F0BE2">
              <w:rPr>
                <w:rFonts w:ascii="Times New Roman" w:eastAsia="Times New Roman" w:hAnsi="Times New Roman" w:cs="Times New Roman"/>
                <w:i/>
                <w:szCs w:val="20"/>
                <w:lang w:val="uz-Cyrl-UZ" w:eastAsia="ru-RU"/>
              </w:rPr>
              <w:t xml:space="preserve">боғлиқлиги </w:t>
            </w:r>
          </w:p>
        </w:tc>
      </w:tr>
    </w:tbl>
    <w:p w:rsidR="00896B83" w:rsidRDefault="00896B83" w:rsidP="009F0BE2">
      <w:pPr>
        <w:widowControl w:val="0"/>
        <w:spacing w:after="0" w:line="240" w:lineRule="auto"/>
        <w:ind w:firstLine="720"/>
        <w:jc w:val="center"/>
        <w:rPr>
          <w:rFonts w:ascii="Times New Roman" w:eastAsia="Times New Roman" w:hAnsi="Times New Roman" w:cs="Times New Roman"/>
          <w:b/>
          <w:sz w:val="28"/>
          <w:szCs w:val="28"/>
          <w:lang w:val="uz-Cyrl-UZ" w:eastAsia="ru-RU"/>
        </w:rPr>
      </w:pPr>
    </w:p>
    <w:p w:rsidR="009F0BE2" w:rsidRPr="009F0BE2" w:rsidRDefault="009F0BE2" w:rsidP="009F0BE2">
      <w:pPr>
        <w:widowControl w:val="0"/>
        <w:spacing w:after="0" w:line="240" w:lineRule="auto"/>
        <w:ind w:firstLine="720"/>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3</w:t>
      </w:r>
      <w:r w:rsidRPr="009F0BE2">
        <w:rPr>
          <w:rFonts w:ascii="Times New Roman" w:eastAsia="Times New Roman" w:hAnsi="Times New Roman" w:cs="Times New Roman"/>
          <w:b/>
          <w:sz w:val="28"/>
          <w:szCs w:val="28"/>
          <w:lang w:val="uz-Cyrl-UZ" w:eastAsia="ru-RU"/>
        </w:rPr>
        <w:t>-расм. Банк рискларини бошқариш тизимининг тузилиши</w:t>
      </w:r>
      <w:r w:rsidRPr="009F0BE2">
        <w:rPr>
          <w:rFonts w:ascii="Times New Roman" w:eastAsia="Times New Roman" w:hAnsi="Times New Roman" w:cs="Times New Roman"/>
          <w:b/>
          <w:sz w:val="28"/>
          <w:szCs w:val="28"/>
          <w:vertAlign w:val="superscript"/>
          <w:lang w:val="uz-Cyrl-UZ" w:eastAsia="ru-RU"/>
        </w:rPr>
        <w:footnoteReference w:id="11"/>
      </w:r>
    </w:p>
    <w:p w:rsidR="009F0BE2" w:rsidRDefault="009F0BE2">
      <w:pPr>
        <w:rPr>
          <w:rFonts w:ascii="Times New Roman" w:eastAsia="Calibri" w:hAnsi="Times New Roman" w:cs="Times New Roman"/>
          <w:sz w:val="28"/>
          <w:szCs w:val="28"/>
          <w:lang w:val="uz-Cyrl-UZ"/>
        </w:rPr>
      </w:pPr>
      <w:r>
        <w:rPr>
          <w:rFonts w:ascii="Times New Roman" w:eastAsia="Calibri" w:hAnsi="Times New Roman" w:cs="Times New Roman"/>
          <w:sz w:val="28"/>
          <w:szCs w:val="28"/>
          <w:lang w:val="uz-Cyrl-UZ"/>
        </w:rPr>
        <w:br w:type="page"/>
      </w:r>
    </w:p>
    <w:p w:rsidR="009F0BE2" w:rsidRPr="009F0BE2" w:rsidRDefault="004A7C8A" w:rsidP="009F0BE2">
      <w:pPr>
        <w:widowControl w:val="0"/>
        <w:spacing w:after="0" w:line="240" w:lineRule="auto"/>
        <w:ind w:firstLine="539"/>
        <w:jc w:val="both"/>
        <w:rPr>
          <w:rFonts w:ascii="Times New Roman" w:eastAsia="Calibri" w:hAnsi="Times New Roman" w:cs="Times New Roman"/>
          <w:sz w:val="28"/>
          <w:szCs w:val="28"/>
          <w:lang w:val="uz-Cyrl-UZ"/>
        </w:rPr>
      </w:pPr>
      <w:r w:rsidRPr="004A7C8A">
        <w:rPr>
          <w:rFonts w:ascii="Calibri" w:eastAsia="Calibri" w:hAnsi="Calibri" w:cs="Times New Roman"/>
          <w:noProof/>
          <w:lang w:eastAsia="ru-RU"/>
        </w:rPr>
        <w:lastRenderedPageBreak/>
        <w:pict>
          <v:group id="Группа 336" o:spid="_x0000_s1106" style="position:absolute;left:0;text-align:left;margin-left:-46.7pt;margin-top:.5pt;width:535.4pt;height:666pt;z-index:251665408" coordorigin="801,774" coordsize="10708,13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6cLRQ8AAOvuAAAOAAAAZHJzL2Uyb0RvYy54bWzsXVtu48gV/Q+QPRD6d4tFFl9CuwcNPzoB&#10;OskgPck/LVESEYlUSLntzmCAAFlCNpIdZAszO8qtB6uKFGU502ZZal0P0CObEkUWDy9vnXPurbff&#10;Pa5XzuesqvOyuByRN+7IyYppOcuLxeXoLz/cXsQjp96mxSxdlUV2OfqS1aPv3v32N28fNpPMK5fl&#10;apZVDuykqCcPm8vRcrvdTMbjerrM1mn9ptxkBWycl9U63cKv1WI8q9IH2Pt6NfZcNxw/lNVsU5XT&#10;rK7hr9di4+gd3/98nk23f5rP62zrrC5HcGxb/m/F/71j/47fvU0niyrdLPOpPIz0VxzFOs0L+FK1&#10;q+t0mzr3Vb6zq3U+rcq6nG/fTMv1uJzP82nGzwHOhrids/lQlfcbfi6LycNio4YJhrYzTr96t9M/&#10;fv6+cvLZ5cj3w5FTpGu4SD//+5d//vKvn/8L//3HYX+HUXrYLCbw5g/V5tPm+0qcKrz8WE7/VsPm&#10;cXc7+30h3uzcPfyhnMF+0/ttyUfpcV6t2S7g/J1HfjG+qIuRPW6dKfwxjJIkiOGaTWFbTIMYLre4&#10;XNMlXFP2udglIwe2RhFtttzITxM3cgF67LPE9z3+yXE6EV/MD1YeHDszgF6tR7f+utH9tEw3Gb9o&#10;NRswNbpRM7p/BlCmxWKVOb7ni6Hl72zGtRaD6hTl1RLel72vqvJhmaUzODDC3g+Hb3yA/VLDJTk4&#10;yh6hSXu4mqFO/FCOcwAjyr6hGal0sqnq7YesXDvsxeWogoPnlzD9/LHeirc2b2FXtC5X+ew2X634&#10;L9Xi7mpVOZ9TuPtu+Y/ce+ttq8J5APzFBC7w0/tw+U/fPtb5FuLIKl8zVLAf9qZ0wobtppjx19s0&#10;X4nXcHqrQo4jGzqBge3j3aO4EwL2YTaud+XsC4xsVYq4AXEOXizL6h8j5wFixuWo/vt9WmUjZ/X7&#10;Aq5OQihlQYb/QoMIYOdU5pY7c0taTGFXl6PtyBEvr7YiMN1vqnyxhG8ifDiK8j3cN/Ocj7Y+Knn8&#10;gFxrEIYbSgQIE8L81mshElAwNIRJSPitk06OCsNeHETBcWBYBm3EsIiVKgxDCNzFsLrhIWBbC8Ne&#10;FHoiSjUYJl4Th0nsxzLMNc/KJsoOHoiTwDsSDEcYh/tSCfaM2cWwuuEtYNgPYpFK9GCYPwJ53oUY&#10;ZlkNYrgXw5C572JY3fAWMBx4vpg9IIYP5cMJYrgXw14fhtUNbwHDYRz5fEqHGD6AYXhm4pyuh5ag&#10;gJ/dOKxueAsYjmmEcfhZvATl3IxmAJCXEHQNpT0Y9tUNbwHDwFyFmBA/D8R8zntaIJZMNuPZOAne&#10;kAk0aIDHmXqgyuUdOhxV7sWufOK7Cc+WNQMWEw8SEjbzCgGMnPJUTLnnB3CssMlLxIwknUyXDVeu&#10;P8gYS/igon9fgyinSob4mBfAkfsKMHAjXxVCe5g+FlJ7UDQ5591/+LIBnaHFkouPMMA9jyVvRsr3&#10;EqkqNPQMJ6j5ALdHaYckX8GBcxZwD0lelIwh51dIcN9fRbmASCQZ7ifZbg4U4OwZLc7OiKtTPyZu&#10;chPfxPSCeuHNBXWvry/e317Ri/CWRMG1f311dU1+YudC6GSZz2ZZwQ69UcoIfZ5WIjU7oXEprUwN&#10;w7i9dw5AOMTm//ygueihyXrBzDOssitrkQSnSseR8DQlnFeFp5RwmJZj3sPHjE5ny+/XbZVzQQxU&#10;lcvROpuBnpKBmsxeiTNhag3i983/pfLu0SGpEnEkfk39Znj8hr4PN1DrQdSEV8Qvxl/DyrEPv0rA&#10;kfg1tZvh8evHoZitQnrAmR6dfyF+Eb+H8Rso8Ubi19RthsdvQGPEL+a/zzCf7Ym/AcBHEIYSv6Zm&#10;Mzx+IyI9Xxh/mbsQ5297zZP78KtEG4lfU68ZHr9x5GH8xfj7FfFXCTYSv6ZWMzx+iUsjMYHDAPyt&#10;BWDN9tpylAZKuRFg1irtcFyvM1/lm7825lrpQFe0Og3djilPTutIyBMdRY0fM62GpJlRQvISpBkT&#10;T8ykVyuxw+GUMZ476IwaZachzVCTQE3CDzqSGbUgmfWGUeq7QgbHMIraGaiGTJuDCNno5UFHOwPz&#10;ETyq5JsGyl17cRokHuIUNd7FPo6go5GBweh1cBoFsmQP4ynG05542tHCwI/0OjhNiLS/IU4Rp7s4&#10;ZVVtremTBc2r97lP3ARq25j9AIGKQO0BakfcArPX4AHVmOeHUSzRuTPPb8wFPk9FToKFQnOXdXMi&#10;FBTvVnOA40uD2Fp1c8DcyPC92h9zFF0mjqdCX09+scuESRKEHYELZkAavgORBGYMjl2hbxEPWjm0&#10;ADxYDP661idP+r8xCNsPwh1RCxxfgwOYZ7u/64haJJRsLLSl6cTigPUQYKUip+MVhzGUNZ7oBH8R&#10;J3jYEbXA2TU4To1AS6isXeYw7Q20LrTwEpd9TxOUFRbatDvJfUOFNmFH1ApsiVp7wyhNXD770ikt&#10;hlEsCANfyO6cKzCVraHnXE0bRC+GkN4KpLqhlH+IOBiusd8zihv39wZ8yb5+WsbBGVdrxtWRu8CV&#10;ZTMRUKxXEIryYx1fZZIahqeTB+CEy/6EqyODgVvLJn69WFq6g0RM9TR+0Z2F7iw/gihmql/g1joS&#10;eA5GaD3jkc+b9DbsQ6sdMPJZ26PqeMDaM7Xwa1cUY5otTAWBq4L42pl/IYCx5PZwyW3Up4oFr6KK&#10;hV7SYWK9WPW4F92D9mu7rzpF2x+vX3SKplI3nKKZUzRGlYoYbLReD0xlbGiSIfBZtyuIwiEgts0y&#10;mBDm1++8IazSO4RwC8JKFjMgLHoVSQf40BCOIfpKCENO0yLKDAgLnvm8IawyPIRwC8JKMTMhbMpm&#10;Q0NYr+ESgpGxBWG017AwohZx0a6n08Hwvj6TkZLCZJ9JsXBEd8kltvrUSy3JpIAWh8KopEktDbRY&#10;xErWS1KuyEQi2Z4jiQTNYfaZ1B9MSJvQ1ZXHzWI8wy/IxMrYd1IqMB9pbmbom9kYrGh/SpXwfOK8&#10;n0cq0T2de9nGmmKAmh4Im+rN0BCmMXShZbOCRK3B1lQm65QqEatxnTWEtQkMIdxKqZR2Y6ZUigWA&#10;4tGhIRwT2RFNP7J6INx5YO10f6gGWxfvq7j0l+RmtD/sVCCs0wpbDU0Yl7ebVChGwAKcVeKWJCJz&#10;6EvcXnGZx+Mx4GtD2angmU1whk+MWTg09R7R+MZClf5e410Ezcnbk1003qHxLlayjmgeJUxCw+K0&#10;5V+WbGLgJh0qRsqSHjk0d0P/cmcl7G/Ivxz3STaifZPE6PCZLRyC0M05oaszAfSFmlShNutiImDO&#10;zWKl2IgAC0YmTY4NX4lHqAywsE7ungDrunzDfmYBA+w3HGCVGiPhaQoxA8HzQJ0dPPA5VakjLSaq&#10;mKjGSr4xOC4wJelgOngm4AmWNoa2J+2JFGYCrUxAceenkwnsEw1jpW9J0RA8RBxxAy5OR2S7MkJc&#10;sf6iDoRa/AuhyQkcSJ9qSDxFWunl6fQnI7F2nXrca37PnmwI5qddhi9SuLHA8CnZkPiuoKX1KGvR&#10;JSKoG+pCkNO5na0wfH2ii+h2YWlqqnRDhuGOqdvAcGc5yrNUXZR4gBg2J6dJn9ICRhmLSVUjHBpP&#10;rV3lsPvMOksMn5yfUGcWtpTDpKO6gD1JQ3mg2azBZnuxL7yxhMTdhe2wihGrGH2oW2mpgsKxZk1t&#10;CSNmdgIym5CI9LOBB0XtIyIDsUrcepV4ovQYSRcqUyHM2WwEWNl5dj+AcYmZM15XHBabb8VXcBLZ&#10;fP5Dla0v6rsQn7jufbbbGhk8Dru8F1iFNEiHJrGVsw06y0JjQ/hizXtpjvBgFjCcU/OIrG2quPl0&#10;SIN9PDZ4aCTwJI8Nvh8OOhs8tu+J9rN9SHuKxw58XzrWjpXHZr79HacqeFbs3c+axw58UY2vR9ng&#10;AJHHhsYXzWU5ndvZBo8NREUPhm1qMZrHBgwjj11Aj15GCdSbRpBT9Zi60hsx3OKx+7QYoZBa0mJU&#10;AQzRTy3ksXsxrNLdU8GwdR6bQq2fjMmCZgHzi04pbNAskseOfFdmYA2WkcZGGpuy8nSzuAVcMjbh&#10;qWjsiHg819YprywaCMT608rjsqMXIou9Ol+akAI62vhVM327LPZe/CKJfc7o7GgssZq4WkGnJrER&#10;nqe2vN8e+o/Ckgsy4En6D4w/Q9N/MCPiWnMM7mj2ZfohDTkkbGIL5wTNkjqq943HO/3CpjhoLG2a&#10;/DM+CGU1sE/1gNcpejNnHrzEl0LZTOspAuYTm1kQjJSoTIulO6o1wDIR4pdZjdIxp0Hiaq6A/ODn&#10;wZv3ijO6r/LL0Y+Jm9zENzG9gDLmG2zYerBhK4WZWxueZq2EhTmkupEjr9OXSWLTF2zWSaATrSa2&#10;rSaUrSBoTjLBemIzvBKXSrPUbnxFAGMAfkYAVsKKIPHAnGITwKEP1UPM7KczqYbEk/hlZZXisXv8&#10;K8NhADYCsM52LRmrKVsDsxWMuXvUmnFVGauTsNt0GAlpJKQpgYjWgqddvUQR0rB2Edqqca6WjR/K&#10;ajb2XOLyV5uqnGZ1nReLT8t0s+sLpKQjqICvyGaqAItvCdvqXvwiIX3GhDTpyCWitMnaw18T0gjP&#10;UyOkLRjYKOnoJYldvQSCpyC6iRsK6ycSsT+B9T0ldLLMMTmloGOYySkz97zKwx3wKTg0jc+GyDq0&#10;rjHaJc7ZLgGlom0A2xW62PNfKF09ERYRjFTsYSoWyh/aCLarhanFuYkb+Pyrd0LwwYorDMFnHYLb&#10;Yhh17YphwL9CoAUtAbq0eJ0KDSRgMcelzOtjELDMcGQ3x6WQZAt8NrahjtjlY457RS/CWxJhZXYf&#10;A9sWuJi5yyaANcfVE2Exx8Uc93COC23+2iHYtgbGeqXyEBx1izglgLEq4xZD8H4RzGuLYMwANngI&#10;froVeRIDtwzHoGdr2In87DuRU68th1Ewsw+OU4bBcj53HmEK1qzoAF2eO1MxGWdJ3GnxjL7vyXhc&#10;T5fZOq3frPNpVdbf7IoOFEoiZR6gG+Uz/5bG6NA9hgxBjPAYruMndso3O+U3K1DXk1MphWei//CV&#10;NUAxtVJZsHdp9A5fuqAiLPFI04GowyZgiD1nNpa5pUy2C+xbg+Pz6UyVQITvJAOYqmKqCpWXu7kA&#10;2Lk0WofPBWBWx1mBuGuNxVyglQsoRedUcgFehfCw2PAy3EWVbpb59DrdpubvvJXVJPPKZbmaZdW7&#10;/wEAAP//AwBQSwMEFAAGAAgAAAAhAFbKyqDeAAAACgEAAA8AAABkcnMvZG93bnJldi54bWxMj81K&#10;w0AUhfeC7zBcwV07iaPWxkxKKeqqCLaCuLvN3CahmZmQmSbp23td6fLjHM5PvppsKwbqQ+OdhnSe&#10;gCBXetO4SsPn/nX2BCJEdAZb70jDhQKsiuurHDPjR/dBwy5WgkNcyFBDHWOXSRnKmiyGue/IsXb0&#10;vcXI2FfS9DhyuG3lXZI8SouN44YaO9rUVJ52Z6vhbcRxrdKXYXs6bi7f+4f3r21KWt/eTOtnEJGm&#10;+GeG3/k8HQredPBnZ4JoNcyW6p6tLPAl1peLBfOBWSmVgCxy+f9C8QMAAP//AwBQSwECLQAUAAYA&#10;CAAAACEAtoM4kv4AAADhAQAAEwAAAAAAAAAAAAAAAAAAAAAAW0NvbnRlbnRfVHlwZXNdLnhtbFBL&#10;AQItABQABgAIAAAAIQA4/SH/1gAAAJQBAAALAAAAAAAAAAAAAAAAAC8BAABfcmVscy8ucmVsc1BL&#10;AQItABQABgAIAAAAIQC6R6cLRQ8AAOvuAAAOAAAAAAAAAAAAAAAAAC4CAABkcnMvZTJvRG9jLnht&#10;bFBLAQItABQABgAIAAAAIQBWysqg3gAAAAoBAAAPAAAAAAAAAAAAAAAAAJ8RAABkcnMvZG93bnJl&#10;di54bWxQSwUGAAAAAAQABADzAAAAqhIAAAAA&#10;">
            <v:rect id="Rectangle 323" o:spid="_x0000_s1107" style="position:absolute;left:2149;top:774;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0vQxgAAANwAAAAPAAAAZHJzL2Rvd25yZXYueG1sRI9Ba8JA&#10;FITvhf6H5QnedKOC1egqrVLaIkKrpV4f2WeSJvs27K4x/ffdgtDjMDPfMMt1Z2rRkvOlZQWjYQKC&#10;OLO65FzB5/F5MAPhA7LG2jIp+CEP69X93RJTba/8Qe0h5CJC2KeooAihSaX0WUEG/dA2xNE7W2cw&#10;ROlyqR1eI9zUcpwkU2mw5LhQYEObgrLqcDEKvt+m5qutTqcLVxiedm6+fXnfK9XvdY8LEIG68B++&#10;tV+1gsnkAf7OxCMgV78AAAD//wMAUEsBAi0AFAAGAAgAAAAhANvh9svuAAAAhQEAABMAAAAAAAAA&#10;AAAAAAAAAAAAAFtDb250ZW50X1R5cGVzXS54bWxQSwECLQAUAAYACAAAACEAWvQsW78AAAAVAQAA&#10;CwAAAAAAAAAAAAAAAAAfAQAAX3JlbHMvLnJlbHNQSwECLQAUAAYACAAAACEAeTdL0MYAAADcAAAA&#10;DwAAAAAAAAAAAAAAAAAHAgAAZHJzL2Rvd25yZXYueG1sUEsFBgAAAAADAAMAtwAAAPoCAAAAAA==&#10;" strokeweight="3pt">
              <v:textbox>
                <w:txbxContent>
                  <w:p w:rsidR="00781305" w:rsidRPr="009F0BE2" w:rsidRDefault="00781305" w:rsidP="009F0BE2">
                    <w:pPr>
                      <w:jc w:val="center"/>
                      <w:rPr>
                        <w:rFonts w:ascii="Times New Roman" w:hAnsi="Times New Roman" w:cs="Times New Roman"/>
                        <w:b/>
                        <w:bCs/>
                      </w:rPr>
                    </w:pPr>
                    <w:r w:rsidRPr="009F0BE2">
                      <w:rPr>
                        <w:rFonts w:ascii="Times New Roman" w:hAnsi="Times New Roman" w:cs="Times New Roman"/>
                        <w:bCs/>
                      </w:rPr>
                      <w:t>Рискларни бошқариш тизимини (РБТ) ташкил этиш ва жорий қилиш механизми</w:t>
                    </w:r>
                  </w:p>
                </w:txbxContent>
              </v:textbox>
            </v:rect>
            <v:rect id="Rectangle 324" o:spid="_x0000_s1108" style="position:absolute;left:2149;top:1613;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mpmwwAAANwAAAAPAAAAZHJzL2Rvd25yZXYueG1sRE9La8JA&#10;EL4X/A/LCL2UuvHRYlNXkdCCerLRi7chO01Cs7Mxs9X4791DoceP771Y9a5RF+qk9mxgPEpAERfe&#10;1lwaOB4+n+egJCBbbDyTgRsJrJaDhwWm1l/5iy55KFUMYUnRQBVCm2otRUUOZeRb4sh9+85hiLAr&#10;te3wGsNdoydJ8qod1hwbKmwpq6j4yX+dAXTbcrY9v+1yOcrHy+Ep28spM+Zx2K/fQQXqw7/4z72x&#10;BqbTuDaeiUdAL+8AAAD//wMAUEsBAi0AFAAGAAgAAAAhANvh9svuAAAAhQEAABMAAAAAAAAAAAAA&#10;AAAAAAAAAFtDb250ZW50X1R5cGVzXS54bWxQSwECLQAUAAYACAAAACEAWvQsW78AAAAVAQAACwAA&#10;AAAAAAAAAAAAAAAfAQAAX3JlbHMvLnJlbHNQSwECLQAUAAYACAAAACEAwKZqZsMAAADcAAAADwAA&#10;AAAAAAAAAAAAAAAHAgAAZHJzL2Rvd25yZXYueG1sUEsFBgAAAAADAAMAtwAAAPcCAAAAAA==&#10;" strokeweight="2.25pt">
              <v:textbox>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РБТни ташкил этиш ва жорий қилишни иқтисодий асослаш</w:t>
                    </w:r>
                  </w:p>
                </w:txbxContent>
              </v:textbox>
            </v:rect>
            <v:rect id="Rectangle 325" o:spid="_x0000_s1109" style="position:absolute;left:2149;top:2762;width:126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XJTwwAAANwAAAAPAAAAZHJzL2Rvd25yZXYueG1sRI9Bi8Iw&#10;FITvgv8hPMGbploQ7RpFXFz0qPXi7W3ztu3avJQmavXXG0HwOMzMN8x82ZpKXKlxpWUFo2EEgjiz&#10;uuRcwTHdDKYgnEfWWFkmBXdysFx0O3NMtL3xnq4Hn4sAYZeggsL7OpHSZQUZdENbEwfvzzYGfZBN&#10;LnWDtwA3lRxH0UQaLDksFFjTuqDsfLgYBb/l+IiPffoTmdkm9rs2/b+cvpXq99rVFwhPrf+E3+2t&#10;VhDHM3idCUdALp4AAAD//wMAUEsBAi0AFAAGAAgAAAAhANvh9svuAAAAhQEAABMAAAAAAAAAAAAA&#10;AAAAAAAAAFtDb250ZW50X1R5cGVzXS54bWxQSwECLQAUAAYACAAAACEAWvQsW78AAAAVAQAACwAA&#10;AAAAAAAAAAAAAAAfAQAAX3JlbHMvLnJlbHNQSwECLQAUAAYACAAAACEAtD1yU8MAAADcAAAADwAA&#10;AAAAAAAAAAAAAAAHAgAAZHJzL2Rvd25yZXYueG1sUEsFBgAAAAADAAMAtwAAAPcCAAAAAA==&#10;">
              <v:textbox>
                <w:txbxContent>
                  <w:p w:rsidR="00781305" w:rsidRPr="009F0BE2" w:rsidRDefault="00781305" w:rsidP="009F0BE2">
                    <w:pPr>
                      <w:spacing w:line="192" w:lineRule="auto"/>
                      <w:jc w:val="center"/>
                      <w:rPr>
                        <w:rFonts w:ascii="Times New Roman" w:hAnsi="Times New Roman" w:cs="Times New Roman"/>
                        <w:b/>
                      </w:rPr>
                    </w:pPr>
                    <w:r w:rsidRPr="009F0BE2">
                      <w:rPr>
                        <w:rFonts w:ascii="Times New Roman" w:hAnsi="Times New Roman" w:cs="Times New Roman"/>
                      </w:rPr>
                      <w:t>РБТни ташкил этиш ва жорий қилиш режасини ишлаб чиқиш</w:t>
                    </w:r>
                  </w:p>
                </w:txbxContent>
              </v:textbox>
            </v:rect>
            <v:rect id="Rectangle 326" o:spid="_x0000_s1110" style="position:absolute;left:3589;top:2762;width:144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aizwAAAANwAAAAPAAAAZHJzL2Rvd25yZXYueG1sRE9Lr8FA&#10;FN5L/IfJkdgx9cgNZYjcG8KS2tgdnaMtnTNNZ1B+vVncxPLL954vG1OKB9WusKxg0I9AEKdWF5wp&#10;OCbr3gSE88gaS8uk4EUOlot2a46xtk/e0+PgMxFC2MWoIPe+iqV0aU4GXd9WxIG72NqgD7DOpK7x&#10;GcJNKYdR9CMNFhwacqzoN6f0drgbBedieMT3PtlEZroe+V2TXO+nP6W6nWY1A+Gp8V/xv3urFYzG&#10;YX44E46AXHwAAAD//wMAUEsBAi0AFAAGAAgAAAAhANvh9svuAAAAhQEAABMAAAAAAAAAAAAAAAAA&#10;AAAAAFtDb250ZW50X1R5cGVzXS54bWxQSwECLQAUAAYACAAAACEAWvQsW78AAAAVAQAACwAAAAAA&#10;AAAAAAAAAAAfAQAAX3JlbHMvLnJlbHNQSwECLQAUAAYACAAAACEAfQGos8AAAADcAAAADwAAAAAA&#10;AAAAAAAAAAAHAgAAZHJzL2Rvd25yZXYueG1sUEsFBgAAAAADAAMAtwAAAPQCAAAAAA==&#10;">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 xml:space="preserve">Рискларни бошқариш стратегиясини ишлаб чиқиш </w:t>
                    </w:r>
                  </w:p>
                </w:txbxContent>
              </v:textbox>
            </v:rect>
            <v:rect id="Rectangle 327" o:spid="_x0000_s1111" style="position:absolute;left:5231;top:2762;width:144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Q0oxgAAANwAAAAPAAAAZHJzL2Rvd25yZXYueG1sRI/NasMw&#10;EITvhbyD2EBvjZwfSuNECSHFJT3G9qW3jbWx3VorYym226evCoUch5n5htnuR9OInjpXW1Ywn0Ug&#10;iAuray4V5Fny9ALCeWSNjWVS8E0O9rvJwxZjbQc+U5/6UgQIuxgVVN63sZSuqMigm9mWOHhX2xn0&#10;QXal1B0OAW4auYiiZ2mw5rBQYUvHioqv9GYUXOpFjj/n7C0y62Tp38fs8/bxqtTjdDxsQHga/T38&#10;3z5pBcvVHP7OhCMgd78AAAD//wMAUEsBAi0AFAAGAAgAAAAhANvh9svuAAAAhQEAABMAAAAAAAAA&#10;AAAAAAAAAAAAAFtDb250ZW50X1R5cGVzXS54bWxQSwECLQAUAAYACAAAACEAWvQsW78AAAAVAQAA&#10;CwAAAAAAAAAAAAAAAAAfAQAAX3JlbHMvLnJlbHNQSwECLQAUAAYACAAAACEAEk0NKMYAAADcAAAA&#10;DwAAAAAAAAAAAAAAAAAHAgAAZHJzL2Rvd25yZXYueG1sUEsFBgAAAAADAAMAtwAAAPoCAAAAAA==&#10;">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РБТнинг мақсад, вазифа ва амал қилиш тамойилла-рини ишлаб чиқиш</w:t>
                    </w:r>
                  </w:p>
                </w:txbxContent>
              </v:textbox>
            </v:rect>
            <v:rect id="Rectangle 328" o:spid="_x0000_s1112" style="position:absolute;left:6873;top:2762;width:144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5NfxQAAANwAAAAPAAAAZHJzL2Rvd25yZXYueG1sRI9Pa8JA&#10;FMTvQr/D8gq96cZYpKauIpaU9qjx4u01+5qkZt+G7OZP/fRuQehxmJnfMOvtaGrRU+sqywrmswgE&#10;cW51xYWCU5ZOX0A4j6yxtkwKfsnBdvMwWWOi7cAH6o++EAHCLkEFpfdNIqXLSzLoZrYhDt63bQ36&#10;INtC6haHADe1jKNoKQ1WHBZKbGhfUn45dkbBVxWf8HrI3iOzShf+c8x+uvObUk+P4+4VhKfR/4fv&#10;7Q+tYPEcw9+ZcATk5gYAAP//AwBQSwECLQAUAAYACAAAACEA2+H2y+4AAACFAQAAEwAAAAAAAAAA&#10;AAAAAAAAAAAAW0NvbnRlbnRfVHlwZXNdLnhtbFBLAQItABQABgAIAAAAIQBa9CxbvwAAABUBAAAL&#10;AAAAAAAAAAAAAAAAAB8BAABfcmVscy8ucmVsc1BLAQItABQABgAIAAAAIQDin5NfxQAAANwAAAAP&#10;AAAAAAAAAAAAAAAAAAcCAABkcnMvZG93bnJldi54bWxQSwUGAAAAAAMAAwC3AAAA+QIAAAAA&#10;">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Информа-цион техноло-гиялар талабла-рини ишлаб чиқиш</w:t>
                    </w:r>
                  </w:p>
                </w:txbxContent>
              </v:textbox>
            </v:rect>
            <v:rect id="Rectangle 329" o:spid="_x0000_s1113" style="position:absolute;left:8471;top:2762;width:144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zbExQAAANwAAAAPAAAAZHJzL2Rvd25yZXYueG1sRI9Pa8JA&#10;FMTvhX6H5RV6azY1Im10ldJi0WP+XHp7Zp9JbPZtyK6a+uldQehxmJnfMIvVaDpxosG1lhW8RjEI&#10;4srqlmsFZbF+eQPhPLLGzjIp+CMHq+XjwwJTbc+c0Sn3tQgQdikqaLzvUyld1ZBBF9meOHh7Oxj0&#10;QQ611AOeA9x0chLHM2mw5bDQYE+fDVW/+dEo2LWTEi9Z8R2b93Xit2NxOP58KfX8NH7MQXga/X/4&#10;3t5oBck0gduZcATk8goAAP//AwBQSwECLQAUAAYACAAAACEA2+H2y+4AAACFAQAAEwAAAAAAAAAA&#10;AAAAAAAAAAAAW0NvbnRlbnRfVHlwZXNdLnhtbFBLAQItABQABgAIAAAAIQBa9CxbvwAAABUBAAAL&#10;AAAAAAAAAAAAAAAAAB8BAABfcmVscy8ucmVsc1BLAQItABQABgAIAAAAIQCN0zbExQAAANwAAAAP&#10;AAAAAAAAAAAAAAAAAAcCAABkcnMvZG93bnJldi54bWxQSwUGAAAAAAMAAwC3AAAA+QIAAAAA&#10;">
              <v:textbox>
                <w:txbxContent>
                  <w:p w:rsidR="00781305" w:rsidRPr="009F0BE2" w:rsidRDefault="00781305" w:rsidP="009F0BE2">
                    <w:pPr>
                      <w:spacing w:line="192" w:lineRule="auto"/>
                      <w:jc w:val="center"/>
                      <w:rPr>
                        <w:rFonts w:ascii="Times New Roman" w:hAnsi="Times New Roman" w:cs="Times New Roman"/>
                        <w:b/>
                      </w:rPr>
                    </w:pPr>
                    <w:r w:rsidRPr="009F0BE2">
                      <w:rPr>
                        <w:rFonts w:ascii="Times New Roman" w:hAnsi="Times New Roman" w:cs="Times New Roman"/>
                      </w:rPr>
                      <w:t>РБТни ташкил этиш бўйича бошқарув қарорини қабул қилиш</w:t>
                    </w:r>
                  </w:p>
                </w:txbxContent>
              </v:textbox>
            </v:rect>
            <v:rect id="Rectangle 330" o:spid="_x0000_s1114" style="position:absolute;left:10069;top:2762;width:1440;height:18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q6wxQAAANwAAAAPAAAAZHJzL2Rvd25yZXYueG1sRI9Pa8JA&#10;FMTvgt9heUJvZuMfik2zirSk2KPGi7fX7GsSzb4N2dXEfvpuoeBxmJnfMOlmMI24UedqywpmUQyC&#10;uLC65lLBMc+mKxDOI2tsLJOCOznYrMejFBNte97T7eBLESDsElRQed8mUrqiIoMusi1x8L5tZ9AH&#10;2ZVSd9gHuGnkPI6fpcGaw0KFLb1VVFwOV6Pgq54f8Weff8TmJVv4zyE/X0/vSj1Nhu0rCE+Df4T/&#10;2zutYLFcwt+ZcATk+hcAAP//AwBQSwECLQAUAAYACAAAACEA2+H2y+4AAACFAQAAEwAAAAAAAAAA&#10;AAAAAAAAAAAAW0NvbnRlbnRfVHlwZXNdLnhtbFBLAQItABQABgAIAAAAIQBa9CxbvwAAABUBAAAL&#10;AAAAAAAAAAAAAAAAAB8BAABfcmVscy8ucmVsc1BLAQItABQABgAIAAAAIQACOq6w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РБТни ташкил этиш бўйича масъулни тайинлаш</w:t>
                    </w:r>
                  </w:p>
                </w:txbxContent>
              </v:textbox>
            </v:rect>
            <v:group id="Group 331" o:spid="_x0000_s1115" style="position:absolute;left:2803;top:2097;width:8122;height:669" coordorigin="2355,2938" coordsize="812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line id="Line 332" o:spid="_x0000_s1116" style="position:absolute;visibility:visible" from="2355,3294" to="10455,3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oQxwAAANwAAAAPAAAAZHJzL2Rvd25yZXYueG1sRI9Pa8JA&#10;FMTvgt9heUJvurGWIK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E3y6hDHAAAA3AAA&#10;AA8AAAAAAAAAAAAAAAAABwIAAGRycy9kb3ducmV2LnhtbFBLBQYAAAAAAwADALcAAAD7AgAAAAA=&#10;"/>
              <v:line id="Line 333" o:spid="_x0000_s1117" style="position:absolute;visibility:visible" from="2355,3294" to="2355,3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8fxQAAANwAAAAPAAAAZHJzL2Rvd25yZXYueG1sRI9BawIx&#10;FITvhf6H8AreatZWuroapXQp9GAFtfT83Lxulm5elk1c4783hYLHYWa+YZbraFsxUO8bxwom4wwE&#10;ceV0w7WCr8P74wyED8gaW8ek4EIe1qv7uyUW2p15R8M+1CJB2BeowITQFVL6ypBFP3YdcfJ+XG8x&#10;JNnXUvd4TnDbyqcse5EWG04LBjt6M1T97k9WQW7KncxluTlsy6GZzONn/D7OlRo9xNcFiEAx3ML/&#10;7Q+t4Hmaw9+ZdATk6goAAP//AwBQSwECLQAUAAYACAAAACEA2+H2y+4AAACFAQAAEwAAAAAAAAAA&#10;AAAAAAAAAAAAW0NvbnRlbnRfVHlwZXNdLnhtbFBLAQItABQABgAIAAAAIQBa9CxbvwAAABUBAAAL&#10;AAAAAAAAAAAAAAAAAB8BAABfcmVscy8ucmVsc1BLAQItABQABgAIAAAAIQA+hp8fxQAAANwAAAAP&#10;AAAAAAAAAAAAAAAAAAcCAABkcnMvZG93bnJldi54bWxQSwUGAAAAAAMAAwC3AAAA+QIAAAAA&#10;">
                <v:stroke endarrow="block"/>
              </v:line>
              <v:line id="Line 334" o:spid="_x0000_s1118" style="position:absolute;visibility:visible" from="6337,2938" to="6337,32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ttwgAAANwAAAAPAAAAZHJzL2Rvd25yZXYueG1sRE/Pa8Iw&#10;FL4L/g/hDXbTVDfm7IwiFmEHN1CH52fz1pQ1L6WJNf735iDs+PH9XqyibURPna8dK5iMMxDEpdM1&#10;Vwp+jtvROwgfkDU2jknBjTyslsPBAnPtrryn/hAqkULY56jAhNDmUvrSkEU/di1x4n5dZzEk2FVS&#10;d3hN4baR0yx7kxZrTg0GW9oYKv8OF6tgZoq9nMlid/wu+noyj1/xdJ4r9fwU1x8gAsXwL364P7WC&#10;l9e0Np1JR0Au7wAAAP//AwBQSwECLQAUAAYACAAAACEA2+H2y+4AAACFAQAAEwAAAAAAAAAAAAAA&#10;AAAAAAAAW0NvbnRlbnRfVHlwZXNdLnhtbFBLAQItABQABgAIAAAAIQBa9CxbvwAAABUBAAALAAAA&#10;AAAAAAAAAAAAAB8BAABfcmVscy8ucmVsc1BLAQItABQABgAIAAAAIQBPGQttwgAAANwAAAAPAAAA&#10;AAAAAAAAAAAAAAcCAABkcnMvZG93bnJldi54bWxQSwUGAAAAAAMAAwC3AAAA9gIAAAAA&#10;">
                <v:stroke endarrow="block"/>
              </v:line>
              <v:line id="Line 335" o:spid="_x0000_s1119" style="position:absolute;visibility:visible" from="3861,3298" to="386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a72xQAAANwAAAAPAAAAZHJzL2Rvd25yZXYueG1sRI9BS8NA&#10;FITvgv9heYI3u4kVa9JuijQUelChrXh+zT6zwezbkF3T9d+7gtDjMDPfMKt1tL2YaPSdYwX5LANB&#10;3Djdcavg/bi9ewLhA7LG3jEp+CEP6+r6aoWldmfe03QIrUgQ9iUqMCEMpZS+MWTRz9xAnLxPN1oM&#10;SY6t1COeE9z28j7LHqXFjtOCwYE2hpqvw7dVsDD1Xi5k/XJ8q6cuL+Jr/DgVSt3exOcliEAxXML/&#10;7Z1WMH8o4O9MOgKy+gUAAP//AwBQSwECLQAUAAYACAAAACEA2+H2y+4AAACFAQAAEwAAAAAAAAAA&#10;AAAAAAAAAAAAW0NvbnRlbnRfVHlwZXNdLnhtbFBLAQItABQABgAIAAAAIQBa9CxbvwAAABUBAAAL&#10;AAAAAAAAAAAAAAAAAB8BAABfcmVscy8ucmVsc1BLAQItABQABgAIAAAAIQAgVa72xQAAANwAAAAP&#10;AAAAAAAAAAAAAAAAAAcCAABkcnMvZG93bnJldi54bWxQSwUGAAAAAAMAAwC3AAAA+QIAAAAA&#10;">
                <v:stroke endarrow="block"/>
              </v:line>
              <v:line id="Line 336" o:spid="_x0000_s1120" style="position:absolute;visibility:visible" from="5481,3298" to="548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pG2wgAAANwAAAAPAAAAZHJzL2Rvd25yZXYueG1sRE/Pa8Iw&#10;FL4L/g/hDXbTVMfm7IwiFmEHN1CH52fz1pQ1L6WJNf735iDs+PH9XqyibURPna8dK5iMMxDEpdM1&#10;Vwp+jtvROwgfkDU2jknBjTyslsPBAnPtrryn/hAqkULY56jAhNDmUvrSkEU/di1x4n5dZzEk2FVS&#10;d3hN4baR0yx7kxZrTg0GW9oYKv8OF6tgZoq9nMlid/wu+noyj1/xdJ4r9fwU1x8gAsXwL364P7WC&#10;l9c0P51JR0Au7wAAAP//AwBQSwECLQAUAAYACAAAACEA2+H2y+4AAACFAQAAEwAAAAAAAAAAAAAA&#10;AAAAAAAAW0NvbnRlbnRfVHlwZXNdLnhtbFBLAQItABQABgAIAAAAIQBa9CxbvwAAABUBAAALAAAA&#10;AAAAAAAAAAAAAB8BAABfcmVscy8ucmVsc1BLAQItABQABgAIAAAAIQA0tpG2wgAAANwAAAAPAAAA&#10;AAAAAAAAAAAAAAcCAABkcnMvZG93bnJldi54bWxQSwUGAAAAAAMAAwC3AAAA9gIAAAAA&#10;">
                <v:stroke endarrow="block"/>
              </v:line>
              <v:line id="Line 337" o:spid="_x0000_s1121" style="position:absolute;visibility:visible" from="7101,3298" to="710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QtxQAAANwAAAAPAAAAZHJzL2Rvd25yZXYueG1sRI9BawIx&#10;FITvBf9DeIK3ml1Lq65GkS6FHlpBLT0/N6+bpZuXZRPX9N83hYLHYWa+YdbbaFsxUO8bxwryaQaC&#10;uHK64VrBx+nlfgHCB2SNrWNS8EMetpvR3RoL7a58oOEYapEg7AtUYELoCil9Zciin7qOOHlfrrcY&#10;kuxrqXu8Jrht5SzLnqTFhtOCwY6eDVXfx4tVMDflQc5l+Xbal0OTL+N7/DwvlZqM424FIlAMt/B/&#10;+1UreHjM4e9MOgJy8wsAAP//AwBQSwECLQAUAAYACAAAACEA2+H2y+4AAACFAQAAEwAAAAAAAAAA&#10;AAAAAAAAAAAAW0NvbnRlbnRfVHlwZXNdLnhtbFBLAQItABQABgAIAAAAIQBa9CxbvwAAABUBAAAL&#10;AAAAAAAAAAAAAAAAAB8BAABfcmVscy8ucmVsc1BLAQItABQABgAIAAAAIQBb+jQtxQAAANwAAAAP&#10;AAAAAAAAAAAAAAAAAAcCAABkcnMvZG93bnJldi54bWxQSwUGAAAAAAMAAwC3AAAA+QIAAAAA&#10;">
                <v:stroke endarrow="block"/>
              </v:line>
              <v:line id="Line 338" o:spid="_x0000_s1122" style="position:absolute;visibility:visible" from="8721,3298" to="8721,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KpaxQAAANwAAAAPAAAAZHJzL2Rvd25yZXYueG1sRI9PawIx&#10;FMTvBb9DeIXealZLq65GkS6CB1vwD56fm+dm6eZl2aRr+u1NodDjMDO/YRaraBvRU+drxwpGwwwE&#10;cel0zZWC03HzPAXhA7LGxjEp+CEPq+XgYYG5djfeU38IlUgQ9jkqMCG0uZS+NGTRD11LnLyr6yyG&#10;JLtK6g5vCW4bOc6yN2mx5rRgsKV3Q+XX4dsqmJhiLyey2B0/i74ezeJHPF9mSj09xvUcRKAY/sN/&#10;7a1W8PI6ht8z6QjI5R0AAP//AwBQSwECLQAUAAYACAAAACEA2+H2y+4AAACFAQAAEwAAAAAAAAAA&#10;AAAAAAAAAAAAW0NvbnRlbnRfVHlwZXNdLnhtbFBLAQItABQABgAIAAAAIQBa9CxbvwAAABUBAAAL&#10;AAAAAAAAAAAAAAAAAB8BAABfcmVscy8ucmVsc1BLAQItABQABgAIAAAAIQCrKKpaxQAAANwAAAAP&#10;AAAAAAAAAAAAAAAAAAcCAABkcnMvZG93bnJldi54bWxQSwUGAAAAAAMAAwC3AAAA+QIAAAAA&#10;">
                <v:stroke endarrow="block"/>
              </v:line>
              <v:line id="Line 339" o:spid="_x0000_s1123" style="position:absolute;visibility:visible" from="10477,3298" to="10477,3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A/BxQAAANwAAAAPAAAAZHJzL2Rvd25yZXYueG1sRI9PawIx&#10;FMTvBb9DeIK3mlWx6tYo4lLooS34h55fN6+bxc3Lsolr/PZNodDjMDO/YdbbaBvRU+drxwom4wwE&#10;cel0zZWC8+nlcQnCB2SNjWNScCcP283gYY25djc+UH8MlUgQ9jkqMCG0uZS+NGTRj11LnLxv11kM&#10;SXaV1B3eEtw2cpplT9JizWnBYEt7Q+XleLUKFqY4yIUs3k4fRV9PVvE9fn6tlBoN4+4ZRKAY/sN/&#10;7VetYDafwe+ZdATk5gcAAP//AwBQSwECLQAUAAYACAAAACEA2+H2y+4AAACFAQAAEwAAAAAAAAAA&#10;AAAAAAAAAAAAW0NvbnRlbnRfVHlwZXNdLnhtbFBLAQItABQABgAIAAAAIQBa9CxbvwAAABUBAAAL&#10;AAAAAAAAAAAAAAAAAB8BAABfcmVscy8ucmVsc1BLAQItABQABgAIAAAAIQDEZA/BxQAAANwAAAAP&#10;AAAAAAAAAAAAAAAAAAcCAABkcnMvZG93bnJldi54bWxQSwUGAAAAAAMAAwC3AAAA+QIAAAAA&#10;">
                <v:stroke endarrow="block"/>
              </v:line>
            </v:group>
            <v:line id="Line 340" o:spid="_x0000_s1124" style="position:absolute;flip:y;visibility:visible" from="2803,4602" to="2803,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cZexwAAANwAAAAPAAAAZHJzL2Rvd25yZXYueG1sRI9BawIx&#10;FITvhf6H8ApeimbbWtGtUaQgePBSKyvenpvXzbKbl20Sdfvvm4LQ4zAz3zDzZW9bcSEfascKnkYZ&#10;COLS6ZorBfvP9XAKIkRkja1jUvBDAZaL+7s55tpd+YMuu1iJBOGQowITY5dLGUpDFsPIdcTJ+3Le&#10;YkzSV1J7vCa4beVzlk2kxZrTgsGO3g2Vze5sFcjp9vHbr07jpmgOh5kpyqI7bpUaPPSrNxCR+vgf&#10;vrU3WsHL6xj+zqQjIBe/AAAA//8DAFBLAQItABQABgAIAAAAIQDb4fbL7gAAAIUBAAATAAAAAAAA&#10;AAAAAAAAAAAAAABbQ29udGVudF9UeXBlc10ueG1sUEsBAi0AFAAGAAgAAAAhAFr0LFu/AAAAFQEA&#10;AAsAAAAAAAAAAAAAAAAAHwEAAF9yZWxzLy5yZWxzUEsBAi0AFAAGAAgAAAAhAI6Rxl7HAAAA3AAA&#10;AA8AAAAAAAAAAAAAAAAABwIAAGRycy9kb3ducmV2LnhtbFBLBQYAAAAAAwADALcAAAD7AgAAAAA=&#10;"/>
            <v:line id="Line 341" o:spid="_x0000_s1125" style="position:absolute;visibility:visible" from="2803,4769" to="10903,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K6xwAAANwAAAAPAAAAZHJzL2Rvd25yZXYueG1sRI9Pa8JA&#10;FMTvhX6H5Qm91Y0Vg0RXkZaC9iD1D+jxmX1N0mbfht1tkn77riB4HGbmN8x82ZtatOR8ZVnBaJiA&#10;IM6trrhQcDy8P09B+ICssbZMCv7Iw3Lx+DDHTNuOd9TuQyEihH2GCsoQmkxKn5dk0A9tQxy9L+sM&#10;hihdIbXDLsJNLV+SJJUGK44LJTb0WlL+s/81Crbjz7RdbT7W/WmTXvK33eX83Tmlngb9agYiUB/u&#10;4Vt7rRWMJxO4nolHQC7+AQAA//8DAFBLAQItABQABgAIAAAAIQDb4fbL7gAAAIUBAAATAAAAAAAA&#10;AAAAAAAAAAAAAABbQ29udGVudF9UeXBlc10ueG1sUEsBAi0AFAAGAAgAAAAhAFr0LFu/AAAAFQEA&#10;AAsAAAAAAAAAAAAAAAAAHwEAAF9yZWxzLy5yZWxzUEsBAi0AFAAGAAgAAAAhADj54rrHAAAA3AAA&#10;AA8AAAAAAAAAAAAAAAAABwIAAGRycy9kb3ducmV2LnhtbFBLBQYAAAAAAwADALcAAAD7AgAAAAA=&#10;"/>
            <v:line id="Line 342" o:spid="_x0000_s1126" style="position:absolute;flip:y;visibility:visible" from="4309,4602" to="4309,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yxwAAANwAAAAPAAAAZHJzL2Rvd25yZXYueG1sRI9BawIx&#10;FITvQv9DeIVepGZbrditUaQgePBSW1a8PTevm2U3L9sk6vbfNwXB4zAz3zDzZW9bcSYfascKnkYZ&#10;COLS6ZorBV+f68cZiBCRNbaOScEvBVgu7gZzzLW78Aedd7ESCcIhRwUmxi6XMpSGLIaR64iT9+28&#10;xZikr6T2eElw28rnLJtKizWnBYMdvRsqm93JKpCz7fDHr46Tpmj2+1dTlEV32Cr1cN+v3kBE6uMt&#10;fG1vtILxyxT+z6QjIBd/AAAA//8DAFBLAQItABQABgAIAAAAIQDb4fbL7gAAAIUBAAATAAAAAAAA&#10;AAAAAAAAAAAAAABbQ29udGVudF9UeXBlc10ueG1sUEsBAi0AFAAGAAgAAAAhAFr0LFu/AAAAFQEA&#10;AAsAAAAAAAAAAAAAAAAAHwEAAF9yZWxzLy5yZWxzUEsBAi0AFAAGAAgAAAAhABEP/bLHAAAA3AAA&#10;AA8AAAAAAAAAAAAAAAAABwIAAGRycy9kb3ducmV2LnhtbFBLBQYAAAAAAwADALcAAAD7AgAAAAA=&#10;"/>
            <v:line id="Line 343" o:spid="_x0000_s1127" style="position:absolute;flip:y;visibility:visible" from="5929,4602" to="5929,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gpyAAAANwAAAAPAAAAZHJzL2Rvd25yZXYueG1sRI9PSwMx&#10;FMTvgt8hPKEXabNW7Z+1aSkFwUMvrbKlt9fNc7Ps5mVN0nb99kYQPA4z8xtmseptKy7kQ+1YwcMo&#10;A0FcOl1zpeDj/XU4AxEissbWMSn4pgCr5e3NAnPtrryjyz5WIkE45KjAxNjlUobSkMUwch1x8j6d&#10;txiT9JXUHq8Jbls5zrKJtFhzWjDY0cZQ2ezPVoGcbe+//Pr01BTN4TA3RVl0x61Sg7t+/QIiUh//&#10;w3/tN63g8XkKv2fSEZDLHwAAAP//AwBQSwECLQAUAAYACAAAACEA2+H2y+4AAACFAQAAEwAAAAAA&#10;AAAAAAAAAAAAAAAAW0NvbnRlbnRfVHlwZXNdLnhtbFBLAQItABQABgAIAAAAIQBa9CxbvwAAABUB&#10;AAALAAAAAAAAAAAAAAAAAB8BAABfcmVscy8ucmVsc1BLAQItABQABgAIAAAAIQB+Q1gpyAAAANwA&#10;AAAPAAAAAAAAAAAAAAAAAAcCAABkcnMvZG93bnJldi54bWxQSwUGAAAAAAMAAwC3AAAA/AIAAAAA&#10;"/>
            <v:line id="Line 344" o:spid="_x0000_s1128" style="position:absolute;flip:y;visibility:visible" from="7549,4602" to="7549,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MxbxAAAANwAAAAPAAAAZHJzL2Rvd25yZXYueG1sRE/LagIx&#10;FN0L/kO4QjdSM9oHdmoUEQQXbrRlpLvbye1kmMnNmKQ6/XuzKLg8nPdi1dtWXMiH2rGC6SQDQVw6&#10;XXOl4PNj+zgHESKyxtYxKfijAKvlcLDAXLsrH+hyjJVIIRxyVGBi7HIpQ2nIYpi4jjhxP85bjAn6&#10;SmqP1xRuWznLsldpsebUYLCjjaGyOf5aBXK+H5/9+vu5KZrT6c0UZdF97ZV6GPXrdxCR+ngX/7t3&#10;WsHTS1qbzqQjIJc3AAAA//8DAFBLAQItABQABgAIAAAAIQDb4fbL7gAAAIUBAAATAAAAAAAAAAAA&#10;AAAAAAAAAABbQ29udGVudF9UeXBlc10ueG1sUEsBAi0AFAAGAAgAAAAhAFr0LFu/AAAAFQEAAAsA&#10;AAAAAAAAAAAAAAAAHwEAAF9yZWxzLy5yZWxzUEsBAi0AFAAGAAgAAAAhAA/czFvEAAAA3AAAAA8A&#10;AAAAAAAAAAAAAAAABwIAAGRycy9kb3ducmV2LnhtbFBLBQYAAAAAAwADALcAAAD4AgAAAAA=&#10;"/>
            <v:line id="Line 345" o:spid="_x0000_s1129" style="position:absolute;flip:y;visibility:visible" from="9169,4602" to="9169,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GnAxwAAANwAAAAPAAAAZHJzL2Rvd25yZXYueG1sRI9PawIx&#10;FMTvhX6H8Aq9FM32n+jWKFIo9OBFKyvenpvnZtnNyzZJdf32RhB6HGbmN8x03ttWHMmH2rGC52EG&#10;grh0uuZKwebnazAGESKyxtYxKThTgPns/m6KuXYnXtFxHSuRIBxyVGBi7HIpQ2nIYhi6jjh5B+ct&#10;xiR9JbXHU4LbVr5k2UharDktGOzo01DZrP+sAjlePv36xf6tKZrtdmKKsuh2S6UeH/rFB4hIffwP&#10;39rfWsHr+wSuZ9IRkLMLAAAA//8DAFBLAQItABQABgAIAAAAIQDb4fbL7gAAAIUBAAATAAAAAAAA&#10;AAAAAAAAAAAAAABbQ29udGVudF9UeXBlc10ueG1sUEsBAi0AFAAGAAgAAAAhAFr0LFu/AAAAFQEA&#10;AAsAAAAAAAAAAAAAAAAAHwEAAF9yZWxzLy5yZWxzUEsBAi0AFAAGAAgAAAAhAGCQacDHAAAA3AAA&#10;AA8AAAAAAAAAAAAAAAAABwIAAGRycy9kb3ducmV2LnhtbFBLBQYAAAAAAwADALcAAAD7AgAAAAA=&#10;"/>
            <v:line id="Line 346" o:spid="_x0000_s1130" style="position:absolute;flip:y;visibility:visible" from="10925,4602" to="10925,4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gxAAAANwAAAAPAAAAZHJzL2Rvd25yZXYueG1sRE/LagIx&#10;FN0L/kO4QjdFM9oidmoUKQhduPHBSHe3k+tkmMnNNEl1+vfNQnB5OO/luretuJIPtWMF00kGgrh0&#10;uuZKwem4HS9AhIissXVMCv4owHo1HCwx1+7Ge7oeYiVSCIccFZgYu1zKUBqyGCauI07cxXmLMUFf&#10;Se3xlsJtK2dZNpcWa04NBjv6MFQ2h1+rQC52zz9+8/3aFM35/GaKsui+dko9jfrNO4hIfXyI7+5P&#10;reBlnuanM+kIyNU/AAAA//8DAFBLAQItABQABgAIAAAAIQDb4fbL7gAAAIUBAAATAAAAAAAAAAAA&#10;AAAAAAAAAABbQ29udGVudF9UeXBlc10ueG1sUEsBAi0AFAAGAAgAAAAhAFr0LFu/AAAAFQEAAAsA&#10;AAAAAAAAAAAAAAAAHwEAAF9yZWxzLy5yZWxzUEsBAi0AFAAGAAgAAAAhAD/GCuDEAAAA3AAAAA8A&#10;AAAAAAAAAAAAAAAABwIAAGRycy9kb3ducmV2LnhtbFBLBQYAAAAAAwADALcAAAD4AgAAAAA=&#10;"/>
            <v:line id="Line 347" o:spid="_x0000_s1131" style="position:absolute;visibility:visible" from="6785,4769" to="6785,51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v6QxQAAANwAAAAPAAAAZHJzL2Rvd25yZXYueG1sRI9BawIx&#10;FITvhf6H8AreanYraF2NUroIPWhBLT2/bp6bpZuXZRPX9N8boeBxmJlvmOU62lYM1PvGsYJ8nIEg&#10;rpxuuFbwddw8v4LwAVlj65gU/JGH9erxYYmFdhfe03AItUgQ9gUqMCF0hZS+MmTRj11HnLyT6y2G&#10;JPta6h4vCW5b+ZJlU2mx4bRgsKN3Q9Xv4WwVzEy5lzNZbo+f5dDk87iL3z9zpUZP8W0BIlAM9/B/&#10;+0MrmExzuJ1JR0CurgAAAP//AwBQSwECLQAUAAYACAAAACEA2+H2y+4AAACFAQAAEwAAAAAAAAAA&#10;AAAAAAAAAAAAW0NvbnRlbnRfVHlwZXNdLnhtbFBLAQItABQABgAIAAAAIQBa9CxbvwAAABUBAAAL&#10;AAAAAAAAAAAAAAAAAB8BAABfcmVscy8ucmVsc1BLAQItABQABgAIAAAAIQCVlv6QxQAAANwAAAAP&#10;AAAAAAAAAAAAAAAAAAcCAABkcnMvZG93bnJldi54bWxQSwUGAAAAAAMAAwC3AAAA+QIAAAAA&#10;">
              <v:stroke endarrow="block"/>
            </v:line>
            <v:rect id="Rectangle 348" o:spid="_x0000_s1132" style="position:absolute;left:2149;top:5122;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KRxgAAANwAAAAPAAAAZHJzL2Rvd25yZXYueG1sRI9Ba8JA&#10;FITvhf6H5QleSt3UVmmjq0hooXrS6KW3R/aZBLNvY96q6b/vFgo9DjPzDTNf9q5RV+qk9mzgaZSA&#10;Ii68rbk0cNh/PL6CkoBssfFMBr5JYLm4v5tjav2Nd3TNQ6kihCVFA1UIbaq1FBU5lJFviaN39J3D&#10;EGVXatvhLcJdo8dJMtUOa44LFbaUVVSc8oszgG5dvqzPb5tcDvI+2T9kW/nKjBkO+tUMVKA+/If/&#10;2p/WwPN0DL9n4hHQix8AAAD//wMAUEsBAi0AFAAGAAgAAAAhANvh9svuAAAAhQEAABMAAAAAAAAA&#10;AAAAAAAAAAAAAFtDb250ZW50X1R5cGVzXS54bWxQSwECLQAUAAYACAAAACEAWvQsW78AAAAVAQAA&#10;CwAAAAAAAAAAAAAAAAAfAQAAX3JlbHMvLnJlbHNQSwECLQAUAAYACAAAACEAsv1ykcYAAADcAAAA&#10;DwAAAAAAAAAAAAAAAAAHAgAAZHJzL2Rvd25yZXYueG1sUEsFBgAAAAADAAMAtwAAAPoCAAAAAA==&#10;" strokeweight="2.25pt">
              <v:textbox>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РБТни ташкил этиш ва жорий қилишни молиялаштириш</w:t>
                    </w:r>
                  </w:p>
                </w:txbxContent>
              </v:textbox>
            </v:rect>
            <v:line id="Line 349" o:spid="_x0000_s1133" style="position:absolute;visibility:visible" from="6807,1275" to="6807,1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h71xAAAANwAAAAPAAAAZHJzL2Rvd25yZXYueG1sRI/BasMw&#10;EETvgf6D2EJvsdwGHONGCW0gUAg9OC70urU2tom1MpIS238fFQo9DjPzhtnsJtOLGznfWVbwnKQg&#10;iGurO24UfFWHZQ7CB2SNvWVSMJOH3fZhscFC25FLup1CIyKEfYEK2hCGQkpft2TQJ3Ygjt7ZOoMh&#10;StdI7XCMcNPLlzTNpMGO40KLA+1bqi+nq1Hw/jmUs/5Z+3T/vc6raXS6xKNST4/T2yuIQFP4D/+1&#10;P7SCVbaC3zPxCMjtHQAA//8DAFBLAQItABQABgAIAAAAIQDb4fbL7gAAAIUBAAATAAAAAAAAAAAA&#10;AAAAAAAAAABbQ29udGVudF9UeXBlc10ueG1sUEsBAi0AFAAGAAgAAAAhAFr0LFu/AAAAFQEAAAsA&#10;AAAAAAAAAAAAAAAAHwEAAF9yZWxzLy5yZWxzUEsBAi0AFAAGAAgAAAAhAB+eHvXEAAAA3AAAAA8A&#10;AAAAAAAAAAAAAAAABwIAAGRycy9kb3ducmV2LnhtbFBLBQYAAAAAAwADALcAAAD4AgAAAAA=&#10;" strokeweight="3pt">
              <v:stroke endarrow="block"/>
            </v:line>
            <v:line id="Line 350" o:spid="_x0000_s1134" style="position:absolute;flip:x;visibility:visible" from="1609,1442" to="2149,1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zjxgAAANwAAAAPAAAAZHJzL2Rvd25yZXYueG1sRI9BawIx&#10;FITvQv9DeIVeSs22itjVKFIoePCilpXenpvXzbKbl22S6vrvjVDwOMzMN8x82dtWnMiH2rGC12EG&#10;grh0uuZKwdf+82UKIkRkja1jUnChAMvFw2COuXZn3tJpFyuRIBxyVGBi7HIpQ2nIYhi6jjh5P85b&#10;jEn6SmqP5wS3rXzLsom0WHNaMNjRh6Gy2f1ZBXK6ef71q+O4KZrD4d0UZdF9b5R6euxXMxCR+ngP&#10;/7fXWsFoMobbmXQE5OIKAAD//wMAUEsBAi0AFAAGAAgAAAAhANvh9svuAAAAhQEAABMAAAAAAAAA&#10;AAAAAAAAAAAAAFtDb250ZW50X1R5cGVzXS54bWxQSwECLQAUAAYACAAAACEAWvQsW78AAAAVAQAA&#10;CwAAAAAAAAAAAAAAAAAfAQAAX3JlbHMvLnJlbHNQSwECLQAUAAYACAAAACEAQP0M48YAAADcAAAA&#10;DwAAAAAAAAAAAAAAAAAHAgAAZHJzL2Rvd25yZXYueG1sUEsFBgAAAAADAAMAtwAAAPoCAAAAAA==&#10;"/>
            <v:line id="Line 351" o:spid="_x0000_s1135" style="position:absolute;visibility:visible" from="1473,1609" to="1473,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SgHxwAAANwAAAAPAAAAZHJzL2Rvd25yZXYueG1sRI9Pa8JA&#10;FMTvgt9heUJvurHSIKmriKWgPZT6B9rjM/uaRLNvw+42Sb99tyB4HGbmN8xi1ZtatOR8ZVnBdJKA&#10;IM6trrhQcDq+jucgfEDWWFsmBb/kYbUcDhaYadvxntpDKESEsM9QQRlCk0np85IM+oltiKP3bZ3B&#10;EKUrpHbYRbip5WOSpNJgxXGhxIY2JeXXw49R8D77SNv17m3bf+7Sc/6yP39dOqfUw6hfP4MI1Id7&#10;+NbeagWz9An+z8QjIJd/AAAA//8DAFBLAQItABQABgAIAAAAIQDb4fbL7gAAAIUBAAATAAAAAAAA&#10;AAAAAAAAAAAAAABbQ29udGVudF9UeXBlc10ueG1sUEsBAi0AFAAGAAgAAAAhAFr0LFu/AAAAFQEA&#10;AAsAAAAAAAAAAAAAAAAAHwEAAF9yZWxzLy5yZWxzUEsBAi0AFAAGAAgAAAAhAPaVKAfHAAAA3AAA&#10;AA8AAAAAAAAAAAAAAAAABwIAAGRycy9kb3ducmV2LnhtbFBLBQYAAAAAAwADALcAAAD7AgAAAAA=&#10;"/>
            <v:line id="Line 352" o:spid="_x0000_s1136" style="position:absolute;flip:x;visibility:visible" from="1609,4904" to="2149,4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cPxwAAANwAAAAPAAAAZHJzL2Rvd25yZXYueG1sRI9BawIx&#10;FITvBf9DeEIvRbO2ZdHVKFIo9OCltqx4e26em2U3L2uS6vbfN4VCj8PMfMOsNoPtxJV8aBwrmE0z&#10;EMSV0w3XCj4/XidzECEia+wck4JvCrBZj+5WWGh343e67mMtEoRDgQpMjH0hZagMWQxT1xMn7+y8&#10;xZikr6X2eEtw28nHLMulxYbTgsGeXgxV7f7LKpDz3cPFb0/PbdkeDgtTVmV/3Cl1Px62SxCRhvgf&#10;/mu/aQVPeQ6/Z9IRkOsfAAAA//8DAFBLAQItABQABgAIAAAAIQDb4fbL7gAAAIUBAAATAAAAAAAA&#10;AAAAAAAAAAAAAABbQ29udGVudF9UeXBlc10ueG1sUEsBAi0AFAAGAAgAAAAhAFr0LFu/AAAAFQEA&#10;AAsAAAAAAAAAAAAAAAAAHwEAAF9yZWxzLy5yZWxzUEsBAi0AFAAGAAgAAAAhAN9jNw/HAAAA3AAA&#10;AA8AAAAAAAAAAAAAAAAABwIAAGRycy9kb3ducmV2LnhtbFBLBQYAAAAAAwADALcAAAD7AgAAAAA=&#10;"/>
            <v:rect id="Rectangle 353" o:spid="_x0000_s1137" style="position:absolute;left:801;top:2865;width:126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OZaxAAAANwAAAAPAAAAZHJzL2Rvd25yZXYueG1sRI/NbsIw&#10;EITvSLyDtZW4gdNSAQoYRCFVe+DA731lb5Oo8TqKDYQ+PUaqxHE0M99oZovWVuJCjS8dK3gdJCCI&#10;tTMl5wqOh8/+BIQPyAYrx6TgRh4W825nhqlxV97RZR9yESHsU1RQhFCnUnpdkEU/cDVx9H5cYzFE&#10;2eTSNHiNcFvJtyQZSYslx4UCa1oVpH/3Z6tgi7je/n1p/ZHdNu8ZrU4ZuUqp3ku7nIII1IZn+L/9&#10;bRQMR2N4nIlHQM7vAAAA//8DAFBLAQItABQABgAIAAAAIQDb4fbL7gAAAIUBAAATAAAAAAAAAAAA&#10;AAAAAAAAAABbQ29udGVudF9UeXBlc10ueG1sUEsBAi0AFAAGAAgAAAAhAFr0LFu/AAAAFQEAAAsA&#10;AAAAAAAAAAAAAAAAHwEAAF9yZWxzLy5yZWxzUEsBAi0AFAAGAAgAAAAhAFBo5lrEAAAA3AAAAA8A&#10;AAAAAAAAAAAAAAAABwIAAGRycy9kb3ducmV2LnhtbFBLBQYAAAAAAwADALcAAAD4AgAAAAA=&#10;" strokecolor="white">
              <v:textbox>
                <w:txbxContent>
                  <w:p w:rsidR="00781305" w:rsidRPr="009F0BE2" w:rsidRDefault="00781305" w:rsidP="009F0BE2">
                    <w:pPr>
                      <w:spacing w:line="192" w:lineRule="auto"/>
                      <w:jc w:val="center"/>
                      <w:rPr>
                        <w:rFonts w:ascii="Times New Roman" w:hAnsi="Times New Roman" w:cs="Times New Roman"/>
                        <w:b/>
                        <w:sz w:val="19"/>
                        <w:szCs w:val="19"/>
                      </w:rPr>
                    </w:pPr>
                    <w:r w:rsidRPr="009F0BE2">
                      <w:rPr>
                        <w:rFonts w:ascii="Times New Roman" w:hAnsi="Times New Roman" w:cs="Times New Roman"/>
                        <w:sz w:val="19"/>
                        <w:szCs w:val="19"/>
                      </w:rPr>
                      <w:t>1 босқич</w:t>
                    </w:r>
                  </w:p>
                </w:txbxContent>
              </v:textbox>
            </v:rect>
            <v:line id="Line 354" o:spid="_x0000_s1138" style="position:absolute;visibility:visible" from="6785,5620" to="6785,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FcNwgAAANwAAAAPAAAAZHJzL2Rvd25yZXYueG1sRE/LagIx&#10;FN0L/kO4QneasQUfo1GkQ6GLWvCB6+vkOhmc3AyTdEz/vlkIXR7Oe72NthE9db52rGA6yUAQl07X&#10;XCk4nz7GCxA+IGtsHJOCX/Kw3QwHa8y1e/CB+mOoRAphn6MCE0KbS+lLQxb9xLXEibu5zmJIsKuk&#10;7vCRwm0jX7NsJi3WnBoMtvRuqLwff6yCuSkOci6Lr9N30dfTZdzHy3Wp1Mso7lYgAsXwL366P7WC&#10;t1lam86kIyA3fwAAAP//AwBQSwECLQAUAAYACAAAACEA2+H2y+4AAACFAQAAEwAAAAAAAAAAAAAA&#10;AAAAAAAAW0NvbnRlbnRfVHlwZXNdLnhtbFBLAQItABQABgAIAAAAIQBa9CxbvwAAABUBAAALAAAA&#10;AAAAAAAAAAAAAB8BAABfcmVscy8ucmVsc1BLAQItABQABgAIAAAAIQAErFcNwgAAANwAAAAPAAAA&#10;AAAAAAAAAAAAAAcCAABkcnMvZG93bnJldi54bWxQSwUGAAAAAAMAAwC3AAAA9gIAAAAA&#10;">
              <v:stroke endarrow="block"/>
            </v:line>
            <v:line id="Line 355" o:spid="_x0000_s1139" style="position:absolute;visibility:visible" from="2821,5950" to="10921,5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2CICxwAAANwAAAAPAAAAZHJzL2Rvd25yZXYueG1sRI9Pa8JA&#10;FMTvgt9heUJvurFCqKmriKWgPZT6B9rjM/uaRLNvw+42Sb99tyB4HGbmN8xi1ZtatOR8ZVnBdJKA&#10;IM6trrhQcDq+jp9A+ICssbZMCn7Jw2o5HCww07bjPbWHUIgIYZ+hgjKEJpPS5yUZ9BPbEEfv2zqD&#10;IUpXSO2wi3BTy8ckSaXBiuNCiQ1tSsqvhx+j4H32kbbr3du2/9yl5/xlf/66dE6ph1G/fgYRqA/3&#10;8K291Qpm6Rz+z8QjIJd/AAAA//8DAFBLAQItABQABgAIAAAAIQDb4fbL7gAAAIUBAAATAAAAAAAA&#10;AAAAAAAAAAAAAABbQ29udGVudF9UeXBlc10ueG1sUEsBAi0AFAAGAAgAAAAhAFr0LFu/AAAAFQEA&#10;AAsAAAAAAAAAAAAAAAAAHwEAAF9yZWxzLy5yZWxzUEsBAi0AFAAGAAgAAAAhAHfYIgLHAAAA3AAA&#10;AA8AAAAAAAAAAAAAAAAABwIAAGRycy9kb3ducmV2LnhtbFBLBQYAAAAAAwADALcAAAD7AgAAAAA=&#10;"/>
            <v:line id="Line 356" o:spid="_x0000_s1140" style="position:absolute;visibility:visible" from="2821,5950" to="2821,62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3WwgAAANwAAAAPAAAAZHJzL2Rvd25yZXYueG1sRE9ba8Iw&#10;FH4f+B/CEfY2UyesWo0iFmEP28ALPh+bY1NsTkqT1ezfLw+DPX5899Um2lYM1PvGsYLpJANBXDnd&#10;cK3gfNq/zEH4gKyxdUwKfsjDZj16WmGh3YMPNBxDLVII+wIVmBC6QkpfGbLoJ64jTtzN9RZDgn0t&#10;dY+PFG5b+Zplb9Jiw6nBYEc7Q9X9+G0V5KY8yFyWH6evcmimi/gZL9eFUs/juF2CCBTDv/jP/a4V&#10;zPI0P51JR0CufwEAAP//AwBQSwECLQAUAAYACAAAACEA2+H2y+4AAACFAQAAEwAAAAAAAAAAAAAA&#10;AAAAAAAAW0NvbnRlbnRfVHlwZXNdLnhtbFBLAQItABQABgAIAAAAIQBa9CxbvwAAABUBAAALAAAA&#10;AAAAAAAAAAAAAB8BAABfcmVscy8ucmVsc1BLAQItABQABgAIAAAAIQB/A83WwgAAANwAAAAPAAAA&#10;AAAAAAAAAAAAAAcCAABkcnMvZG93bnJldi54bWxQSwUGAAAAAAMAAwC3AAAA9gIAAAAA&#10;">
              <v:stroke endarrow="block"/>
            </v:line>
            <v:line id="Line 357" o:spid="_x0000_s1141" style="position:absolute;visibility:visible" from="10926,5954" to="10926,6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2hNxQAAANwAAAAPAAAAZHJzL2Rvd25yZXYueG1sRI9Ba8JA&#10;FITvhf6H5RV6q5tUMDW6SmkQetCCWnp+Zl+zodm3IbuN6793hUKPw8x8wyzX0XZipMG3jhXkkwwE&#10;ce10y42Cz+Pm6QWED8gaO8ek4EIe1qv7uyWW2p15T+MhNCJB2JeowITQl1L62pBFP3E9cfK+3WAx&#10;JDk0Ug94TnDbyecsm0mLLacFgz29Gap/Dr9WQWGqvSxktT1+VGObz+Mufp3mSj0+xNcFiEAx/If/&#10;2u9awbTI4XYmHQG5ugIAAP//AwBQSwECLQAUAAYACAAAACEA2+H2y+4AAACFAQAAEwAAAAAAAAAA&#10;AAAAAAAAAAAAW0NvbnRlbnRfVHlwZXNdLnhtbFBLAQItABQABgAIAAAAIQBa9CxbvwAAABUBAAAL&#10;AAAAAAAAAAAAAAAAAB8BAABfcmVscy8ucmVsc1BLAQItABQABgAIAAAAIQAQT2hNxQAAANwAAAAP&#10;AAAAAAAAAAAAAAAAAAcCAABkcnMvZG93bnJldi54bWxQSwUGAAAAAAMAAwC3AAAA+QIAAAAA&#10;">
              <v:stroke endarrow="block"/>
            </v:line>
            <v:rect id="Rectangle 358" o:spid="_x0000_s1142" style="position:absolute;left:2149;top:6292;width:2880;height:83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1nixQAAANwAAAAPAAAAZHJzL2Rvd25yZXYueG1sRI9Pa8JA&#10;FMTvQr/D8gq96cYItaauIpaU9qjx4u01+5qkZt+G7OZP/fRuQehxmJnfMOvtaGrRU+sqywrmswgE&#10;cW51xYWCU5ZOX0A4j6yxtkwKfsnBdvMwWWOi7cAH6o++EAHCLkEFpfdNIqXLSzLoZrYhDt63bQ36&#10;INtC6haHADe1jKPoWRqsOCyU2NC+pPxy7IyCryo+4fWQvUdmlS7855j9dOc3pZ4ex90rCE+j/w/f&#10;2x9awWIZw9+ZcATk5gYAAP//AwBQSwECLQAUAAYACAAAACEA2+H2y+4AAACFAQAAEwAAAAAAAAAA&#10;AAAAAAAAAAAAW0NvbnRlbnRfVHlwZXNdLnhtbFBLAQItABQABgAIAAAAIQBa9CxbvwAAABUBAAAL&#10;AAAAAAAAAAAAAAAAAB8BAABfcmVscy8ucmVsc1BLAQItABQABgAIAAAAIQAs81ni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sz w:val="20"/>
                        <w:szCs w:val="20"/>
                      </w:rPr>
                    </w:pPr>
                    <w:r w:rsidRPr="009F0BE2">
                      <w:rPr>
                        <w:rFonts w:ascii="Times New Roman" w:hAnsi="Times New Roman" w:cs="Times New Roman"/>
                        <w:sz w:val="20"/>
                        <w:szCs w:val="20"/>
                      </w:rPr>
                      <w:t>РБТни жорий қилиш қийматини умумий баҳолаш</w:t>
                    </w:r>
                  </w:p>
                </w:txbxContent>
              </v:textbox>
            </v:rect>
            <v:rect id="Rectangle 359" o:spid="_x0000_s1143" style="position:absolute;left:5345;top:6288;width:2880;height:83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x5xQAAANwAAAAPAAAAZHJzL2Rvd25yZXYueG1sRI9Pa8JA&#10;FMTvhX6H5RV6azY1oG10ldJi0WP+XHp7Zp9JbPZtyK6a+uldQehxmJnfMIvVaDpxosG1lhW8RjEI&#10;4srqlmsFZbF+eQPhPLLGzjIp+CMHq+XjwwJTbc+c0Sn3tQgQdikqaLzvUyld1ZBBF9meOHh7Oxj0&#10;QQ611AOeA9x0chLHU2mw5bDQYE+fDVW/+dEo2LWTEi9Z8R2b93Xit2NxOP58KfX8NH7MQXga/X/4&#10;3t5oBcksgduZcATk8goAAP//AwBQSwECLQAUAAYACAAAACEA2+H2y+4AAACFAQAAEwAAAAAAAAAA&#10;AAAAAAAAAAAAW0NvbnRlbnRfVHlwZXNdLnhtbFBLAQItABQABgAIAAAAIQBa9CxbvwAAABUBAAAL&#10;AAAAAAAAAAAAAAAAAB8BAABfcmVscy8ucmVsc1BLAQItABQABgAIAAAAIQBDv/x5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sz w:val="20"/>
                        <w:szCs w:val="20"/>
                      </w:rPr>
                    </w:pPr>
                    <w:r w:rsidRPr="009F0BE2">
                      <w:rPr>
                        <w:rFonts w:ascii="Times New Roman" w:hAnsi="Times New Roman" w:cs="Times New Roman"/>
                        <w:sz w:val="20"/>
                        <w:szCs w:val="20"/>
                      </w:rPr>
                      <w:t>РБТнинг амал қилишдан кутиладиган иқтисодий фойдани прогноз қилиш</w:t>
                    </w:r>
                  </w:p>
                </w:txbxContent>
              </v:textbox>
            </v:rect>
            <v:rect id="Rectangle 360" o:spid="_x0000_s1144" style="position:absolute;left:8629;top:6271;width:2880;height: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mQNxAAAANwAAAAPAAAAZHJzL2Rvd25yZXYueG1sRI9Pi8Iw&#10;FMTvgt8hPMGbpv5Bd6tRZBdFj1ove3vbPNtq81KaqNVPv1kQPA4z8xtmvmxMKW5Uu8KygkE/AkGc&#10;Wl1wpuCYrHsfIJxH1lhaJgUPcrBctFtzjLW9855uB5+JAGEXo4Lc+yqW0qU5GXR9WxEH72Rrgz7I&#10;OpO6xnuAm1IOo2giDRYcFnKs6Cun9HK4GgW/xfCIz32yiczneuR3TXK+/nwr1e00qxkIT41/h1/t&#10;rVYwmo7h/0w4AnLxBwAA//8DAFBLAQItABQABgAIAAAAIQDb4fbL7gAAAIUBAAATAAAAAAAAAAAA&#10;AAAAAAAAAABbQ29udGVudF9UeXBlc10ueG1sUEsBAi0AFAAGAAgAAAAhAFr0LFu/AAAAFQEAAAsA&#10;AAAAAAAAAAAAAAAAHwEAAF9yZWxzLy5yZWxzUEsBAi0AFAAGAAgAAAAhAMxWZA3EAAAA3AAAAA8A&#10;AAAAAAAAAAAAAAAABwIAAGRycy9kb3ducmV2LnhtbFBLBQYAAAAAAwADALcAAAD4AgAAAAA=&#10;">
              <v:textbox>
                <w:txbxContent>
                  <w:p w:rsidR="00781305" w:rsidRPr="009F0BE2" w:rsidRDefault="00781305" w:rsidP="009F0BE2">
                    <w:pPr>
                      <w:jc w:val="center"/>
                      <w:rPr>
                        <w:rFonts w:ascii="Times New Roman" w:hAnsi="Times New Roman" w:cs="Times New Roman"/>
                        <w:b/>
                        <w:sz w:val="20"/>
                        <w:szCs w:val="20"/>
                      </w:rPr>
                    </w:pPr>
                    <w:r w:rsidRPr="009F0BE2">
                      <w:rPr>
                        <w:rFonts w:ascii="Times New Roman" w:hAnsi="Times New Roman" w:cs="Times New Roman"/>
                        <w:sz w:val="20"/>
                        <w:szCs w:val="20"/>
                      </w:rPr>
                      <w:t>РБТни ишга тушириш бўйича юзага келадиган ҳаражат-ларни прогноз қилиш</w:t>
                    </w:r>
                  </w:p>
                </w:txbxContent>
              </v:textbox>
            </v:rect>
            <v:rect id="Rectangle 361" o:spid="_x0000_s1145" style="position:absolute;left:2149;top:7625;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zXw4xgAAANwAAAAPAAAAZHJzL2Rvd25yZXYueG1sRI9Pa8JA&#10;FMTvBb/D8oReSt20av9EVynBgnqy0Utvj+xrEsy+TfO2mn57tyD0OMzMb5j5sneNOlEntWcDD6ME&#10;FHHhbc2lgcP+/f4FlARki41nMvBLAsvF4GaOqfVn/qBTHkoVISwpGqhCaFOtpajIoYx8Sxy9L985&#10;DFF2pbYdniPcNfoxSZ60w5rjQoUtZRUVx/zHGUC3KSeb79dtLgdZTfd32U4+M2Nuh/3bDFSgPvyH&#10;r+21NTB+nsLfmXgE9OICAAD//wMAUEsBAi0AFAAGAAgAAAAhANvh9svuAAAAhQEAABMAAAAAAAAA&#10;AAAAAAAAAAAAAFtDb250ZW50X1R5cGVzXS54bWxQSwECLQAUAAYACAAAACEAWvQsW78AAAAVAQAA&#10;CwAAAAAAAAAAAAAAAAAfAQAAX3JlbHMvLnJlbHNQSwECLQAUAAYACAAAACEAuM18OMYAAADcAAAA&#10;DwAAAAAAAAAAAAAAAAAHAgAAZHJzL2Rvd25yZXYueG1sUEsFBgAAAAADAAMAtwAAAPoCAAAAAA==&#10;" strokeweight="2.25pt">
              <v:textbox>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РБТни амал қилиш механизми муҳитини шакллантириш</w:t>
                    </w:r>
                  </w:p>
                </w:txbxContent>
              </v:textbox>
            </v:rect>
            <v:group id="Group 362" o:spid="_x0000_s1146" style="position:absolute;left:2149;top:8643;width:9360;height:852" coordorigin="1701,9756" coordsize="9360,9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rect id="Rectangle 363" o:spid="_x0000_s1147" style="position:absolute;left:1701;top:9778;width:2880;height:89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Pp6xAAAANwAAAAPAAAAZHJzL2Rvd25yZXYueG1sRI9Bi8Iw&#10;FITvgv8hPMGbpiqo2zWKKIp71Pbi7W3ztq02L6WJWv31m4UFj8PMfMMsVq2pxJ0aV1pWMBpGIIgz&#10;q0vOFaTJbjAH4TyyxsoyKXiSg9Wy21lgrO2Dj3Q/+VwECLsYFRTe17GULivIoBvamjh4P7Yx6INs&#10;cqkbfAS4qeQ4iqbSYMlhocCaNgVl19PNKPguxym+jsk+Mh+7if9qk8vtvFWq32vXnyA8tf4d/m8f&#10;tILJbAZ/Z8IRkMtfAAAA//8DAFBLAQItABQABgAIAAAAIQDb4fbL7gAAAIUBAAATAAAAAAAAAAAA&#10;AAAAAAAAAABbQ29udGVudF9UeXBlc10ueG1sUEsBAi0AFAAGAAgAAAAhAFr0LFu/AAAAFQEAAAsA&#10;AAAAAAAAAAAAAAAAHwEAAF9yZWxzLy5yZWxzUEsBAi0AFAAGAAgAAAAhADyE+nrEAAAA3AAAAA8A&#10;AAAAAAAAAAAAAAAABwIAAGRycy9kb3ducmV2LnhtbFBLBQYAAAAAAwADALcAAAD4AgAAAAA=&#10;">
                <v:textbox>
                  <w:txbxContent>
                    <w:p w:rsidR="00781305" w:rsidRPr="009F0BE2" w:rsidRDefault="00781305" w:rsidP="009F0BE2">
                      <w:pPr>
                        <w:jc w:val="center"/>
                        <w:rPr>
                          <w:rFonts w:ascii="Times New Roman" w:hAnsi="Times New Roman" w:cs="Times New Roman"/>
                          <w:b/>
                          <w:sz w:val="20"/>
                          <w:szCs w:val="20"/>
                        </w:rPr>
                      </w:pPr>
                      <w:r w:rsidRPr="009F0BE2">
                        <w:rPr>
                          <w:rFonts w:ascii="Times New Roman" w:hAnsi="Times New Roman" w:cs="Times New Roman"/>
                          <w:sz w:val="20"/>
                          <w:szCs w:val="20"/>
                        </w:rPr>
                        <w:t>Рискларни бошқариш сиёсатини ишлаб чиқиш ва тасдиқлаш</w:t>
                      </w:r>
                    </w:p>
                  </w:txbxContent>
                </v:textbox>
              </v:rect>
              <v:rect id="Rectangle 364" o:spid="_x0000_s1148" style="position:absolute;left:4897;top:9774;width:28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24IvwAAANwAAAAPAAAAZHJzL2Rvd25yZXYueG1sRE9Nr8FA&#10;FN1L/IfJldgxReJRhsh7ISypjd3VudrSudN0BuXXm8VLLE/O93zZmFI8qHaFZQWDfgSCOLW64EzB&#10;MVn3JiCcR9ZYWiYFL3KwXLRbc4y1ffKeHgefiRDCLkYFufdVLKVLczLo+rYiDtzF1gZ9gHUmdY3P&#10;EG5KOYyisTRYcGjIsaLfnNLb4W4UnIvhEd/7ZBOZ6Xrkd01yvZ/+lOp2mtUMhKfGf8X/7q1WMPoJ&#10;a8OZcATk4gMAAP//AwBQSwECLQAUAAYACAAAACEA2+H2y+4AAACFAQAAEwAAAAAAAAAAAAAAAAAA&#10;AAAAW0NvbnRlbnRfVHlwZXNdLnhtbFBLAQItABQABgAIAAAAIQBa9CxbvwAAABUBAAALAAAAAAAA&#10;AAAAAAAAAB8BAABfcmVscy8ucmVsc1BLAQItABQABgAIAAAAIQBNG24IvwAAANwAAAAPAAAAAAAA&#10;AAAAAAAAAAcCAABkcnMvZG93bnJldi54bWxQSwUGAAAAAAMAAwC3AAAA8wIAAAAA&#10;">
                <v:textbox>
                  <w:txbxContent>
                    <w:p w:rsidR="00781305" w:rsidRPr="009F0BE2" w:rsidRDefault="00781305" w:rsidP="009F0BE2">
                      <w:pPr>
                        <w:spacing w:line="192" w:lineRule="auto"/>
                        <w:jc w:val="center"/>
                        <w:rPr>
                          <w:rFonts w:ascii="Times New Roman" w:hAnsi="Times New Roman" w:cs="Times New Roman"/>
                          <w:b/>
                          <w:sz w:val="18"/>
                          <w:szCs w:val="18"/>
                        </w:rPr>
                      </w:pPr>
                      <w:r w:rsidRPr="009F0BE2">
                        <w:rPr>
                          <w:rFonts w:ascii="Times New Roman" w:hAnsi="Times New Roman" w:cs="Times New Roman"/>
                          <w:sz w:val="18"/>
                          <w:szCs w:val="18"/>
                        </w:rPr>
                        <w:t>РБТни амал қилиш механизми муҳитини шакллантирадиган омилларнинг доимий мониторингини олиб бориш</w:t>
                      </w:r>
                    </w:p>
                  </w:txbxContent>
                </v:textbox>
              </v:rect>
              <v:rect id="Rectangle 365" o:spid="_x0000_s1149" style="position:absolute;left:8181;top:9756;width:2880;height:9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8uTxQAAANwAAAAPAAAAZHJzL2Rvd25yZXYueG1sRI9Ba8JA&#10;FITvhf6H5RV6azYqtE10FbGktEdNLr09s88kmn0bsmtM/fVuoeBxmJlvmMVqNK0YqHeNZQWTKAZB&#10;XFrdcKWgyLOXdxDOI2tsLZOCX3KwWj4+LDDV9sJbGna+EgHCLkUFtfddKqUrazLoItsRB+9ge4M+&#10;yL6SusdLgJtWTuP4VRpsOCzU2NGmpvK0OxsF+2Za4HWbf8YmyWb+e8yP558PpZ6fxvUchKfR38P/&#10;7S+tYPaWwN+ZcATk8gYAAP//AwBQSwECLQAUAAYACAAAACEA2+H2y+4AAACFAQAAEwAAAAAAAAAA&#10;AAAAAAAAAAAAW0NvbnRlbnRfVHlwZXNdLnhtbFBLAQItABQABgAIAAAAIQBa9CxbvwAAABUBAAAL&#10;AAAAAAAAAAAAAAAAAB8BAABfcmVscy8ucmVsc1BLAQItABQABgAIAAAAIQAiV8uT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sz w:val="20"/>
                          <w:szCs w:val="20"/>
                        </w:rPr>
                      </w:pPr>
                      <w:r w:rsidRPr="009F0BE2">
                        <w:rPr>
                          <w:rFonts w:ascii="Times New Roman" w:hAnsi="Times New Roman" w:cs="Times New Roman"/>
                          <w:sz w:val="20"/>
                          <w:szCs w:val="20"/>
                        </w:rPr>
                        <w:t>Рискларни бошқариш ва таснифлаш бўйича атамаларни шакллантириш</w:t>
                      </w:r>
                    </w:p>
                  </w:txbxContent>
                </v:textbox>
              </v:rect>
            </v:group>
            <v:rect id="Rectangle 366" o:spid="_x0000_s1150" style="position:absolute;left:2149;top:9996;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6+HwwAAANwAAAAPAAAAZHJzL2Rvd25yZXYueG1sRE9Na8JA&#10;EL0L/Q/LCL1I3bS2RVNXkVCherLRi7chO02C2dmY2Wr677sHwePjfc+XvWvUhTqpPRt4HiegiAtv&#10;ay4NHPbrpykoCcgWG89k4I8ElouHwRxT66/8TZc8lCqGsKRooAqhTbWWoiKHMvYtceR+fOcwRNiV&#10;2nZ4jeGu0S9J8q4d1hwbKmwpq6g45b/OALpN+bo5z7a5HOTzbT/KdnLMjHkc9qsPUIH6cBff3F/W&#10;wGQa58cz8QjoxT8AAAD//wMAUEsBAi0AFAAGAAgAAAAhANvh9svuAAAAhQEAABMAAAAAAAAAAAAA&#10;AAAAAAAAAFtDb250ZW50X1R5cGVzXS54bWxQSwECLQAUAAYACAAAACEAWvQsW78AAAAVAQAACwAA&#10;AAAAAAAAAAAAAAAfAQAAX3JlbHMvLnJlbHNQSwECLQAUAAYACAAAACEAnW+vh8MAAADcAAAADwAA&#10;AAAAAAAAAAAAAAAHAgAAZHJzL2Rvd25yZXYueG1sUEsFBgAAAAADAAMAtwAAAPcCAAAAAA==&#10;" strokeweight="2.25pt">
              <v:textbox>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РБТнинг таркибий тузилишини шакллантириш</w:t>
                    </w:r>
                  </w:p>
                </w:txbxContent>
              </v:textbox>
            </v:rect>
            <v:line id="Line 367" o:spid="_x0000_s1151" style="position:absolute;flip:x;visibility:visible" from="1609,7426" to="2149,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kmBxwAAANwAAAAPAAAAZHJzL2Rvd25yZXYueG1sRI9BawIx&#10;FITvhf6H8IReSs3alrKuRhFB6MFLVVa8PTfPzbKbl22S6vbfN4VCj8PMfMPMl4PtxJV8aBwrmIwz&#10;EMSV0w3XCg77zVMOIkRkjZ1jUvBNAZaL+7s5Ftrd+IOuu1iLBOFQoAITY19IGSpDFsPY9cTJuzhv&#10;MSbpa6k93hLcdvI5y96kxYbTgsGe1oaqdvdlFch8+/jpV+fXtmyPx6kpq7I/bZV6GA2rGYhIQ/wP&#10;/7XftYKXfAK/Z9IRkIsfAAAA//8DAFBLAQItABQABgAIAAAAIQDb4fbL7gAAAIUBAAATAAAAAAAA&#10;AAAAAAAAAAAAAABbQ29udGVudF9UeXBlc10ueG1sUEsBAi0AFAAGAAgAAAAhAFr0LFu/AAAAFQEA&#10;AAsAAAAAAAAAAAAAAAAAHwEAAF9yZWxzLy5yZWxzUEsBAi0AFAAGAAgAAAAhAOCGSYHHAAAA3AAA&#10;AA8AAAAAAAAAAAAAAAAABwIAAGRycy9kb3ducmV2LnhtbFBLBQYAAAAAAwADALcAAAD7AgAAAAA=&#10;"/>
            <v:line id="Line 368" o:spid="_x0000_s1152" style="position:absolute;visibility:visible" from="1429,5095" to="1429,7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FaJxwAAANwAAAAPAAAAZHJzL2Rvd25yZXYueG1sRI9Pa8JA&#10;FMTvBb/D8gq9NZsqBEldRZSC9lD8U2iPz+xrkpp9G3a3SfrtXUHwOMzMb5jZYjCN6Mj52rKClyQF&#10;QVxYXXOp4PP49jwF4QOyxsYyKfgnD4v56GGGubY976k7hFJECPscFVQhtLmUvqjIoE9sSxy9H+sM&#10;hihdKbXDPsJNI8dpmkmDNceFCltaVVScD39Gwcdkl3XL7ftm+Npmp2K9P33/9k6pp8dh+Qoi0BDu&#10;4Vt7oxVMpmO4nolHQM4vAAAA//8DAFBLAQItABQABgAIAAAAIQDb4fbL7gAAAIUBAAATAAAAAAAA&#10;AAAAAAAAAAAAAABbQ29udGVudF9UeXBlc10ueG1sUEsBAi0AFAAGAAgAAAAhAFr0LFu/AAAAFQEA&#10;AAsAAAAAAAAAAAAAAAAAHwEAAF9yZWxzLy5yZWxzUEsBAi0AFAAGAAgAAAAhAMlwVonHAAAA3AAA&#10;AA8AAAAAAAAAAAAAAAAABwIAAGRycy9kb3ducmV2LnhtbFBLBQYAAAAAAwADALcAAAD7AgAAAAA=&#10;"/>
            <v:rect id="Rectangle 369" o:spid="_x0000_s1153" style="position:absolute;left:813;top:5957;width:126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wajxAAAANwAAAAPAAAAZHJzL2Rvd25yZXYueG1sRI9Ba8JA&#10;FITvQv/D8gq96aZVJETX0KYRe/BgbXt/7D6T0OzbkN1q9Nd3BcHjMDPfMMt8sK04Uu8bxwqeJwkI&#10;Yu1Mw5WC76/1OAXhA7LB1jEpOJOHfPUwWmJm3Ik/6bgPlYgQ9hkqqEPoMim9rsmin7iOOHoH11sM&#10;UfaVND2eIty28iVJ5tJiw3Ghxo6KmvTv/s8q2CG+7y4brd/K83ZWUvFTkmuVenocXhcgAg3hHr61&#10;P4yCaTqF65l4BOTqHwAA//8DAFBLAQItABQABgAIAAAAIQDb4fbL7gAAAIUBAAATAAAAAAAAAAAA&#10;AAAAAAAAAABbQ29udGVudF9UeXBlc10ueG1sUEsBAi0AFAAGAAgAAAAhAFr0LFu/AAAAFQEAAAsA&#10;AAAAAAAAAAAAAAAAHwEAAF9yZWxzLy5yZWxzUEsBAi0AFAAGAAgAAAAhAJ9fBqPEAAAA3AAAAA8A&#10;AAAAAAAAAAAAAAAABwIAAGRycy9kb3ducmV2LnhtbFBLBQYAAAAAAwADALcAAAD4AgAAAAA=&#10;" strokecolor="white">
              <v:textbox>
                <w:txbxContent>
                  <w:p w:rsidR="00781305" w:rsidRPr="009F0BE2" w:rsidRDefault="00781305" w:rsidP="009F0BE2">
                    <w:pPr>
                      <w:spacing w:line="192" w:lineRule="auto"/>
                      <w:jc w:val="center"/>
                      <w:rPr>
                        <w:rFonts w:ascii="Times New Roman" w:hAnsi="Times New Roman" w:cs="Times New Roman"/>
                        <w:b/>
                        <w:sz w:val="19"/>
                        <w:szCs w:val="19"/>
                      </w:rPr>
                    </w:pPr>
                    <w:r w:rsidRPr="009F0BE2">
                      <w:rPr>
                        <w:rFonts w:ascii="Times New Roman" w:hAnsi="Times New Roman" w:cs="Times New Roman"/>
                        <w:sz w:val="19"/>
                        <w:szCs w:val="19"/>
                      </w:rPr>
                      <w:t>2 босқич</w:t>
                    </w:r>
                  </w:p>
                </w:txbxContent>
              </v:textbox>
            </v:rect>
            <v:line id="Line 370" o:spid="_x0000_s1154" style="position:absolute;visibility:visible" from="1429,7625" to="1429,9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tmxwAAANwAAAAPAAAAZHJzL2Rvd25yZXYueG1sRI9Pa8JA&#10;FMTvBb/D8oTe6qa1BI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CnVa2bHAAAA3AAA&#10;AA8AAAAAAAAAAAAAAAAABwIAAGRycy9kb3ducmV2LnhtbFBLBQYAAAAAAwADALcAAAD7AgAAAAA=&#10;"/>
            <v:line id="Line 371" o:spid="_x0000_s1155" style="position:absolute;flip:x;visibility:visible" from="1609,11969" to="2149,11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U+CxwAAANwAAAAPAAAAZHJzL2Rvd25yZXYueG1sRI9PawIx&#10;FMTvhX6H8Aq9FM32n6xbo0ih0IMXbVnx9tw8N8tuXrZJquu3N0Khx2FmfsPMFoPtxJF8aBwreBxn&#10;IIgrpxuuFXx/fYxyECEia+wck4IzBVjMb29mWGh34jUdN7EWCcKhQAUmxr6QMlSGLIax64mTd3De&#10;YkzS11J7PCW47eRTlk2kxYbTgsGe3g1V7ebXKpD56uHHL/cvbdlut1NTVmW/Wyl1fzcs30BEGuJ/&#10;+K/9qRU8569wPZOOgJxfAAAA//8DAFBLAQItABQABgAIAAAAIQDb4fbL7gAAAIUBAAATAAAAAAAA&#10;AAAAAAAAAAAAAABbQ29udGVudF9UeXBlc10ueG1sUEsBAi0AFAAGAAgAAAAhAFr0LFu/AAAAFQEA&#10;AAsAAAAAAAAAAAAAAAAAHwEAAF9yZWxzLy5yZWxzUEsBAi0AFAAGAAgAAAAhAJ+9T4LHAAAA3AAA&#10;AA8AAAAAAAAAAAAAAAAABwIAAGRycy9kb3ducmV2LnhtbFBLBQYAAAAAAwADALcAAAD7AgAAAAA=&#10;"/>
            <v:rect id="Rectangle 372" o:spid="_x0000_s1156" style="position:absolute;left:827;top:8460;width:126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KU7wwAAANwAAAAPAAAAZHJzL2Rvd25yZXYueG1sRI9PawIx&#10;FMTvQr9DeIXeNNtaRFajWLulHjz49/5InruLm5dlE3X10xtB8DjMzG+Y8bS1lThT40vHCj57CQhi&#10;7UzJuYLd9q87BOEDssHKMSm4kofp5K0zxtS4C6/pvAm5iBD2KSooQqhTKb0uyKLvuZo4egfXWAxR&#10;Nrk0DV4i3FbyK0kG0mLJcaHAmuYF6ePmZBWsEH9Xt3+tf7Lr8juj+T4jVyn18d7ORiACteEVfrYX&#10;RkF/OIDHmXgE5OQOAAD//wMAUEsBAi0AFAAGAAgAAAAhANvh9svuAAAAhQEAABMAAAAAAAAAAAAA&#10;AAAAAAAAAFtDb250ZW50X1R5cGVzXS54bWxQSwECLQAUAAYACAAAACEAWvQsW78AAAAVAQAACwAA&#10;AAAAAAAAAAAAAAAfAQAAX3JlbHMvLnJlbHNQSwECLQAUAAYACAAAACEAjyilO8MAAADcAAAADwAA&#10;AAAAAAAAAAAAAAAHAgAAZHJzL2Rvd25yZXYueG1sUEsFBgAAAAADAAMAtwAAAPcCAAAAAA==&#10;" strokecolor="white">
              <v:textbox>
                <w:txbxContent>
                  <w:p w:rsidR="00781305" w:rsidRPr="009F0BE2" w:rsidRDefault="00781305" w:rsidP="009F0BE2">
                    <w:pPr>
                      <w:spacing w:line="192" w:lineRule="auto"/>
                      <w:jc w:val="center"/>
                      <w:rPr>
                        <w:rFonts w:ascii="Times New Roman" w:hAnsi="Times New Roman" w:cs="Times New Roman"/>
                        <w:b/>
                        <w:sz w:val="19"/>
                        <w:szCs w:val="19"/>
                      </w:rPr>
                    </w:pPr>
                    <w:r w:rsidRPr="009F0BE2">
                      <w:rPr>
                        <w:rFonts w:ascii="Times New Roman" w:hAnsi="Times New Roman" w:cs="Times New Roman"/>
                        <w:sz w:val="19"/>
                        <w:szCs w:val="19"/>
                      </w:rPr>
                      <w:t>3 босқич</w:t>
                    </w:r>
                  </w:p>
                </w:txbxContent>
              </v:textbox>
            </v:rect>
            <v:group id="Group 373" o:spid="_x0000_s1157" style="position:absolute;left:2149;top:11030;width:9360;height:685" coordorigin="1701,12996" coordsize="936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rect id="Rectangle 374" o:spid="_x0000_s1158" style="position:absolute;left:1701;top:13018;width:2880;height: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h4vwgAAANwAAAAPAAAAZHJzL2Rvd25yZXYueG1sRE89b4Mw&#10;EN0r5T9YF6lbY0qkipA4UdWKqhkJLNku+AK0+IywITS/vh4qdXx637vDbDox0eBaywqeVxEI4srq&#10;lmsFZZE9JSCcR9bYWSYFP+TgsF887DDV9sY5TSdfixDCLkUFjfd9KqWrGjLoVrYnDtzVDgZ9gEMt&#10;9YC3EG46GUfRizTYcmhosKe3hqrv02gUXNq4xHtefERmk639cS6+xvO7Uo/L+XULwtPs/8V/7k+t&#10;YJ2EteFMOAJy/wsAAP//AwBQSwECLQAUAAYACAAAACEA2+H2y+4AAACFAQAAEwAAAAAAAAAAAAAA&#10;AAAAAAAAW0NvbnRlbnRfVHlwZXNdLnhtbFBLAQItABQABgAIAAAAIQBa9CxbvwAAABUBAAALAAAA&#10;AAAAAAAAAAAAAB8BAABfcmVscy8ucmVsc1BLAQItABQABgAIAAAAIQB4zh4vwgAAANwAAAAPAAAA&#10;AAAAAAAAAAAAAAcCAABkcnMvZG93bnJldi54bWxQSwUGAAAAAAMAAwC3AAAA9gIAAAAA&#10;">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РБТнинг таркибий бўғин-ларини шакллантириш</w:t>
                      </w:r>
                    </w:p>
                  </w:txbxContent>
                </v:textbox>
              </v:rect>
              <v:rect id="Rectangle 375" o:spid="_x0000_s1159" style="position:absolute;left:4897;top:13014;width:28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ru0xQAAANwAAAAPAAAAZHJzL2Rvd25yZXYueG1sRI9Ba8JA&#10;FITvBf/D8gRvdVMDJUY3obQo7THGi7dn9pmkzb4N2dWk/fXdQsHjMDPfMNt8Mp240eBaywqelhEI&#10;4srqlmsFx3L3mIBwHlljZ5kUfJODPJs9bDHVduSCbgdfiwBhl6KCxvs+ldJVDRl0S9sTB+9iB4M+&#10;yKGWesAxwE0nV1H0LA22HBYa7Om1oerrcDUKzu3qiD9FuY/Mehf7j6n8vJ7elFrMp5cNCE+Tv4f/&#10;2+9aQZys4e9MOAIy+wUAAP//AwBQSwECLQAUAAYACAAAACEA2+H2y+4AAACFAQAAEwAAAAAAAAAA&#10;AAAAAAAAAAAAW0NvbnRlbnRfVHlwZXNdLnhtbFBLAQItABQABgAIAAAAIQBa9CxbvwAAABUBAAAL&#10;AAAAAAAAAAAAAAAAAB8BAABfcmVscy8ucmVsc1BLAQItABQABgAIAAAAIQAXgru0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РБТнинг мутахассислар билан таьминланиши</w:t>
                      </w:r>
                    </w:p>
                  </w:txbxContent>
                </v:textbox>
              </v:rect>
              <v:rect id="Rectangle 376" o:spid="_x0000_s1160" style="position:absolute;left:8181;top:12996;width:2880;height: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YT0wgAAANwAAAAPAAAAZHJzL2Rvd25yZXYueG1sRE89b8Iw&#10;EN0r8R+sQ+pWHIJUlRQTVaCgdoRkYbvGRxIan6PYAbe/vh4qdXx635s8mF7caHSdZQXLRQKCuLa6&#10;40ZBVRZPLyCcR9bYWyYF3+Qg384eNphpe+cj3U6+ETGEXYYKWu+HTEpXt2TQLexAHLmLHQ36CMdG&#10;6hHvMdz0Mk2SZ2mw49jQ4kC7luqv02QUfHZphT/H8pCYdbHyH6G8Tue9Uo/z8PYKwlPw/+I/97tW&#10;sFrH+fFMPAJy+wsAAP//AwBQSwECLQAUAAYACAAAACEA2+H2y+4AAACFAQAAEwAAAAAAAAAAAAAA&#10;AAAAAAAAW0NvbnRlbnRfVHlwZXNdLnhtbFBLAQItABQABgAIAAAAIQBa9CxbvwAAABUBAAALAAAA&#10;AAAAAAAAAAAAAB8BAABfcmVscy8ucmVsc1BLAQItABQABgAIAAAAIQADYYT0wgAAANwAAAAPAAAA&#10;AAAAAAAAAAAAAAcCAABkcnMvZG93bnJldi54bWxQSwUGAAAAAAMAAwC3AAAA9gIAAAAA&#10;">
                <v:textbox>
                  <w:txbxContent>
                    <w:p w:rsidR="00781305" w:rsidRPr="009F0BE2" w:rsidRDefault="00781305" w:rsidP="009F0BE2">
                      <w:pPr>
                        <w:spacing w:line="216" w:lineRule="auto"/>
                        <w:jc w:val="center"/>
                        <w:rPr>
                          <w:rFonts w:ascii="Times New Roman" w:hAnsi="Times New Roman" w:cs="Times New Roman"/>
                          <w:b/>
                          <w:sz w:val="18"/>
                          <w:szCs w:val="18"/>
                        </w:rPr>
                      </w:pPr>
                      <w:r w:rsidRPr="009F0BE2">
                        <w:rPr>
                          <w:rFonts w:ascii="Times New Roman" w:hAnsi="Times New Roman" w:cs="Times New Roman"/>
                          <w:sz w:val="18"/>
                          <w:szCs w:val="18"/>
                        </w:rPr>
                        <w:t>РБТнинг таркибий тузилишини шакллантириш устидан назорат хизматини ташкил этиш</w:t>
                      </w:r>
                    </w:p>
                  </w:txbxContent>
                </v:textbox>
              </v:rect>
            </v:group>
            <v:line id="Line 377" o:spid="_x0000_s1161" style="position:absolute;visibility:visible" from="2839,11898" to="10939,11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4jxgAAANwAAAAPAAAAZHJzL2Rvd25yZXYueG1sRI9Ba8JA&#10;FITvgv9heYI33Vgh1NRVxCJoD6VqoT0+s88kmn0bdrdJ+u+7hUKPw8x8wyzXvalFS85XlhXMpgkI&#10;4tzqigsF7+fd5BGED8gaa8uk4Js8rFfDwRIzbTs+UnsKhYgQ9hkqKENoMil9XpJBP7UNcfSu1hkM&#10;UbpCaoddhJtaPiRJKg1WHBdKbGhbUn4/fRkFr/O3tN0cXvb9xyG95M/Hy+etc0qNR/3mCUSgPvyH&#10;/9p7rWC+mMHvmXgE5OoHAAD//wMAUEsBAi0AFAAGAAgAAAAhANvh9svuAAAAhQEAABMAAAAAAAAA&#10;AAAAAAAAAAAAAFtDb250ZW50X1R5cGVzXS54bWxQSwECLQAUAAYACAAAACEAWvQsW78AAAAVAQAA&#10;CwAAAAAAAAAAAAAAAAAfAQAAX3JlbHMvLnJlbHNQSwECLQAUAAYACAAAACEAvHteI8YAAADcAAAA&#10;DwAAAAAAAAAAAAAAAAAHAgAAZHJzL2Rvd25yZXYueG1sUEsFBgAAAAADAAMAtwAAAPoCAAAAAA==&#10;"/>
            <v:line id="Line 378" o:spid="_x0000_s1162" style="position:absolute;visibility:visible" from="6778,11715" to="6778,12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RDAxQAAANwAAAAPAAAAZHJzL2Rvd25yZXYueG1sRI9BawIx&#10;FITvQv9DeIXeNKtC7a5GKV2EHrSglp5fN8/N0s3LsknX+O8boeBxmJlvmNUm2lYM1PvGsYLpJANB&#10;XDndcK3g87Qdv4DwAVlj65gUXMnDZv0wWmGh3YUPNBxDLRKEfYEKTAhdIaWvDFn0E9cRJ+/seosh&#10;yb6WusdLgttWzrLsWVpsOC0Y7OjNUPVz/LUKFqY8yIUsd6ePcmimedzHr+9cqafH+LoEESiGe/i/&#10;/a4VzPMZ3M6kIyDXfwAAAP//AwBQSwECLQAUAAYACAAAACEA2+H2y+4AAACFAQAAEwAAAAAAAAAA&#10;AAAAAAAAAAAAW0NvbnRlbnRfVHlwZXNdLnhtbFBLAQItABQABgAIAAAAIQBa9CxbvwAAABUBAAAL&#10;AAAAAAAAAAAAAAAAAB8BAABfcmVscy8ucmVsc1BLAQItABQABgAIAAAAIQBQkRDAxQAAANwAAAAP&#10;AAAAAAAAAAAAAAAAAAcCAABkcnMvZG93bnJldi54bWxQSwUGAAAAAAMAAwC3AAAA+QIAAAAA&#10;">
              <v:stroke endarrow="block"/>
            </v:line>
            <v:line id="Line 379" o:spid="_x0000_s1163" style="position:absolute;visibility:visible" from="2825,11715" to="2825,1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WXPxwAAANwAAAAPAAAAZHJzL2Rvd25yZXYueG1sRI9Ba8JA&#10;FITvgv9heUJvurGB0KauIpaC9lCqLejxmX1Notm3YXebpP++WxB6HGbmG2axGkwjOnK+tqxgPktA&#10;EBdW11wq+Px4mT6A8AFZY2OZFPyQh9VyPFpgrm3Pe+oOoRQRwj5HBVUIbS6lLyoy6Ge2JY7el3UG&#10;Q5SulNphH+GmkfdJkkmDNceFClvaVFRcD99GwVv6nnXr3et2OO6yc/G8P58uvVPqbjKsn0AEGsJ/&#10;+NbeagXpYwp/Z+IRkMtfAAAA//8DAFBLAQItABQABgAIAAAAIQDb4fbL7gAAAIUBAAATAAAAAAAA&#10;AAAAAAAAAAAAAABbQ29udGVudF9UeXBlc10ueG1sUEsBAi0AFAAGAAgAAAAhAFr0LFu/AAAAFQEA&#10;AAsAAAAAAAAAAAAAAAAAHwEAAF9yZWxzLy5yZWxzUEsBAi0AFAAGAAgAAAAhACPlZc/HAAAA3AAA&#10;AA8AAAAAAAAAAAAAAAAABwIAAGRycy9kb3ducmV2LnhtbFBLBQYAAAAAAwADALcAAAD7AgAAAAA=&#10;"/>
            <v:line id="Line 380" o:spid="_x0000_s1164" style="position:absolute;visibility:visible" from="10935,11715" to="10935,1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P27xwAAANwAAAAPAAAAZHJzL2Rvd25yZXYueG1sRI9Ba8JA&#10;FITvBf/D8gq91U1rCTW6irQUtIeiVtDjM/tMYrNvw+42Sf+9KxQ8DjPzDTOd96YWLTlfWVbwNExA&#10;EOdWV1wo2H1/PL6C8AFZY22ZFPyRh/lscDfFTNuON9RuQyEihH2GCsoQmkxKn5dk0A9tQxy9k3UG&#10;Q5SukNphF+Gmls9JkkqDFceFEht6Kyn/2f4aBV+jddouVp/Lfr9Kj/n75ng4d06ph/t+MQERqA+3&#10;8H97qRWMxi9wPROPgJxdAAAA//8DAFBLAQItABQABgAIAAAAIQDb4fbL7gAAAIUBAAATAAAAAAAA&#10;AAAAAAAAAAAAAABbQ29udGVudF9UeXBlc10ueG1sUEsBAi0AFAAGAAgAAAAhAFr0LFu/AAAAFQEA&#10;AAsAAAAAAAAAAAAAAAAAHwEAAF9yZWxzLy5yZWxzUEsBAi0AFAAGAAgAAAAhAKwM/bvHAAAA3AAA&#10;AA8AAAAAAAAAAAAAAAAABwIAAGRycy9kb3ducmV2LnhtbFBLBQYAAAAAAwADALcAAAD7AgAAAAA=&#10;"/>
            <v:rect id="Rectangle 381" o:spid="_x0000_s1165" style="position:absolute;left:2149;top:12209;width:9360;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ZrCxgAAANwAAAAPAAAAZHJzL2Rvd25yZXYueG1sRI9Ba8JA&#10;FITvBf/D8oReim5sq2jqKiW0oJ7a6MXbI/uaBLNv07ytxn/fLRQ8DjPzDbNc965RZ+qk9mxgMk5A&#10;ERfe1lwaOOzfR3NQEpAtNp7JwJUE1qvB3RJT6y/8Sec8lCpCWFI0UIXQplpLUZFDGfuWOHpfvnMY&#10;ouxKbTu8RLhr9GOSzLTDmuNChS1lFRWn/McZQLctn7ffi10uB3mb7h+yDzlmxtwP+9cXUIH6cAv/&#10;tzfWwNNiCn9n4hHQq18AAAD//wMAUEsBAi0AFAAGAAgAAAAhANvh9svuAAAAhQEAABMAAAAAAAAA&#10;AAAAAAAAAAAAAFtDb250ZW50X1R5cGVzXS54bWxQSwECLQAUAAYACAAAACEAWvQsW78AAAAVAQAA&#10;CwAAAAAAAAAAAAAAAAAfAQAAX3JlbHMvLnJlbHNQSwECLQAUAAYACAAAACEACMGawsYAAADcAAAA&#10;DwAAAAAAAAAAAAAAAAAHAgAAZHJzL2Rvd25yZXYueG1sUEsFBgAAAAADAAMAtwAAAPoCAAAAAA==&#10;" strokeweight="2.25pt">
              <v:textbox>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Рискларни бошқариш тизимини жорий қилиш</w:t>
                    </w:r>
                  </w:p>
                </w:txbxContent>
              </v:textbox>
            </v:rect>
            <v:group id="Group 382" o:spid="_x0000_s1166" style="position:absolute;left:2149;top:13249;width:9360;height:685" coordorigin="1701,15336" coordsize="9360,7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rect id="Rectangle 383" o:spid="_x0000_s1167" style="position:absolute;left:1701;top:15358;width:2880;height:7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ByAxQAAANwAAAAPAAAAZHJzL2Rvd25yZXYueG1sRI9Ba8JA&#10;FITvhf6H5RV6azYqtE10FbGktEdNLr09s88kmn0bsmtM/fVuoeBxmJlvmMVqNK0YqHeNZQWTKAZB&#10;XFrdcKWgyLOXdxDOI2tsLZOCX3KwWj4+LDDV9sJbGna+EgHCLkUFtfddKqUrazLoItsRB+9ge4M+&#10;yL6SusdLgJtWTuP4VRpsOCzU2NGmpvK0OxsF+2Za4HWbf8YmyWb+e8yP558PpZ6fxvUchKfR38P/&#10;7S+tYJa8wd+ZcATk8gYAAP//AwBQSwECLQAUAAYACAAAACEA2+H2y+4AAACFAQAAEwAAAAAAAAAA&#10;AAAAAAAAAAAAW0NvbnRlbnRfVHlwZXNdLnhtbFBLAQItABQABgAIAAAAIQBa9CxbvwAAABUBAAAL&#10;AAAAAAAAAAAAAAAAAB8BAABfcmVscy8ucmVsc1BLAQItABQABgAIAAAAIQCMiByAxQAAANwAAAAP&#10;AAAAAAAAAAAAAAAAAAcCAABkcnMvZG93bnJldi54bWxQSwUGAAAAAAMAAwC3AAAA+QIAAAAA&#10;">
                <v:textbox>
                  <w:txbxContent>
                    <w:p w:rsidR="00781305" w:rsidRPr="009F0BE2" w:rsidRDefault="00781305" w:rsidP="009F0BE2">
                      <w:pPr>
                        <w:spacing w:line="216" w:lineRule="auto"/>
                        <w:jc w:val="center"/>
                        <w:rPr>
                          <w:rFonts w:ascii="Times New Roman" w:hAnsi="Times New Roman" w:cs="Times New Roman"/>
                          <w:b/>
                        </w:rPr>
                      </w:pPr>
                      <w:r w:rsidRPr="009F0BE2">
                        <w:rPr>
                          <w:rFonts w:ascii="Times New Roman" w:hAnsi="Times New Roman" w:cs="Times New Roman"/>
                        </w:rPr>
                        <w:t>РБТнинг таркибий бўғин-ларини жорий қилиш</w:t>
                      </w:r>
                    </w:p>
                  </w:txbxContent>
                </v:textbox>
              </v:rect>
              <v:rect id="Rectangle 384" o:spid="_x0000_s1168" style="position:absolute;left:4897;top:15354;width:28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4jywgAAANwAAAAPAAAAZHJzL2Rvd25yZXYueG1sRE89b8Iw&#10;EN0r8R+sQ+pWHIJUlRQTVaCgdoRkYbvGRxIan6PYAbe/vh4qdXx635s8mF7caHSdZQXLRQKCuLa6&#10;40ZBVRZPLyCcR9bYWyYF3+Qg384eNphpe+cj3U6+ETGEXYYKWu+HTEpXt2TQLexAHLmLHQ36CMdG&#10;6hHvMdz0Mk2SZ2mw49jQ4kC7luqv02QUfHZphT/H8pCYdbHyH6G8Tue9Uo/z8PYKwlPw/+I/97tW&#10;sFrHtfFMPAJy+wsAAP//AwBQSwECLQAUAAYACAAAACEA2+H2y+4AAACFAQAAEwAAAAAAAAAAAAAA&#10;AAAAAAAAW0NvbnRlbnRfVHlwZXNdLnhtbFBLAQItABQABgAIAAAAIQBa9CxbvwAAABUBAAALAAAA&#10;AAAAAAAAAAAAAB8BAABfcmVscy8ucmVsc1BLAQItABQABgAIAAAAIQD9F4jywgAAANwAAAAPAAAA&#10;AAAAAAAAAAAAAAcCAABkcnMvZG93bnJldi54bWxQSwUGAAAAAAMAAwC3AAAA9gIAAAAA&#10;">
                <v:textbox>
                  <w:txbxContent>
                    <w:p w:rsidR="00781305" w:rsidRPr="009F0BE2" w:rsidRDefault="00781305" w:rsidP="009F0BE2">
                      <w:pPr>
                        <w:jc w:val="center"/>
                        <w:rPr>
                          <w:rFonts w:ascii="Times New Roman" w:hAnsi="Times New Roman" w:cs="Times New Roman"/>
                          <w:b/>
                        </w:rPr>
                      </w:pPr>
                      <w:r w:rsidRPr="009F0BE2">
                        <w:rPr>
                          <w:rFonts w:ascii="Times New Roman" w:hAnsi="Times New Roman" w:cs="Times New Roman"/>
                        </w:rPr>
                        <w:t>РБТни амалиётга жорий этиш</w:t>
                      </w:r>
                    </w:p>
                  </w:txbxContent>
                </v:textbox>
              </v:rect>
              <v:rect id="Rectangle 385" o:spid="_x0000_s1169" style="position:absolute;left:8181;top:15336;width:2880;height:73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1pwwAAANwAAAAPAAAAZHJzL2Rvd25yZXYueG1sRI9Bi8Iw&#10;FITvC/6H8ARva6qC2GoUcXHRo9bL3p7Ns602L6WJWv31RhD2OMzMN8xs0ZpK3KhxpWUFg34Egjiz&#10;uuRcwSFdf09AOI+ssbJMCh7kYDHvfM0w0fbOO7rtfS4ChF2CCgrv60RKlxVk0PVtTRy8k20M+iCb&#10;XOoG7wFuKjmMorE0WHJYKLCmVUHZZX81Co7l8IDPXfobmXg98ts2PV//fpTqddvlFISn1v+HP+2N&#10;VjCKY3ifCUdAzl8AAAD//wMAUEsBAi0AFAAGAAgAAAAhANvh9svuAAAAhQEAABMAAAAAAAAAAAAA&#10;AAAAAAAAAFtDb250ZW50X1R5cGVzXS54bWxQSwECLQAUAAYACAAAACEAWvQsW78AAAAVAQAACwAA&#10;AAAAAAAAAAAAAAAfAQAAX3JlbHMvLnJlbHNQSwECLQAUAAYACAAAACEAklstacMAAADcAAAADwAA&#10;AAAAAAAAAAAAAAAHAgAAZHJzL2Rvd25yZXYueG1sUEsFBgAAAAADAAMAtwAAAPcCAAAAAA==&#10;">
                <v:textbox>
                  <w:txbxContent>
                    <w:p w:rsidR="00781305" w:rsidRPr="009F0BE2" w:rsidRDefault="00781305" w:rsidP="009F0BE2">
                      <w:pPr>
                        <w:spacing w:line="216" w:lineRule="auto"/>
                        <w:jc w:val="center"/>
                        <w:rPr>
                          <w:rFonts w:ascii="Times New Roman" w:hAnsi="Times New Roman" w:cs="Times New Roman"/>
                          <w:b/>
                          <w:sz w:val="18"/>
                          <w:szCs w:val="18"/>
                        </w:rPr>
                      </w:pPr>
                      <w:r w:rsidRPr="009F0BE2">
                        <w:rPr>
                          <w:rFonts w:ascii="Times New Roman" w:hAnsi="Times New Roman" w:cs="Times New Roman"/>
                          <w:sz w:val="18"/>
                          <w:szCs w:val="18"/>
                        </w:rPr>
                        <w:t xml:space="preserve">Банкни бошқаришнинг умумий тизимига РБТни интеграция-лашувини таъминлаш </w:t>
                      </w:r>
                    </w:p>
                  </w:txbxContent>
                </v:textbox>
              </v:rect>
            </v:group>
            <v:line id="Line 386" o:spid="_x0000_s1170" style="position:absolute;visibility:visible" from="2839,7306" to="10939,7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6NaxAAAANwAAAAPAAAAZHJzL2Rvd25yZXYueG1sRE/LasJA&#10;FN0X/IfhCu7qxFqCREeRloJ2UeoDdHnNXJNo5k6YmSbp33cWBZeH816selOLlpyvLCuYjBMQxLnV&#10;FRcKjoeP5xkIH5A11pZJwS95WC0HTwvMtO14R+0+FCKGsM9QQRlCk0np85IM+rFtiCN3tc5giNAV&#10;UjvsYrip5UuSpNJgxbGhxIbeSsrv+x+j4Gv6nbbr7eemP23TS/6+u5xvnVNqNOzXcxCB+vAQ/7s3&#10;WsFrEufHM/EIyOUfAAAA//8DAFBLAQItABQABgAIAAAAIQDb4fbL7gAAAIUBAAATAAAAAAAAAAAA&#10;AAAAAAAAAABbQ29udGVudF9UeXBlc10ueG1sUEsBAi0AFAAGAAgAAAAhAFr0LFu/AAAAFQEAAAsA&#10;AAAAAAAAAAAAAAAAHwEAAF9yZWxzLy5yZWxzUEsBAi0AFAAGAAgAAAAhAPuXo1rEAAAA3AAAAA8A&#10;AAAAAAAAAAAAAAAABwIAAGRycy9kb3ducmV2LnhtbFBLBQYAAAAAAwADALcAAAD4AgAAAAA=&#10;"/>
            <v:line id="Line 387" o:spid="_x0000_s1171" style="position:absolute;visibility:visible" from="6778,7123" to="6778,76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9ZVxQAAANwAAAAPAAAAZHJzL2Rvd25yZXYueG1sRI9BawIx&#10;FITvQv9DeAVvmt0itW6NIi6CByuopefXzetm6eZl2aRr/PdNQehxmJlvmOU62lYM1PvGsYJ8moEg&#10;rpxuuFbwftlNXkD4gKyxdUwKbuRhvXoYLbHQ7sonGs6hFgnCvkAFJoSukNJXhiz6qeuIk/fleosh&#10;yb6WusdrgttWPmXZs7TYcFow2NHWUPV9/rEK5qY8ybksD5djOTT5Ir7Fj8+FUuPHuHkFESiG//C9&#10;vdcKZlkOf2fSEZCrXwAAAP//AwBQSwECLQAUAAYACAAAACEA2+H2y+4AAACFAQAAEwAAAAAAAAAA&#10;AAAAAAAAAAAAW0NvbnRlbnRfVHlwZXNdLnhtbFBLAQItABQABgAIAAAAIQBa9CxbvwAAABUBAAAL&#10;AAAAAAAAAAAAAAAAAB8BAABfcmVscy8ucmVsc1BLAQItABQABgAIAAAAIQCI49ZVxQAAANwAAAAP&#10;AAAAAAAAAAAAAAAAAAcCAABkcnMvZG93bnJldi54bWxQSwUGAAAAAAMAAwC3AAAA+QIAAAAA&#10;">
              <v:stroke endarrow="block"/>
            </v:line>
            <v:line id="Line 388" o:spid="_x0000_s1172" style="position:absolute;visibility:visible" from="2825,7123" to="2825,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Zi2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vCcTODvTDwCcvELAAD//wMAUEsBAi0AFAAGAAgAAAAhANvh9svuAAAAhQEAABMAAAAAAAAA&#10;AAAAAAAAAAAAAFtDb250ZW50X1R5cGVzXS54bWxQSwECLQAUAAYACAAAACEAWvQsW78AAAAVAQAA&#10;CwAAAAAAAAAAAAAAAAAfAQAAX3JlbHMvLnJlbHNQSwECLQAUAAYACAAAACEAZAmYtsYAAADcAAAA&#10;DwAAAAAAAAAAAAAAAAAHAgAAZHJzL2Rvd25yZXYueG1sUEsFBgAAAAADAAMAtwAAAPoCAAAAAA==&#10;"/>
            <v:line id="Line 389" o:spid="_x0000_s1173" style="position:absolute;visibility:visible" from="10935,7123" to="10935,72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0txwAAANwAAAAPAAAAZHJzL2Rvd25yZXYueG1sRI9Pa8JA&#10;FMTvgt9heUJvurGWIKmriKWgPZT6B9rjM/uaRLNvw+42Sb99tyB4HGbmN8xi1ZtatOR8ZVnBdJKA&#10;IM6trrhQcDq+jucgfEDWWFsmBb/kYbUcDhaYadvxntpDKESEsM9QQRlCk0np85IM+oltiKP3bZ3B&#10;EKUrpHbYRbip5WOSpNJgxXGhxIY2JeXXw49R8D77SNv17m3bf+7Sc/6yP39dOqfUw6hfP4MI1Id7&#10;+NbeagVPyQz+z8QjIJd/AAAA//8DAFBLAQItABQABgAIAAAAIQDb4fbL7gAAAIUBAAATAAAAAAAA&#10;AAAAAAAAAAAAAABbQ29udGVudF9UeXBlc10ueG1sUEsBAi0AFAAGAAgAAAAhAFr0LFu/AAAAFQEA&#10;AAsAAAAAAAAAAAAAAAAAHwEAAF9yZWxzLy5yZWxzUEsBAi0AFAAGAAgAAAAhAAtFPS3HAAAA3AAA&#10;AA8AAAAAAAAAAAAAAAAABwIAAGRycy9kb3ducmV2LnhtbFBLBQYAAAAAAwADALcAAAD7AgAAAAA=&#10;"/>
            <v:group id="Group 390" o:spid="_x0000_s1174" style="position:absolute;left:2818;top:8126;width:8108;height:542" coordorigin="2370,8514" coordsize="8108,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line id="Line 391" o:spid="_x0000_s1175" style="position:absolute;visibility:visible" from="2373,8738" to="10473,87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ADCxwAAANwAAAAPAAAAZHJzL2Rvd25yZXYueG1sRI9Ba8JA&#10;FITvgv9heUJvummroaSuIi0F7UHUFtrjM/uaRLNvw+6apP/eFQo9DjPzDTNf9qYWLTlfWVZwP0lA&#10;EOdWV1wo+Px4Gz+B8AFZY22ZFPySh+ViOJhjpm3He2oPoRARwj5DBWUITSalz0sy6Ce2IY7ej3UG&#10;Q5SukNphF+Gmlg9JkkqDFceFEht6KSk/Hy5GwfZxl7arzfu6/9qkx/x1f/w+dU6pu1G/egYRqA//&#10;4b/2WiuYJjO4nYlHQC6uAAAA//8DAFBLAQItABQABgAIAAAAIQDb4fbL7gAAAIUBAAATAAAAAAAA&#10;AAAAAAAAAAAAAABbQ29udGVudF9UeXBlc10ueG1sUEsBAi0AFAAGAAgAAAAhAFr0LFu/AAAAFQEA&#10;AAsAAAAAAAAAAAAAAAAAHwEAAF9yZWxzLy5yZWxzUEsBAi0AFAAGAAgAAAAhAOvgAMLHAAAA3AAA&#10;AA8AAAAAAAAAAAAAAAAABwIAAGRycy9kb3ducmV2LnhtbFBLBQYAAAAAAwADALcAAAD7AgAAAAA=&#10;"/>
              <v:line id="Line 392" o:spid="_x0000_s1176" style="position:absolute;visibility:visible" from="2370,8728" to="2370,9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k4hxQAAANwAAAAPAAAAZHJzL2Rvd25yZXYueG1sRI9La8Mw&#10;EITvhfwHsYHcGjkl5OFGCaGmkENTyIOet9bWMrFWxlId5d9XgUKOw8x8w6w20Taip87XjhVMxhkI&#10;4tLpmisF59P78wKED8gaG8ek4EYeNuvB0wpz7a58oP4YKpEg7HNUYEJocyl9aciiH7uWOHk/rrMY&#10;kuwqqTu8Jrht5EuWzaTFmtOCwZbeDJWX469VMDfFQc5l8XH6LPp6soz7+PW9VGo0jNtXEIFieIT/&#10;2zutYJrN4H4mHQG5/gMAAP//AwBQSwECLQAUAAYACAAAACEA2+H2y+4AAACFAQAAEwAAAAAAAAAA&#10;AAAAAAAAAAAAW0NvbnRlbnRfVHlwZXNdLnhtbFBLAQItABQABgAIAAAAIQBa9CxbvwAAABUBAAAL&#10;AAAAAAAAAAAAAAAAAB8BAABfcmVscy8ucmVsc1BLAQItABQABgAIAAAAIQAHCk4hxQAAANwAAAAP&#10;AAAAAAAAAAAAAAAAAAcCAABkcnMvZG93bnJldi54bWxQSwUGAAAAAAMAAwC3AAAA+QIAAAAA&#10;">
                <v:stroke endarrow="block"/>
              </v:line>
              <v:line id="Line 393" o:spid="_x0000_s1177" style="position:absolute;visibility:visible" from="10478,8738" to="10478,9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uu6xQAAANwAAAAPAAAAZHJzL2Rvd25yZXYueG1sRI9BawIx&#10;FITvQv9DeIXeNKsUt26NIi6FHmpBLT2/bp6bxc3Lsolr+u+NUOhxmJlvmOU62lYM1PvGsYLpJANB&#10;XDndcK3g6/g2fgHhA7LG1jEp+CUP69XDaImFdlfe03AItUgQ9gUqMCF0hZS+MmTRT1xHnLyT6y2G&#10;JPta6h6vCW5bOcuyubTYcFow2NHWUHU+XKyC3JR7mcvy4/hZDs10EXfx+2eh1NNj3LyCCBTDf/iv&#10;/a4VPGc53M+kIyBXNwAAAP//AwBQSwECLQAUAAYACAAAACEA2+H2y+4AAACFAQAAEwAAAAAAAAAA&#10;AAAAAAAAAAAAW0NvbnRlbnRfVHlwZXNdLnhtbFBLAQItABQABgAIAAAAIQBa9CxbvwAAABUBAAAL&#10;AAAAAAAAAAAAAAAAAB8BAABfcmVscy8ucmVsc1BLAQItABQABgAIAAAAIQBoRuu6xQAAANwAAAAP&#10;AAAAAAAAAAAAAAAAAAcCAABkcnMvZG93bnJldi54bWxQSwUGAAAAAAMAAwC3AAAA+QIAAAAA&#10;">
                <v:stroke endarrow="block"/>
              </v:line>
              <v:line id="Line 394" o:spid="_x0000_s1178" style="position:absolute;visibility:visible" from="6330,8514" to="6330,9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X/IwgAAANwAAAAPAAAAZHJzL2Rvd25yZXYueG1sRE/LagIx&#10;FN0X/IdwBXc1oxQfo1HEoeCiFtTS9XVyOxk6uRkmcUz/3iyELg/nvd5G24ieOl87VjAZZyCIS6dr&#10;rhR8Xd5fFyB8QNbYOCYFf+Rhuxm8rDHX7s4n6s+hEimEfY4KTAhtLqUvDVn0Y9cSJ+7HdRZDgl0l&#10;dYf3FG4bOc2ymbRYc2ow2NLeUPl7vlkFc1Oc5FwWH5fPoq8ny3iM39elUqNh3K1ABIrhX/x0H7SC&#10;tyytTWfSEZCbBwAAAP//AwBQSwECLQAUAAYACAAAACEA2+H2y+4AAACFAQAAEwAAAAAAAAAAAAAA&#10;AAAAAAAAW0NvbnRlbnRfVHlwZXNdLnhtbFBLAQItABQABgAIAAAAIQBa9CxbvwAAABUBAAALAAAA&#10;AAAAAAAAAAAAAB8BAABfcmVscy8ucmVsc1BLAQItABQABgAIAAAAIQAZ2X/IwgAAANwAAAAPAAAA&#10;AAAAAAAAAAAAAAcCAABkcnMvZG93bnJldi54bWxQSwUGAAAAAAMAAwC3AAAA9gIAAAAA&#10;">
                <v:stroke endarrow="block"/>
              </v:line>
            </v:group>
            <v:line id="Line 395" o:spid="_x0000_s1179" style="position:absolute;visibility:visible" from="2839,9671" to="10939,9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QrHxwAAANwAAAAPAAAAZHJzL2Rvd25yZXYueG1sRI9Ba8JA&#10;FITvgv9heUJvumkroU1dRVoK2oOoLbTHZ/Y1iWbfht01Sf+9Kwg9DjPzDTNb9KYWLTlfWVZwP0lA&#10;EOdWV1wo+Pp8Hz+B8AFZY22ZFPyRh8V8OJhhpm3HO2r3oRARwj5DBWUITSalz0sy6Ce2IY7er3UG&#10;Q5SukNphF+Gmlg9JkkqDFceFEht6LSk/7c9GweZxm7bL9ceq/16nh/xtd/g5dk6pu1G/fAERqA//&#10;4Vt7pRVMk2e4nolHQM4vAAAA//8DAFBLAQItABQABgAIAAAAIQDb4fbL7gAAAIUBAAATAAAAAAAA&#10;AAAAAAAAAAAAAABbQ29udGVudF9UeXBlc10ueG1sUEsBAi0AFAAGAAgAAAAhAFr0LFu/AAAAFQEA&#10;AAsAAAAAAAAAAAAAAAAAHwEAAF9yZWxzLy5yZWxzUEsBAi0AFAAGAAgAAAAhAGqtCsfHAAAA3AAA&#10;AA8AAAAAAAAAAAAAAAAABwIAAGRycy9kb3ducmV2LnhtbFBLBQYAAAAAAwADALcAAAD7AgAAAAA=&#10;"/>
            <v:line id="Line 396" o:spid="_x0000_s1180" style="position:absolute;visibility:visible" from="6778,9505" to="6778,10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UTwgAAANwAAAAPAAAAZHJzL2Rvd25yZXYueG1sRE9ba8Iw&#10;FH4f+B/CEfY208rwUo0ilsEetoE69nxsjk2xOSlNrNm/Nw+DPX589/U22lYM1PvGsYJ8koEgrpxu&#10;uFbwfXp7WYDwAVlj65gU/JKH7Wb0tMZCuzsfaDiGWqQQ9gUqMCF0hZS+MmTRT1xHnLiL6y2GBPta&#10;6h7vKdy2cpplM2mx4dRgsKO9oep6vFkFc1Me5FyWH6evcmjyZfyMP+elUs/juFuBCBTDv/jP/a4V&#10;vOZpfjqTjoDcPAAAAP//AwBQSwECLQAUAAYACAAAACEA2+H2y+4AAACFAQAAEwAAAAAAAAAAAAAA&#10;AAAAAAAAW0NvbnRlbnRfVHlwZXNdLnhtbFBLAQItABQABgAIAAAAIQBa9CxbvwAAABUBAAALAAAA&#10;AAAAAAAAAAAAAB8BAABfcmVscy8ucmVsc1BLAQItABQABgAIAAAAIQBiduUTwgAAANwAAAAPAAAA&#10;AAAAAAAAAAAAAAcCAABkcnMvZG93bnJldi54bWxQSwUGAAAAAAMAAwC3AAAA9gIAAAAA&#10;">
              <v:stroke endarrow="block"/>
            </v:line>
            <v:line id="Line 397" o:spid="_x0000_s1181" style="position:absolute;visibility:visible" from="2825,9505" to="2825,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pAcxwAAANwAAAAPAAAAZHJzL2Rvd25yZXYueG1sRI9Ba8JA&#10;FITvBf/D8gRvdZNagqSuIi0F7aFUW9DjM/uaRLNvw+42Sf99tyB4HGbmG2axGkwjOnK+tqwgnSYg&#10;iAuray4VfH2+3s9B+ICssbFMCn7Jw2o5ultgrm3PO+r2oRQRwj5HBVUIbS6lLyoy6Ke2JY7et3UG&#10;Q5SulNphH+GmkQ9JkkmDNceFClt6rqi47H+MgvfZR9att2+b4bDNTsXL7nQ8906pyXhYP4EINIRb&#10;+NreaAWPaQr/Z+IRkMs/AAAA//8DAFBLAQItABQABgAIAAAAIQDb4fbL7gAAAIUBAAATAAAAAAAA&#10;AAAAAAAAAAAAAABbQ29udGVudF9UeXBlc10ueG1sUEsBAi0AFAAGAAgAAAAhAFr0LFu/AAAAFQEA&#10;AAsAAAAAAAAAAAAAAAAAHwEAAF9yZWxzLy5yZWxzUEsBAi0AFAAGAAgAAAAhABECkBzHAAAA3AAA&#10;AA8AAAAAAAAAAAAAAAAABwIAAGRycy9kb3ducmV2LnhtbFBLBQYAAAAAAwADALcAAAD7AgAAAAA=&#10;"/>
            <v:line id="Line 398" o:spid="_x0000_s1182" style="position:absolute;visibility:visible" from="10935,9505" to="10935,96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A5rxwAAANwAAAAPAAAAZHJzL2Rvd25yZXYueG1sRI9Pa8JA&#10;FMTvQr/D8gredKOWIKmrSEtBexD/FNrjM/tMYrNvw+42Sb+9KxR6HGbmN8xi1ZtatOR8ZVnBZJyA&#10;IM6trrhQ8HF6G81B+ICssbZMCn7Jw2r5MFhgpm3HB2qPoRARwj5DBWUITSalz0sy6Me2IY7exTqD&#10;IUpXSO2wi3BTy2mSpNJgxXGhxIZeSsq/jz9GwW62T9v19n3Tf27Tc/56OH9dO6fU8LFfP4MI1If/&#10;8F97oxU8TaZwPxOPgFzeAAAA//8DAFBLAQItABQABgAIAAAAIQDb4fbL7gAAAIUBAAATAAAAAAAA&#10;AAAAAAAAAAAAAABbQ29udGVudF9UeXBlc10ueG1sUEsBAi0AFAAGAAgAAAAhAFr0LFu/AAAAFQEA&#10;AAsAAAAAAAAAAAAAAAAAHwEAAF9yZWxzLy5yZWxzUEsBAi0AFAAGAAgAAAAhAOHQDmvHAAAA3AAA&#10;AA8AAAAAAAAAAAAAAAAABwIAAGRycy9kb3ducmV2LnhtbFBLBQYAAAAAAwADALcAAAD7AgAAAAA=&#10;"/>
            <v:line id="Line 399" o:spid="_x0000_s1183" style="position:absolute;visibility:visible" from="2828,10683" to="10928,106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KvwxgAAANwAAAAPAAAAZHJzL2Rvd25yZXYueG1sRI9Ba8JA&#10;FITvgv9heYI33VhLkNRVxCJoD6VqoT0+s88kmn0bdrdJ+u+7hUKPw8x8wyzXvalFS85XlhXMpgkI&#10;4tzqigsF7+fdZAHCB2SNtWVS8E0e1qvhYImZth0fqT2FQkQI+wwVlCE0mZQ+L8mgn9qGOHpX6wyG&#10;KF0htcMuwk0tH5IklQYrjgslNrQtKb+fvoyC1/lb2m4OL/v+45Be8ufj5fPWOaXGo37zBCJQH/7D&#10;f+29VvA4m8PvmXgE5OoHAAD//wMAUEsBAi0AFAAGAAgAAAAhANvh9svuAAAAhQEAABMAAAAAAAAA&#10;AAAAAAAAAAAAAFtDb250ZW50X1R5cGVzXS54bWxQSwECLQAUAAYACAAAACEAWvQsW78AAAAVAQAA&#10;CwAAAAAAAAAAAAAAAAAfAQAAX3JlbHMvLnJlbHNQSwECLQAUAAYACAAAACEAjpyr8MYAAADcAAAA&#10;DwAAAAAAAAAAAAAAAAAHAgAAZHJzL2Rvd25yZXYueG1sUEsFBgAAAAADAAMAtwAAAPoCAAAAAA==&#10;"/>
            <v:line id="Line 400" o:spid="_x0000_s1184" style="position:absolute;visibility:visible" from="2825,10693" to="2825,110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MQxQAAANwAAAAPAAAAZHJzL2Rvd25yZXYueG1sRI9BawIx&#10;FITvQv9DeAVvmt0i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AdTeMQxQAAANwAAAAP&#10;AAAAAAAAAAAAAAAAAAcCAABkcnMvZG93bnJldi54bWxQSwUGAAAAAAMAAwC3AAAA+QIAAAAA&#10;">
              <v:stroke endarrow="block"/>
            </v:line>
            <v:line id="Line 401" o:spid="_x0000_s1185" style="position:absolute;visibility:visible" from="10933,10683" to="10933,11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aLxQAAANwAAAAPAAAAZHJzL2Rvd25yZXYueG1sRI9BawIx&#10;FITvBf9DeIK3ml1pq65GkS6FHlpBLT0/N6+bpZuXZRPX9N83hYLHYWa+YdbbaFsxUO8bxwryaQaC&#10;uHK64VrBx+nlfgHCB2SNrWNS8EMetpvR3RoL7a58oOEYapEg7AtUYELoCil9Zciin7qOOHlfrrcY&#10;kuxrqXu8Jrht5SzLnqTFhtOCwY6eDVXfx4tVMDflQc5l+Xbal0OTL+N7/DwvlZqM424FIlAMt/B/&#10;+1UreMgf4e9MOgJy8wsAAP//AwBQSwECLQAUAAYACAAAACEA2+H2y+4AAACFAQAAEwAAAAAAAAAA&#10;AAAAAAAAAAAAW0NvbnRlbnRfVHlwZXNdLnhtbFBLAQItABQABgAIAAAAIQBa9CxbvwAAABUBAAAL&#10;AAAAAAAAAAAAAAAAAB8BAABfcmVscy8ucmVsc1BLAQItABQABgAIAAAAIQByAUaLxQAAANwAAAAP&#10;AAAAAAAAAAAAAAAAAAcCAABkcnMvZG93bnJldi54bWxQSwUGAAAAAAMAAwC3AAAA+QIAAAAA&#10;">
              <v:stroke endarrow="block"/>
            </v:line>
            <v:line id="Line 402" o:spid="_x0000_s1186" style="position:absolute;visibility:visible" from="6785,10532" to="6785,11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9j8xQAAANwAAAAPAAAAZHJzL2Rvd25yZXYueG1sRI9BawIx&#10;FITvhf6H8AreanaLaF2NUroIPWhBLT2/bp6bpZuXZRPX9N8boeBxmJlvmOU62lYM1PvGsYJ8nIEg&#10;rpxuuFbwddw8v4LwAVlj65gU/JGH9erxYYmFdhfe03AItUgQ9gUqMCF0hZS+MmTRj11HnLyT6y2G&#10;JPta6h4vCW5b+ZJlU2mx4bRgsKN3Q9Xv4WwVzEy5lzNZbo+f5dDk87iL3z9zpUZP8W0BIlAM9/B/&#10;+0MrmORTuJ1JR0CurgAAAP//AwBQSwECLQAUAAYACAAAACEA2+H2y+4AAACFAQAAEwAAAAAAAAAA&#10;AAAAAAAAAAAAW0NvbnRlbnRfVHlwZXNdLnhtbFBLAQItABQABgAIAAAAIQBa9CxbvwAAABUBAAAL&#10;AAAAAAAAAAAAAAAAAB8BAABfcmVscy8ucmVsc1BLAQItABQABgAIAAAAIQCC09j8xQAAANwAAAAP&#10;AAAAAAAAAAAAAAAAAAcCAABkcnMvZG93bnJldi54bWxQSwUGAAAAAAMAAwC3AAAA+QIAAAAA&#10;">
              <v:stroke endarrow="block"/>
            </v:line>
            <v:line id="Line 403" o:spid="_x0000_s1187" style="position:absolute;visibility:visible" from="2830,12924" to="10930,12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63zxwAAANwAAAAPAAAAZHJzL2Rvd25yZXYueG1sRI9Ba8JA&#10;FITvhf6H5RV6qxutpCW6ilgK2kNRW2iPz+wziWbfht01Sf+9KxQ8DjPzDTOd96YWLTlfWVYwHCQg&#10;iHOrKy4UfH+9P72C8AFZY22ZFPyRh/ns/m6KmbYdb6ndhUJECPsMFZQhNJmUPi/JoB/Yhjh6B+sM&#10;hihdIbXDLsJNLUdJkkqDFceFEhtalpSfdmej4PN5k7aL9ceq/1mn+/xtu/89dk6px4d+MQERqA+3&#10;8H97pRWMhy9wPROPgJxdAAAA//8DAFBLAQItABQABgAIAAAAIQDb4fbL7gAAAIUBAAATAAAAAAAA&#10;AAAAAAAAAAAAAABbQ29udGVudF9UeXBlc10ueG1sUEsBAi0AFAAGAAgAAAAhAFr0LFu/AAAAFQEA&#10;AAsAAAAAAAAAAAAAAAAAHwEAAF9yZWxzLy5yZWxzUEsBAi0AFAAGAAgAAAAhAPGnrfPHAAAA3AAA&#10;AA8AAAAAAAAAAAAAAAAABwIAAGRycy9kb3ducmV2LnhtbFBLBQYAAAAAAwADALcAAAD7AgAAAAA=&#10;"/>
            <v:line id="Line 404" o:spid="_x0000_s1188" style="position:absolute;visibility:visible" from="2844,12914" to="2844,13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kVwgAAANwAAAAPAAAAZHJzL2Rvd25yZXYueG1sRE9ba8Iw&#10;FH4f+B/CEfY208rwUo0ilsEetoE69nxsjk2xOSlNrNm/Nw+DPX589/U22lYM1PvGsYJ8koEgrpxu&#10;uFbwfXp7WYDwAVlj65gU/JKH7Wb0tMZCuzsfaDiGWqQQ9gUqMCF0hZS+MmTRT1xHnLiL6y2GBPta&#10;6h7vKdy2cpplM2mx4dRgsKO9oep6vFkFc1Me5FyWH6evcmjyZfyMP+elUs/juFuBCBTDv/jP/a4V&#10;vOZpbTqTjoDcPAAAAP//AwBQSwECLQAUAAYACAAAACEA2+H2y+4AAACFAQAAEwAAAAAAAAAAAAAA&#10;AAAAAAAAW0NvbnRlbnRfVHlwZXNdLnhtbFBLAQItABQABgAIAAAAIQBa9CxbvwAAABUBAAALAAAA&#10;AAAAAAAAAAAAAB8BAABfcmVscy8ucmVsc1BLAQItABQABgAIAAAAIQCcAOkVwgAAANwAAAAPAAAA&#10;AAAAAAAAAAAAAAcCAABkcnMvZG93bnJldi54bWxQSwUGAAAAAAMAAwC3AAAA9gIAAAAA&#10;">
              <v:stroke endarrow="block"/>
            </v:line>
            <v:line id="Line 405" o:spid="_x0000_s1189" style="position:absolute;visibility:visible" from="10935,12924" to="10935,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EyOxQAAANwAAAAPAAAAZHJzL2Rvd25yZXYueG1sRI9BS8NA&#10;FITvgv9heUJvdpMi1qTdFjEIPWihqXh+zT6zwezbkN2m6793hYLHYWa+YdbbaHsx0eg7xwryeQaC&#10;uHG641bBx/H1/gmED8gae8ek4Ic8bDe3N2sstbvwgaY6tCJB2JeowIQwlFL6xpBFP3cDcfK+3Ggx&#10;JDm2Uo94SXDby0WWPUqLHacFgwO9GGq+67NVsDTVQS5l9XbcV1OXF/E9fp4KpWZ38XkFIlAM/+Fr&#10;e6cVPOQF/J1JR0BufgEAAP//AwBQSwECLQAUAAYACAAAACEA2+H2y+4AAACFAQAAEwAAAAAAAAAA&#10;AAAAAAAAAAAAW0NvbnRlbnRfVHlwZXNdLnhtbFBLAQItABQABgAIAAAAIQBa9CxbvwAAABUBAAAL&#10;AAAAAAAAAAAAAAAAAB8BAABfcmVscy8ucmVsc1BLAQItABQABgAIAAAAIQDzTEyOxQAAANwAAAAP&#10;AAAAAAAAAAAAAAAAAAcCAABkcnMvZG93bnJldi54bWxQSwUGAAAAAAMAAwC3AAAA+QIAAAAA&#10;">
              <v:stroke endarrow="block"/>
            </v:line>
            <v:line id="Line 406" o:spid="_x0000_s1190" style="position:absolute;visibility:visible" from="6787,12754" to="6787,13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i+uwgAAANwAAAAPAAAAZHJzL2Rvd25yZXYueG1sRE/LagIx&#10;FN0X/IdwC+5qRpGqo1Gkg+DCCj7o+nZynQyd3AyTdIx/3ywKLg/nvdpE24ieOl87VjAeZSCIS6dr&#10;rhRcL7u3OQgfkDU2jknBgzxs1oOXFeba3flE/TlUIoWwz1GBCaHNpfSlIYt+5FrixN1cZzEk2FVS&#10;d3hP4baRkyx7lxZrTg0GW/owVP6cf62CmSlOciaLw+VY9PV4ET/j1/dCqeFr3C5BBIrhKf5377WC&#10;6STNT2fSEZDrPwAAAP//AwBQSwECLQAUAAYACAAAACEA2+H2y+4AAACFAQAAEwAAAAAAAAAAAAAA&#10;AAAAAAAAW0NvbnRlbnRfVHlwZXNdLnhtbFBLAQItABQABgAIAAAAIQBa9CxbvwAAABUBAAALAAAA&#10;AAAAAAAAAAAAAB8BAABfcmVscy8ucmVsc1BLAQItABQABgAIAAAAIQCsGi+uwgAAANwAAAAPAAAA&#10;AAAAAAAAAAAAAAcCAABkcnMvZG93bnJldi54bWxQSwUGAAAAAAMAAwC3AAAA9gIAAAAA&#10;">
              <v:stroke endarrow="block"/>
            </v:line>
            <v:line id="Line 407" o:spid="_x0000_s1191" style="position:absolute;flip:x;visibility:visible" from="1609,9813" to="2149,9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tvexgAAANwAAAAPAAAAZHJzL2Rvd25yZXYueG1sRI9BawIx&#10;FITvhf6H8AQvRbOKFF2NIoVCD15qy0pvz81zs+zmZZukuv77RhA8DjPzDbPa9LYVZ/KhdqxgMs5A&#10;EJdO11wp+P56H81BhIissXVMCq4UYLN+flphrt2FP+m8j5VIEA45KjAxdrmUoTRkMYxdR5y8k/MW&#10;Y5K+ktrjJcFtK6dZ9iot1pwWDHb0Zqhs9n9WgZzvXn799jhriuZwWJiiLLqfnVLDQb9dgojUx0f4&#10;3v7QCmbTCdzOpCMg1/8AAAD//wMAUEsBAi0AFAAGAAgAAAAhANvh9svuAAAAhQEAABMAAAAAAAAA&#10;AAAAAAAAAAAAAFtDb250ZW50X1R5cGVzXS54bWxQSwECLQAUAAYACAAAACEAWvQsW78AAAAVAQAA&#10;CwAAAAAAAAAAAAAAAAAfAQAAX3JlbHMvLnJlbHNQSwECLQAUAAYACAAAACEABkrb3sYAAADcAAAA&#10;DwAAAAAAAAAAAAAAAAAHAgAAZHJzL2Rvd25yZXYueG1sUEsFBgAAAAADAAMAtwAAAPoCAAAAAA==&#10;"/>
            <v:line id="Line 408" o:spid="_x0000_s1192" style="position:absolute;visibility:visible" from="1429,9964" to="1429,11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MTWxwAAANwAAAAPAAAAZHJzL2Rvd25yZXYueG1sRI9Ba8JA&#10;FITvBf/D8oTe6sa0BEldRSwF7aFUW9DjM/uaRLNvw+42Sf99tyB4HGbmG2a+HEwjOnK+tqxgOklA&#10;EBdW11wq+Pp8fZiB8AFZY2OZFPySh+VidDfHXNued9TtQykihH2OCqoQ2lxKX1Rk0E9sSxy9b+sM&#10;hihdKbXDPsJNI9MkyaTBmuNChS2tKyou+x+j4P3xI+tW27fNcNhmp+Jldzqee6fU/XhYPYMINIRb&#10;+NreaAVPaQr/Z+IRkIs/AAAA//8DAFBLAQItABQABgAIAAAAIQDb4fbL7gAAAIUBAAATAAAAAAAA&#10;AAAAAAAAAAAAAABbQ29udGVudF9UeXBlc10ueG1sUEsBAi0AFAAGAAgAAAAhAFr0LFu/AAAAFQEA&#10;AAsAAAAAAAAAAAAAAAAAHwEAAF9yZWxzLy5yZWxzUEsBAi0AFAAGAAgAAAAhAC+8xNbHAAAA3AAA&#10;AA8AAAAAAAAAAAAAAAAABwIAAGRycy9kb3ducmV2LnhtbFBLBQYAAAAAAwADALcAAAD7AgAAAAA=&#10;"/>
            <v:rect id="Rectangle 409" o:spid="_x0000_s1193" style="position:absolute;left:828;top:10617;width:126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5T8xAAAANwAAAAPAAAAZHJzL2Rvd25yZXYueG1sRI9Pa8JA&#10;FMTvgt9heYI33WilSHQV/0TagwdN6/2x+5qEZt+G7FZjP31XKHgcZuY3zHLd2VpcqfWVYwWTcQKC&#10;WDtTcaHg8+MwmoPwAdlg7ZgU3MnDetXvLTE17sZnuuahEBHCPkUFZQhNKqXXJVn0Y9cQR+/LtRZD&#10;lG0hTYu3CLe1nCbJq7RYcVwosaFdSfo7/7EKToj70++b1tvsfpxltLtk5GqlhoNuswARqAvP8H/7&#10;3SiYTV/gcSYeAbn6AwAA//8DAFBLAQItABQABgAIAAAAIQDb4fbL7gAAAIUBAAATAAAAAAAAAAAA&#10;AAAAAAAAAABbQ29udGVudF9UeXBlc10ueG1sUEsBAi0AFAAGAAgAAAAhAFr0LFu/AAAAFQEAAAsA&#10;AAAAAAAAAAAAAAAAHwEAAF9yZWxzLy5yZWxzUEsBAi0AFAAGAAgAAAAhAHmTlPzEAAAA3AAAAA8A&#10;AAAAAAAAAAAAAAAABwIAAGRycy9kb3ducmV2LnhtbFBLBQYAAAAAAwADALcAAAD4AgAAAAA=&#10;" strokecolor="white">
              <v:textbox>
                <w:txbxContent>
                  <w:p w:rsidR="00781305" w:rsidRPr="009F0BE2" w:rsidRDefault="00781305" w:rsidP="009F0BE2">
                    <w:pPr>
                      <w:spacing w:line="192" w:lineRule="auto"/>
                      <w:jc w:val="center"/>
                      <w:rPr>
                        <w:rFonts w:ascii="Times New Roman" w:hAnsi="Times New Roman" w:cs="Times New Roman"/>
                        <w:b/>
                        <w:sz w:val="19"/>
                        <w:szCs w:val="19"/>
                      </w:rPr>
                    </w:pPr>
                    <w:r w:rsidRPr="009F0BE2">
                      <w:rPr>
                        <w:rFonts w:ascii="Times New Roman" w:hAnsi="Times New Roman" w:cs="Times New Roman"/>
                        <w:sz w:val="19"/>
                        <w:szCs w:val="19"/>
                      </w:rPr>
                      <w:t>4 босқич</w:t>
                    </w:r>
                  </w:p>
                </w:txbxContent>
              </v:textbox>
            </v:rect>
            <v:line id="Line 410" o:spid="_x0000_s1194" style="position:absolute;visibility:visible" from="1429,12136" to="1429,1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fk5xwAAANwAAAAPAAAAZHJzL2Rvd25yZXYueG1sRI9Pa8JA&#10;FMTvhX6H5Qm91Y1WgkRXkZaC9iD1D+jxmX1N0mbfht1tkn77riB4HGbmN8x82ZtatOR8ZVnBaJiA&#10;IM6trrhQcDy8P09B+ICssbZMCv7Iw3Lx+DDHTNuOd9TuQyEihH2GCsoQmkxKn5dk0A9tQxy9L+sM&#10;hihdIbXDLsJNLcdJkkqDFceFEht6LSn/2f8aBduXz7RdbT7W/WmTXvK33eX83Tmlngb9agYiUB/u&#10;4Vt7rRVMxhO4nolHQC7+AQAA//8DAFBLAQItABQABgAIAAAAIQDb4fbL7gAAAIUBAAATAAAAAAAA&#10;AAAAAAAAAAAAAABbQ29udGVudF9UeXBlc10ueG1sUEsBAi0AFAAGAAgAAAAhAFr0LFu/AAAAFQEA&#10;AAsAAAAAAAAAAAAAAAAAHwEAAF9yZWxzLy5yZWxzUEsBAi0AFAAGAAgAAAAhAM8Z+TnHAAAA3AAA&#10;AA8AAAAAAAAAAAAAAAAABwIAAGRycy9kb3ducmV2LnhtbFBLBQYAAAAAAwADALcAAAD7AgAAAAA=&#10;"/>
            <v:line id="Line 411" o:spid="_x0000_s1195" style="position:absolute;flip:x;visibility:visible" from="1609,14094" to="2149,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d3dxgAAANwAAAAPAAAAZHJzL2Rvd25yZXYueG1sRI9BawIx&#10;FITvhf6H8ApeSs1WbNGtUUQQPHhRy0pvz83rZtnNyzaJuv57Uyj0OMzMN8xs0dtWXMiH2rGC12EG&#10;grh0uuZKwedh/TIBESKyxtYxKbhRgMX88WGGuXZX3tFlHyuRIBxyVGBi7HIpQ2nIYhi6jjh5385b&#10;jEn6SmqP1wS3rRxl2bu0WHNaMNjRylDZ7M9WgZxsn3/88jRuiuZ4nJqiLLqvrVKDp375ASJSH//D&#10;f+2NVjAevcHvmXQE5PwOAAD//wMAUEsBAi0AFAAGAAgAAAAhANvh9svuAAAAhQEAABMAAAAAAAAA&#10;AAAAAAAAAAAAAFtDb250ZW50X1R5cGVzXS54bWxQSwECLQAUAAYACAAAACEAWvQsW78AAAAVAQAA&#10;CwAAAAAAAAAAAAAAAAAfAQAAX3JlbHMvLnJlbHNQSwECLQAUAAYACAAAACEAeXHd3cYAAADcAAAA&#10;DwAAAAAAAAAAAAAAAAAHAgAAZHJzL2Rvd25yZXYueG1sUEsFBgAAAAADAAMAtwAAAPoCAAAAAA==&#10;"/>
            <v:rect id="Rectangle 412" o:spid="_x0000_s1196" style="position:absolute;left:821;top:12805;width:1260;height: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DdkxAAAANwAAAAPAAAAZHJzL2Rvd25yZXYueG1sRI9Pa8JA&#10;FMTvhX6H5RV6qxtFQomuUjWlPXiwVu+P3WcSmn0bsmv+9NN3hYLHYWZ+wyzXg61FR62vHCuYThIQ&#10;xNqZigsFp+/3l1cQPiAbrB2TgpE8rFePD0vMjOv5i7pjKESEsM9QQRlCk0npdUkW/cQ1xNG7uNZi&#10;iLItpGmxj3Bby1mSpNJixXGhxIa2Jemf49UqOCDuDr8fWm/ycT/PaXvOydVKPT8NbwsQgYZwD/+3&#10;P42C+SyF25l4BOTqDwAA//8DAFBLAQItABQABgAIAAAAIQDb4fbL7gAAAIUBAAATAAAAAAAAAAAA&#10;AAAAAAAAAABbQ29udGVudF9UeXBlc10ueG1sUEsBAi0AFAAGAAgAAAAhAFr0LFu/AAAAFQEAAAsA&#10;AAAAAAAAAAAAAAAAHwEAAF9yZWxzLy5yZWxzUEsBAi0AFAAGAAgAAAAhAGnkN2TEAAAA3AAAAA8A&#10;AAAAAAAAAAAAAAAABwIAAGRycy9kb3ducmV2LnhtbFBLBQYAAAAAAwADALcAAAD4AgAAAAA=&#10;" strokecolor="white">
              <v:textbox>
                <w:txbxContent>
                  <w:p w:rsidR="00781305" w:rsidRPr="009F0BE2" w:rsidRDefault="00781305" w:rsidP="009F0BE2">
                    <w:pPr>
                      <w:spacing w:line="192" w:lineRule="auto"/>
                      <w:jc w:val="center"/>
                      <w:rPr>
                        <w:rFonts w:ascii="Times New Roman" w:hAnsi="Times New Roman" w:cs="Times New Roman"/>
                        <w:b/>
                        <w:sz w:val="19"/>
                        <w:szCs w:val="19"/>
                      </w:rPr>
                    </w:pPr>
                    <w:r w:rsidRPr="009F0BE2">
                      <w:rPr>
                        <w:rFonts w:ascii="Times New Roman" w:hAnsi="Times New Roman" w:cs="Times New Roman"/>
                        <w:sz w:val="19"/>
                        <w:szCs w:val="19"/>
                      </w:rPr>
                      <w:t>5 босқич</w:t>
                    </w:r>
                  </w:p>
                </w:txbxContent>
              </v:textbox>
            </v:rect>
          </v:group>
        </w:pict>
      </w: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tabs>
          <w:tab w:val="left" w:pos="3011"/>
        </w:tabs>
        <w:spacing w:after="0" w:line="240" w:lineRule="auto"/>
        <w:rPr>
          <w:rFonts w:ascii="Times New Roman" w:eastAsia="SimSun" w:hAnsi="Times New Roman" w:cs="Times New Roman"/>
          <w:b/>
          <w:sz w:val="28"/>
          <w:szCs w:val="28"/>
          <w:lang w:val="uz-Cyrl-UZ" w:eastAsia="zh-CN"/>
        </w:rPr>
      </w:pPr>
      <w:r w:rsidRPr="009F0BE2">
        <w:rPr>
          <w:rFonts w:ascii="Times New Roman" w:eastAsia="SimSun" w:hAnsi="Times New Roman" w:cs="Times New Roman"/>
          <w:b/>
          <w:sz w:val="28"/>
          <w:szCs w:val="28"/>
          <w:lang w:val="uz-Cyrl-UZ" w:eastAsia="zh-CN"/>
        </w:rPr>
        <w:tab/>
      </w: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spacing w:after="0" w:line="240" w:lineRule="auto"/>
        <w:rPr>
          <w:rFonts w:ascii="Times New Roman" w:eastAsia="SimSun" w:hAnsi="Times New Roman" w:cs="Times New Roman"/>
          <w:b/>
          <w:sz w:val="28"/>
          <w:szCs w:val="28"/>
          <w:lang w:val="uz-Cyrl-UZ" w:eastAsia="zh-CN"/>
        </w:rPr>
      </w:pPr>
    </w:p>
    <w:p w:rsidR="009F0BE2" w:rsidRPr="009F0BE2" w:rsidRDefault="009F0BE2" w:rsidP="009F0BE2">
      <w:pPr>
        <w:widowControl w:val="0"/>
        <w:tabs>
          <w:tab w:val="left" w:pos="2020"/>
        </w:tabs>
        <w:spacing w:after="0" w:line="240" w:lineRule="auto"/>
        <w:ind w:firstLine="720"/>
        <w:jc w:val="center"/>
        <w:rPr>
          <w:rFonts w:ascii="Times New Roman" w:eastAsia="SimSun" w:hAnsi="Times New Roman" w:cs="Times New Roman"/>
          <w:b/>
          <w:sz w:val="28"/>
          <w:szCs w:val="28"/>
          <w:lang w:val="uz-Cyrl-UZ" w:eastAsia="zh-CN"/>
        </w:rPr>
      </w:pPr>
      <w:r>
        <w:rPr>
          <w:rFonts w:ascii="Times New Roman" w:eastAsia="SimSun" w:hAnsi="Times New Roman" w:cs="Times New Roman"/>
          <w:b/>
          <w:sz w:val="28"/>
          <w:szCs w:val="28"/>
          <w:lang w:val="uz-Cyrl-UZ" w:eastAsia="zh-CN"/>
        </w:rPr>
        <w:t>4</w:t>
      </w:r>
      <w:r w:rsidRPr="009F0BE2">
        <w:rPr>
          <w:rFonts w:ascii="Times New Roman" w:eastAsia="SimSun" w:hAnsi="Times New Roman" w:cs="Times New Roman"/>
          <w:b/>
          <w:sz w:val="28"/>
          <w:szCs w:val="28"/>
          <w:lang w:val="uz-Cyrl-UZ" w:eastAsia="zh-CN"/>
        </w:rPr>
        <w:t>-расм. Рискларни бошқариш тизимини ташкил этиш ва жорий қилиш механизми</w:t>
      </w:r>
      <w:r w:rsidRPr="009F0BE2">
        <w:rPr>
          <w:rFonts w:ascii="Times New Roman" w:eastAsia="SimSun" w:hAnsi="Times New Roman" w:cs="Times New Roman"/>
          <w:b/>
          <w:sz w:val="28"/>
          <w:szCs w:val="28"/>
          <w:vertAlign w:val="superscript"/>
          <w:lang w:val="uz-Cyrl-UZ" w:eastAsia="zh-CN"/>
        </w:rPr>
        <w:footnoteReference w:id="12"/>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lastRenderedPageBreak/>
        <w:t xml:space="preserve">Банк рискларини бошқариш тизимини ташкил қилишда меъёрий, ташкилий ва технологик таъминотини қамраб оладиган тижорат банкнинг бошқарув жараёни комплекс дастур асосида амалга оширилиши лозим. Комплекс дастур банклардаги риск-менежментнинг роли ва унинг турли жиҳатларини инобатга олади. </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Комплекс дастур асосида банкларнинг риск-менежмент фаолиятини жорий этилиши келажакда мамлакатимиз банк тизими ривожланишига ва барқарорлигини ошишига хизмат қилади.</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 xml:space="preserve">Банк рискларини бошқариш ҳар бир кредит ташкилотининг энг муҳим вазифаси ҳисобланади. Рискларни бошқариш тизими фаолияти самарадорлигига рискларнинг таъсир даражасини баҳолашга имкон берадиган услубиёт қуйида келтирилган. </w:t>
      </w:r>
    </w:p>
    <w:p w:rsidR="009F0BE2" w:rsidRPr="009F0BE2" w:rsidRDefault="009F0BE2" w:rsidP="009F0BE2">
      <w:pPr>
        <w:widowControl w:val="0"/>
        <w:spacing w:after="0" w:line="240" w:lineRule="auto"/>
        <w:ind w:firstLine="709"/>
        <w:jc w:val="right"/>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eastAsia="zh-CN"/>
        </w:rPr>
        <w:t>3</w:t>
      </w:r>
      <w:r w:rsidRPr="009F0BE2">
        <w:rPr>
          <w:rFonts w:ascii="Times New Roman" w:eastAsia="SimSun" w:hAnsi="Times New Roman" w:cs="Times New Roman"/>
          <w:sz w:val="28"/>
          <w:szCs w:val="28"/>
          <w:lang w:val="uz-Cyrl-UZ" w:eastAsia="zh-CN"/>
        </w:rPr>
        <w:t>-жадвал</w:t>
      </w:r>
    </w:p>
    <w:p w:rsidR="009F0BE2" w:rsidRPr="009F0BE2" w:rsidRDefault="009F0BE2" w:rsidP="009F0BE2">
      <w:pPr>
        <w:widowControl w:val="0"/>
        <w:spacing w:after="0" w:line="240" w:lineRule="auto"/>
        <w:ind w:firstLine="539"/>
        <w:jc w:val="center"/>
        <w:rPr>
          <w:rFonts w:ascii="Times New Roman" w:eastAsia="Calibri" w:hAnsi="Times New Roman" w:cs="Times New Roman"/>
          <w:b/>
          <w:bCs/>
          <w:sz w:val="28"/>
          <w:szCs w:val="28"/>
          <w:lang w:val="uz-Cyrl-UZ"/>
        </w:rPr>
      </w:pPr>
      <w:r w:rsidRPr="009F0BE2">
        <w:rPr>
          <w:rFonts w:ascii="Times New Roman" w:eastAsia="Calibri" w:hAnsi="Times New Roman" w:cs="Times New Roman"/>
          <w:b/>
          <w:bCs/>
          <w:sz w:val="28"/>
          <w:szCs w:val="28"/>
          <w:lang w:val="uz-Cyrl-UZ"/>
        </w:rPr>
        <w:t>Банк рискларининг ўзига хос асосий белгиларини баҳолаш</w:t>
      </w:r>
      <w:r w:rsidRPr="009F0BE2">
        <w:rPr>
          <w:rFonts w:ascii="Times New Roman" w:eastAsia="Calibri" w:hAnsi="Times New Roman" w:cs="Times New Roman"/>
          <w:b/>
          <w:bCs/>
          <w:sz w:val="28"/>
          <w:szCs w:val="24"/>
          <w:vertAlign w:val="superscript"/>
          <w:lang w:val="uz-Cyrl-UZ"/>
        </w:rPr>
        <w:footnoteReference w:id="13"/>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2"/>
        <w:gridCol w:w="3247"/>
        <w:gridCol w:w="1808"/>
        <w:gridCol w:w="1622"/>
        <w:gridCol w:w="1718"/>
      </w:tblGrid>
      <w:tr w:rsidR="009F0BE2" w:rsidRPr="009F0BE2" w:rsidTr="009F0BE2">
        <w:trPr>
          <w:trHeight w:val="649"/>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both"/>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4"/>
                <w:szCs w:val="24"/>
                <w:lang w:val="uz-Cyrl-UZ" w:eastAsia="ru-RU"/>
              </w:rPr>
              <w:t>Т/р</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61"/>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4"/>
                <w:szCs w:val="24"/>
                <w:lang w:val="uz-Cyrl-UZ" w:eastAsia="ru-RU"/>
              </w:rPr>
              <w:t>Риск тури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left="-108"/>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4"/>
                <w:szCs w:val="24"/>
                <w:lang w:val="uz-Cyrl-UZ" w:eastAsia="ru-RU"/>
              </w:rPr>
              <w:t xml:space="preserve">Амалга ошиш эҳтимоли </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4"/>
                <w:szCs w:val="24"/>
                <w:lang w:val="uz-Cyrl-UZ" w:eastAsia="ru-RU"/>
              </w:rPr>
              <w:t xml:space="preserve">Зарар миқдори </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4"/>
                <w:szCs w:val="24"/>
                <w:lang w:val="uz-Cyrl-UZ" w:eastAsia="ru-RU"/>
              </w:rPr>
              <w:t>Бошқарилиш даражаси</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1.</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Кредит риски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ўрта</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Валюта риски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3.</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Ликвидлилик риски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Операцион риск</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SimSun" w:hAnsi="Times New Roman" w:cs="Times New Roman"/>
                <w:sz w:val="24"/>
                <w:szCs w:val="24"/>
                <w:lang w:val="uz-Cyrl-UZ" w:eastAsia="zh-CN"/>
              </w:rPr>
            </w:pPr>
            <w:r w:rsidRPr="009F0BE2">
              <w:rPr>
                <w:rFonts w:ascii="Times New Roman" w:eastAsia="Times New Roman" w:hAnsi="Times New Roman" w:cs="Times New Roman"/>
                <w:sz w:val="24"/>
                <w:szCs w:val="24"/>
                <w:lang w:val="uz-Cyrl-UZ" w:eastAsia="ru-RU"/>
              </w:rPr>
              <w:t>ўрта</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5.</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Мамлакат риски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Ҳуқуқий риск</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r>
      <w:tr w:rsidR="009F0BE2" w:rsidRPr="009F0BE2" w:rsidTr="009F0BE2">
        <w:trPr>
          <w:trHeight w:val="403"/>
          <w:jc w:val="center"/>
        </w:trPr>
        <w:tc>
          <w:tcPr>
            <w:tcW w:w="65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7.</w:t>
            </w:r>
          </w:p>
        </w:tc>
        <w:tc>
          <w:tcPr>
            <w:tcW w:w="3247"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Мавқенинг пасайиши риски</w:t>
            </w:r>
          </w:p>
        </w:tc>
        <w:tc>
          <w:tcPr>
            <w:tcW w:w="180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622"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юқори</w:t>
            </w:r>
          </w:p>
        </w:tc>
        <w:tc>
          <w:tcPr>
            <w:tcW w:w="1718"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паст</w:t>
            </w:r>
          </w:p>
        </w:tc>
      </w:tr>
    </w:tbl>
    <w:p w:rsidR="000B4CA1" w:rsidRDefault="000B4CA1"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 xml:space="preserve">Ҳозирги пайтда банклардаги рискли вазиятларнинг баҳоланиши тўпланган тажриба, маҳорат ва кўникмалар асосида банк мутахассислари томонидан амалга оширилмоқда. Анъанавий ёндашувдан фарқли равишда рискларни бундай баҳолаш усули банкнинг ташкилий ва молиявий-иқтисодий ҳолатини тавсифлайдиган маълумотлар асосида ўтказилишига, шунингдек, нисбатан кўп вужудга келадиган риск таҳдидлари рўйхатини аниқлашга ва тузишга имконият яратади. Банк рискларини бошқаришнинг мазкур услубиятини амалга оширишда дастлаб риск кўрсаткичларини аниқлаш ва рисклар матрицасини тузиш мақсадга мувофиқ. Белгиланган мақсадга эришишда рисклар рўй бериш эҳтимоллиги, молиявий зарар ҳажми ва бошқарилувчанлик нуқтаи назаридан таҳлил қилиниши зарур. Риск кўрсаткичлари экспертлар усули орқали белгиланади, уларнинг тавсифи </w:t>
      </w:r>
      <w:r w:rsidRPr="009F0BE2">
        <w:rPr>
          <w:rFonts w:ascii="Times New Roman" w:eastAsia="Times New Roman" w:hAnsi="Times New Roman" w:cs="Times New Roman"/>
          <w:snapToGrid w:val="0"/>
          <w:sz w:val="28"/>
          <w:szCs w:val="28"/>
          <w:lang w:eastAsia="ru-RU"/>
        </w:rPr>
        <w:t>3</w:t>
      </w:r>
      <w:r w:rsidRPr="009F0BE2">
        <w:rPr>
          <w:rFonts w:ascii="Times New Roman" w:eastAsia="Times New Roman" w:hAnsi="Times New Roman" w:cs="Times New Roman"/>
          <w:snapToGrid w:val="0"/>
          <w:sz w:val="28"/>
          <w:szCs w:val="28"/>
          <w:lang w:val="uz-Cyrl-UZ" w:eastAsia="ru-RU"/>
        </w:rPr>
        <w:t>-жадвалда келтирилган.</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Кредит риски алоҳида эътибор талаб қиладиган рискли фаолият туридир. Шу сабабдан мазкур рискнинг бошқарилувчанлиги ўртача сифатида баҳоланади.</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 xml:space="preserve">Бозорда валюта курси қийматининг ноқулай ўзгариши туфайли банкка </w:t>
      </w:r>
      <w:r w:rsidRPr="009F0BE2">
        <w:rPr>
          <w:rFonts w:ascii="Times New Roman" w:eastAsia="Times New Roman" w:hAnsi="Times New Roman" w:cs="Times New Roman"/>
          <w:snapToGrid w:val="0"/>
          <w:sz w:val="28"/>
          <w:szCs w:val="28"/>
          <w:lang w:val="uz-Cyrl-UZ" w:eastAsia="ru-RU"/>
        </w:rPr>
        <w:lastRenderedPageBreak/>
        <w:t xml:space="preserve">зарар етказилиши эҳтимоли катта, бошқарилувчанлик эса пастдир. Бу молия бозорининг ўзгарилувчанлигини, унинг қатнашчилари стратегиялари ва унинг ҳолатига банкнинг таъсир кўрсатиш имконияти йўқлиги билан асосланади. Шу боисдан мазкур рискни қолдиқ риск сифатида таснифлаш мумкин. </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napToGrid w:val="0"/>
          <w:sz w:val="28"/>
          <w:szCs w:val="28"/>
          <w:lang w:val="uz-Cyrl-UZ" w:eastAsia="ru-RU"/>
        </w:rPr>
      </w:pPr>
      <w:r w:rsidRPr="009F0BE2">
        <w:rPr>
          <w:rFonts w:ascii="Times New Roman" w:eastAsia="Times New Roman" w:hAnsi="Times New Roman" w:cs="Times New Roman"/>
          <w:snapToGrid w:val="0"/>
          <w:sz w:val="28"/>
          <w:szCs w:val="28"/>
          <w:lang w:val="uz-Cyrl-UZ" w:eastAsia="ru-RU"/>
        </w:rPr>
        <w:t xml:space="preserve">Ликвидлик рискининг рўй бериш эҳтимоли нисбатан паст, чунки банк ушбу риск турини бошқариш учун етарли захира, куч-қувват ва ресурслар салоҳиятига эга, шу сабабли ундан кўриладиган зарарни паст, бошқарилувчанликни эса – юқори деб ҳисоблаш мумкин. </w:t>
      </w:r>
    </w:p>
    <w:p w:rsidR="009F0BE2" w:rsidRPr="009F0BE2" w:rsidRDefault="009F0BE2" w:rsidP="009F0BE2">
      <w:pPr>
        <w:widowControl w:val="0"/>
        <w:spacing w:after="0" w:line="240" w:lineRule="auto"/>
        <w:ind w:firstLine="720"/>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Операцион рискнинг рўй бериш эҳтимоли баланд. Бироқ банкда ички назорат тизимининг мавжудлиги туфайли банкка етказиладиган молиявий зарарни ўртача, бошқарилувчанликни эса – юқори деб ҳисоблаш мумкин. инкассация рискининг рўй бериш тезлигини ўртача деб баҳолаш мумкин. Буни шу билан изоҳлаш мумкинки, ҳуқуқ-тартибот органлари томонидан ушбу қоидабузарликларнинг олди тезкорлик билан олинади, шу сабабли ушбу риск турининг бошқарилувчанлиги ва етказадиган зарарини ўртача деб баҳолаш мумкин.</w:t>
      </w:r>
    </w:p>
    <w:p w:rsidR="009F0BE2" w:rsidRPr="009F0BE2" w:rsidRDefault="009F0BE2" w:rsidP="009F0BE2">
      <w:pPr>
        <w:widowControl w:val="0"/>
        <w:spacing w:after="0" w:line="240" w:lineRule="auto"/>
        <w:ind w:firstLine="720"/>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Жаҳон молия бозоридаги беқарорлик туфайли миллий иқтисодиёт рискининг рўй бериш эҳтимоли ва ушбу риск туфайли кўриладиган зарар юқори, мазкур рискни бошқариш имконияти эса – паст бўлади. Пировардида ушбу риск турини юзага келтирадиган халқаро бозордаги операциялардан воз кечиш лозим. Қонунчиликнинг ўзгариши билан асосланадиган ҳар қандай рискнинг рўй бериш эҳтимоли бошқарув нуқтаи назаридан ҳам, йўқотишлар ҳажми нуқтаи назаридан ҳам паст ҳисобланади. Нуфуз (обрў-эътибор) риски катта вайрон қилувчи кучга эга, шу боисдан ундан ўзини олиб қочиш мақсадга мувофиқ деб ўйлаймиз. Стратегик риск юқори даражада бошқарилувчанликка ҳам эга бўлсада оқибатда кўриладиган зарар ҳажми каттадир.</w:t>
      </w:r>
    </w:p>
    <w:p w:rsidR="009F0BE2" w:rsidRPr="009F0BE2" w:rsidRDefault="009F0BE2" w:rsidP="009F0BE2">
      <w:pPr>
        <w:widowControl w:val="0"/>
        <w:spacing w:after="0" w:line="240" w:lineRule="auto"/>
        <w:ind w:firstLine="720"/>
        <w:jc w:val="both"/>
        <w:rPr>
          <w:rFonts w:ascii="Times New Roman" w:eastAsia="SimSun" w:hAnsi="Times New Roman" w:cs="Times New Roman"/>
          <w:sz w:val="28"/>
          <w:szCs w:val="28"/>
          <w:lang w:val="uz-Cyrl-UZ" w:eastAsia="zh-CN"/>
        </w:rPr>
      </w:pPr>
      <w:r w:rsidRPr="009F0BE2">
        <w:rPr>
          <w:rFonts w:ascii="Times New Roman" w:eastAsia="SimSun" w:hAnsi="Times New Roman" w:cs="Times New Roman"/>
          <w:sz w:val="28"/>
          <w:szCs w:val="28"/>
          <w:lang w:val="uz-Cyrl-UZ" w:eastAsia="zh-CN"/>
        </w:rPr>
        <w:t>Кў</w:t>
      </w:r>
      <w:r w:rsidRPr="009F0BE2">
        <w:rPr>
          <w:rFonts w:ascii="Times New Roman" w:eastAsia="SimSun" w:hAnsi="Times New Roman" w:cs="Times New Roman"/>
          <w:sz w:val="28"/>
          <w:szCs w:val="28"/>
          <w:lang w:eastAsia="zh-CN"/>
        </w:rPr>
        <w:t>п</w:t>
      </w:r>
      <w:r w:rsidRPr="009F0BE2">
        <w:rPr>
          <w:rFonts w:ascii="Times New Roman" w:eastAsia="SimSun" w:hAnsi="Times New Roman" w:cs="Times New Roman"/>
          <w:sz w:val="28"/>
          <w:szCs w:val="28"/>
          <w:lang w:val="uz-Cyrl-UZ" w:eastAsia="zh-CN"/>
        </w:rPr>
        <w:t xml:space="preserve"> сонли танлов назарияси асосида банк рискларини бошқариш стратегияси шаклланади. Бунда рисклар матрицасига алоҳида эътибор қаратиш муҳимдир. </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SimSun" w:hAnsi="Times New Roman" w:cs="Times New Roman"/>
          <w:sz w:val="28"/>
          <w:szCs w:val="28"/>
          <w:lang w:val="uz-Cyrl-UZ" w:eastAsia="zh-CN"/>
        </w:rPr>
        <w:t>Рисклар рўй беришининг молиявий оқибатларини баҳолаб, таъкидлаш жоизки, тижорат банки рискларни бошқаришда эришишга интиладиган мақсад уларнинг рўй бериш ва молиявий зарар етказиш эҳтимоли пасайишидан иборат. Кўриб чиқилган барча рисклар орасида фақат ликвидлик риски</w:t>
      </w:r>
      <w:r w:rsidRPr="009F0BE2">
        <w:rPr>
          <w:rFonts w:ascii="Times New Roman" w:eastAsia="Times New Roman" w:hAnsi="Times New Roman" w:cs="Times New Roman"/>
          <w:sz w:val="28"/>
          <w:szCs w:val="28"/>
          <w:lang w:val="uz-Cyrl-UZ" w:eastAsia="ru-RU"/>
        </w:rPr>
        <w:t xml:space="preserve"> ва ҳар қандай риск банк томонидан шубҳасиз бошқарилишга қабул қилинади. </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Валюта рискини бошқаришда қолдиқ рискини минималлаштириш жараёнлари юқори натижа беради, операцион риск намоён бўлиш рискининг юқорилиги билан ҳам, етказиладиган риск ҳажмининг ўртачалиги билан ҳам тавсифланади, кредит риски, инкассация риски, ёнғин чиқиш риски, стратегик риск</w:t>
      </w:r>
      <w:r w:rsidRPr="009F0BE2">
        <w:rPr>
          <w:rFonts w:ascii="Times New Roman" w:eastAsia="SimSun" w:hAnsi="Times New Roman" w:cs="Times New Roman"/>
          <w:sz w:val="28"/>
          <w:szCs w:val="28"/>
          <w:lang w:val="uz-Cyrl-UZ" w:eastAsia="zh-CN"/>
        </w:rPr>
        <w:t xml:space="preserve"> </w:t>
      </w:r>
      <w:r w:rsidRPr="009F0BE2">
        <w:rPr>
          <w:rFonts w:ascii="Times New Roman" w:eastAsia="Times New Roman" w:hAnsi="Times New Roman" w:cs="Times New Roman"/>
          <w:sz w:val="28"/>
          <w:szCs w:val="28"/>
          <w:lang w:val="uz-Cyrl-UZ" w:eastAsia="ru-RU"/>
        </w:rPr>
        <w:t>каби рискларни моддий ва молиявий йўқотишлар даражаси юқори бўлган рисклар қаторига киритиш мумкин. Мамлакат риски ва нуфуз рискини юмшатиш ёки улардан қочиш лозим.</w:t>
      </w:r>
    </w:p>
    <w:p w:rsidR="009F0BE2" w:rsidRPr="009F0BE2" w:rsidRDefault="009F0BE2" w:rsidP="00A96FED">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Таклиф этилаётган услубиётга мувофиқ, кейинги қадам рискларни бошқариш юзасидан тижорат банкининг режаларини амалга оширишнинг иқтисодий самарадорлигини баҳолаш ҳисобланади. </w:t>
      </w:r>
    </w:p>
    <w:p w:rsidR="009F0BE2" w:rsidRPr="009F0BE2" w:rsidRDefault="009F0BE2" w:rsidP="00A96FED">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 xml:space="preserve">Кредит риски диверсификацияланган риск ҳисобланади. Операцион риск, инкассация риски ва ёнғин чиқиш рискини пасайтириш бўйича чора-тадбирлар муваффақиятли бўлади. Стратегик рискни минималлаштириш учун банкда уни ривожлантириш стратегияси ишлаб чиқилиши зарур. </w:t>
      </w:r>
    </w:p>
    <w:p w:rsidR="009F0BE2" w:rsidRPr="009F0BE2" w:rsidRDefault="009F0BE2" w:rsidP="00A96FED">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Айни пайтда, тижорат банкларида рискларни бошқариш тизимини шакллантириш рискларни бошқаришнинг қуйидаги тамойилларига асосланиши лозим:</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рискларни камайтириш имконияти;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рискларни ўтказиш имконияти;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рискдан қочиш имконияти;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рискларни бошқаришни тасдиқланган сиёсатининг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муайян банк рискларини бошқариш тўғрисидаги низомнинг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муайян рисклар ва таркибий қисмлар алоқаларини бошқариш методикаси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банк таркибий тузилмасида стратегик режаларни ишлаб чиқишга ва уларни тасдиқлашга маъсул органнинг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банк таркибий тузилмасида риск-менежмент департаментининг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ахборотнинг мавжудлиги;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тизимнинг самарадорлиги;</w:t>
      </w:r>
    </w:p>
    <w:p w:rsidR="009F0BE2" w:rsidRPr="009F0BE2" w:rsidRDefault="009F0BE2" w:rsidP="00593DE7">
      <w:pPr>
        <w:widowControl w:val="0"/>
        <w:numPr>
          <w:ilvl w:val="0"/>
          <w:numId w:val="36"/>
        </w:numPr>
        <w:tabs>
          <w:tab w:val="left" w:pos="900"/>
        </w:tabs>
        <w:spacing w:after="0" w:line="240" w:lineRule="auto"/>
        <w:ind w:left="0" w:firstLine="720"/>
        <w:rPr>
          <w:rFonts w:ascii="Times New Roman" w:eastAsia="SimSun" w:hAnsi="Times New Roman" w:cs="Times New Roman"/>
          <w:bCs/>
          <w:sz w:val="28"/>
          <w:szCs w:val="28"/>
          <w:lang w:val="uz-Cyrl-UZ" w:eastAsia="zh-CN"/>
        </w:rPr>
      </w:pPr>
      <w:r w:rsidRPr="009F0BE2">
        <w:rPr>
          <w:rFonts w:ascii="Times New Roman" w:eastAsia="SimSun" w:hAnsi="Times New Roman" w:cs="Times New Roman"/>
          <w:bCs/>
          <w:sz w:val="28"/>
          <w:szCs w:val="28"/>
          <w:lang w:val="uz-Cyrl-UZ" w:eastAsia="zh-CN"/>
        </w:rPr>
        <w:t>рискларни ўз зиммасига олишнинг англаб етилганлиги.</w:t>
      </w:r>
    </w:p>
    <w:p w:rsidR="009F0BE2" w:rsidRDefault="009F0BE2" w:rsidP="00A96FED">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банк фаолиятида рискларни бошқариш жараёни аниқ методология асосида ишлаб чиқилиши мақсадга мувофиқ. Бунда банк фаолиятидаги рискларни бошқариш методологияси қуйидагича кўриниш олади (</w:t>
      </w:r>
      <w:r>
        <w:rPr>
          <w:rFonts w:ascii="Times New Roman" w:eastAsia="Times New Roman" w:hAnsi="Times New Roman" w:cs="Times New Roman"/>
          <w:sz w:val="28"/>
          <w:szCs w:val="28"/>
          <w:lang w:val="uz-Cyrl-UZ" w:eastAsia="ru-RU"/>
        </w:rPr>
        <w:t>5</w:t>
      </w:r>
      <w:r w:rsidRPr="009F0BE2">
        <w:rPr>
          <w:rFonts w:ascii="Times New Roman" w:eastAsia="Times New Roman" w:hAnsi="Times New Roman" w:cs="Times New Roman"/>
          <w:sz w:val="28"/>
          <w:szCs w:val="28"/>
          <w:lang w:val="uz-Cyrl-UZ" w:eastAsia="ru-RU"/>
        </w:rPr>
        <w:t>-расм).</w:t>
      </w:r>
    </w:p>
    <w:p w:rsidR="00896B83" w:rsidRPr="009F0BE2" w:rsidRDefault="00896B83" w:rsidP="00A96FED">
      <w:pPr>
        <w:widowControl w:val="0"/>
        <w:spacing w:after="0" w:line="240" w:lineRule="auto"/>
        <w:ind w:firstLine="720"/>
        <w:jc w:val="both"/>
        <w:rPr>
          <w:rFonts w:ascii="Times New Roman" w:eastAsia="Times New Roman" w:hAnsi="Times New Roman" w:cs="Times New Roman"/>
          <w:sz w:val="28"/>
          <w:szCs w:val="28"/>
          <w:lang w:val="uz-Cyrl-UZ" w:eastAsia="ru-RU"/>
        </w:rPr>
      </w:pPr>
    </w:p>
    <w:tbl>
      <w:tblPr>
        <w:tblW w:w="98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60"/>
        <w:gridCol w:w="540"/>
        <w:gridCol w:w="2880"/>
        <w:gridCol w:w="540"/>
        <w:gridCol w:w="2824"/>
      </w:tblGrid>
      <w:tr w:rsidR="009F0BE2" w:rsidRPr="009F0BE2" w:rsidTr="009F0BE2">
        <w:trPr>
          <w:jc w:val="center"/>
        </w:trPr>
        <w:tc>
          <w:tcPr>
            <w:tcW w:w="3060" w:type="dxa"/>
            <w:tcBorders>
              <w:top w:val="single" w:sz="4" w:space="0" w:color="auto"/>
              <w:left w:val="single" w:sz="4" w:space="0" w:color="auto"/>
              <w:bottom w:val="single" w:sz="4" w:space="0" w:color="auto"/>
              <w:right w:val="single" w:sz="4" w:space="0" w:color="auto"/>
            </w:tcBorders>
            <w:shd w:val="clear" w:color="auto" w:fill="CCCCCC"/>
            <w:vAlign w:val="center"/>
          </w:tcPr>
          <w:p w:rsidR="009F0BE2" w:rsidRPr="009F0BE2" w:rsidRDefault="009F0BE2" w:rsidP="009F0BE2">
            <w:pPr>
              <w:widowControl w:val="0"/>
              <w:spacing w:after="0" w:line="240" w:lineRule="auto"/>
              <w:ind w:left="72" w:right="-6"/>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Босқич</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left="284" w:right="-6"/>
              <w:jc w:val="center"/>
              <w:rPr>
                <w:rFonts w:ascii="Times New Roman" w:eastAsia="Times New Roman" w:hAnsi="Times New Roman" w:cs="Times New Roman"/>
                <w:sz w:val="24"/>
                <w:szCs w:val="24"/>
                <w:lang w:val="uz-Cyrl-UZ" w:eastAsia="ru-RU"/>
              </w:rPr>
            </w:pPr>
          </w:p>
        </w:tc>
        <w:tc>
          <w:tcPr>
            <w:tcW w:w="2880" w:type="dxa"/>
            <w:tcBorders>
              <w:top w:val="single" w:sz="4" w:space="0" w:color="auto"/>
              <w:left w:val="single" w:sz="4" w:space="0" w:color="auto"/>
              <w:bottom w:val="single" w:sz="4" w:space="0" w:color="auto"/>
              <w:right w:val="single" w:sz="4" w:space="0" w:color="auto"/>
            </w:tcBorders>
            <w:shd w:val="clear" w:color="auto" w:fill="CCCCCC"/>
            <w:vAlign w:val="center"/>
          </w:tcPr>
          <w:p w:rsidR="009F0BE2" w:rsidRPr="009F0BE2" w:rsidRDefault="009F0BE2" w:rsidP="009F0BE2">
            <w:pPr>
              <w:widowControl w:val="0"/>
              <w:spacing w:after="0" w:line="240" w:lineRule="auto"/>
              <w:ind w:left="284" w:right="-6"/>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Усул</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left="284" w:right="-6"/>
              <w:jc w:val="center"/>
              <w:rPr>
                <w:rFonts w:ascii="Times New Roman" w:eastAsia="Times New Roman" w:hAnsi="Times New Roman" w:cs="Times New Roman"/>
                <w:sz w:val="24"/>
                <w:szCs w:val="24"/>
                <w:lang w:val="uz-Cyrl-UZ" w:eastAsia="ru-RU"/>
              </w:rPr>
            </w:pPr>
          </w:p>
        </w:tc>
        <w:tc>
          <w:tcPr>
            <w:tcW w:w="2824" w:type="dxa"/>
            <w:tcBorders>
              <w:top w:val="single" w:sz="4" w:space="0" w:color="auto"/>
              <w:left w:val="single" w:sz="4" w:space="0" w:color="auto"/>
              <w:bottom w:val="single" w:sz="4" w:space="0" w:color="auto"/>
              <w:right w:val="single" w:sz="4" w:space="0" w:color="auto"/>
            </w:tcBorders>
            <w:shd w:val="clear" w:color="auto" w:fill="CCCCCC"/>
            <w:vAlign w:val="center"/>
          </w:tcPr>
          <w:p w:rsidR="009F0BE2" w:rsidRPr="009F0BE2" w:rsidRDefault="009F0BE2" w:rsidP="009F0BE2">
            <w:pPr>
              <w:widowControl w:val="0"/>
              <w:spacing w:after="0" w:line="240" w:lineRule="auto"/>
              <w:ind w:left="284" w:right="-6"/>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Воситалар</w:t>
            </w:r>
          </w:p>
        </w:tc>
      </w:tr>
      <w:tr w:rsidR="009F0BE2" w:rsidRPr="009F0BE2" w:rsidTr="009F0BE2">
        <w:trPr>
          <w:jc w:val="center"/>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Идентификация</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4A7C8A"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4A7C8A">
              <w:rPr>
                <w:rFonts w:ascii="Calibri" w:eastAsia="Calibri" w:hAnsi="Calibri" w:cs="Times New Roman"/>
                <w:noProof/>
                <w:lang w:eastAsia="ru-RU"/>
              </w:rPr>
              <w:pict>
                <v:group id="Группа 327" o:spid="_x0000_s1332" style="position:absolute;left:0;text-align:left;margin-left:-5.4pt;margin-top:13.45pt;width:198.3pt;height:90.9pt;z-index:251686912;mso-position-horizontal-relative:text;mso-position-vertical-relative:text" coordorigin="4401,4014" coordsize="3966,18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2ThjgMAAPgYAAAOAAAAZHJzL2Uyb0RvYy54bWzsWVlu2zAQ/S/QOxD8d2TJlCMLkYPCS37S&#10;NkDSA9AStaASKZCKFxQFCvQIvUhv0CskN+qQkp3IjdEmRf1RyAZkistw5s3jaDQ+O18XOVoyqTLB&#10;A2yf9DFiPBRRxpMAf7iZ9zyMVEV5RHPBWYA3TOHz8etXZ6vSZ45IRR4xiUAIV/6qDHBaVaVvWSpM&#10;WUHViSgZh8FYyIJWcCsTK5J0BdKL3HL6/aG1EjIqpQiZUtA7rQfx2MiPYxZW7+NYsQrlAQbdKnOV&#10;5rrQV2t8Rv1E0jLNwkYN+gItCppx2HQnakorim5l9ouoIgulUCKuTkJRWCKOs5AZG8Aau79nzYUU&#10;t6WxJfFXSbmDCaDdw+nFYsN3yyuJsijAA+cUI04LcNLdt/sv91/vfsD3O9L9gNKqTHyYfCHL6/JK&#10;1qZC81KEHxUMW/vj+j6pJ6PF6q2IQC69rYRBaR3LQosA+9HaOGOzcwZbVyiETse1PWKDz0IYs22X&#10;kEHjrjAFn+p1hPRtjGAYfkntyjCdNesHo+GwWezZnh61qF9vbJRtlNOWAfXUA7rq79C9TmnJjNOU&#10;BmyHLhyEGt3LjDNEBkZhvTdMmvAa0nDNG0gRF5OU8oQZcTebEuCzjRGtJfpGgT9+CzEh9mgL1bCG&#10;agu0SxqQDbw7kKhfSlVdMFEg3QhwDnob79HlpapqPLdTtDO5mGd5Dv3UzzlaBXjkOq5ZoESeRXpQ&#10;jymZLCa5REuqj6T5NM5pTQPq88gISxmNZk27olkObVQZQCqZAUQ5w3q3gkUY5QyikG7V6uVc7wiG&#10;gsJNqz6Vn0b90cybeaRHnOGsR/rTae/NfEJ6w7l96k4H08lkan/WytvET7MoYlzrv40QNvkzjjSx&#10;qj7buxixA8pqSzcMBWW3v0Zp4Grt4pqoCxFtrqS2TvcDbY/GX6BPi7+uxrhFRur/S/5uj7o7asJA&#10;x9+Ov088NA/EX3h4tPlrouAx+euY+OvaA/MwMmHJPOi6+NvF30cp7CH+QqbTir9NVna0/KGJv643&#10;cHTk7/jb5Q/RUy8th/gL4a/FXxMFjxZ/Tz1nsM1/m1eFLn/o8odn5A9AnxZ/R0fNf4G/df5AXM9k&#10;3l387eLvs+IvafMXXvqP+f4G/IXyEpRqXNvt+Iu7+sPBoueh/MHd46+phh0zf6hLja7ndPWz/4q/&#10;phoM5XVTdmv+CtD1+8f3pt728IfF+CcAAAD//wMAUEsDBBQABgAIAAAAIQDQSiA24AAAAAoBAAAP&#10;AAAAZHJzL2Rvd25yZXYueG1sTI9Na8JAEIbvhf6HZQq96W4UbYzZiEjbkxTUQultTMYkmN0N2TWJ&#10;/77TU3t8P3jnmXQzmkb01PnaWQ3RVIEgm7uitqWGz9PbJAbhA9oCG2dJw508bLLHhxSTwg32QP0x&#10;lIJHrE9QQxVCm0jp84oM+qlryXJ2cZ3BwLIrZdHhwOOmkTOlltJgbflChS3tKsqvx5vR8D7gsJ1H&#10;r/3+etndv0+Lj699RFo/P43bNYhAY/grwy8+o0PGTGd3s4UXjYZJpBg9aJgtVyC4MI8XbJzZUPEL&#10;yCyV/1/IfgAAAP//AwBQSwECLQAUAAYACAAAACEAtoM4kv4AAADhAQAAEwAAAAAAAAAAAAAAAAAA&#10;AAAAW0NvbnRlbnRfVHlwZXNdLnhtbFBLAQItABQABgAIAAAAIQA4/SH/1gAAAJQBAAALAAAAAAAA&#10;AAAAAAAAAC8BAABfcmVscy8ucmVsc1BLAQItABQABgAIAAAAIQDSL2ThjgMAAPgYAAAOAAAAAAAA&#10;AAAAAAAAAC4CAABkcnMvZTJvRG9jLnhtbFBLAQItABQABgAIAAAAIQDQSiA24AAAAAoBAAAPAAAA&#10;AAAAAAAAAAAAAOgFAABkcnMvZG93bnJldi54bWxQSwUGAAAAAAQABADzAAAA9QYAAAAA&#10;">
                  <v:line id="Line 434" o:spid="_x0000_s1340" style="position:absolute;visibility:visible" from="4419,4016" to="4959,4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u7NwgAAANwAAAAPAAAAZHJzL2Rvd25yZXYueG1sRE/LagIx&#10;FN0X/IdwC+5qRoWqo1Gkg+DCCj7o+nZynQyd3AyTdIx/3ywKLg/nvdpE24ieOl87VjAeZSCIS6dr&#10;rhRcL7u3OQgfkDU2jknBgzxs1oOXFeba3flE/TlUIoWwz1GBCaHNpfSlIYt+5FrixN1cZzEk2FVS&#10;d3hP4baRkyx7lxZrTg0GW/owVP6cf62CmSlOciaLw+VY9PV4ET/j1/dCqeFr3C5BBIrhKf5377WC&#10;6SStTWfSEZDrPwAAAP//AwBQSwECLQAUAAYACAAAACEA2+H2y+4AAACFAQAAEwAAAAAAAAAAAAAA&#10;AAAAAAAAW0NvbnRlbnRfVHlwZXNdLnhtbFBLAQItABQABgAIAAAAIQBa9CxbvwAAABUBAAALAAAA&#10;AAAAAAAAAAAAAB8BAABfcmVscy8ucmVsc1BLAQItABQABgAIAAAAIQCSxu7NwgAAANwAAAAPAAAA&#10;AAAAAAAAAAAAAAcCAABkcnMvZG93bnJldi54bWxQSwUGAAAAAAMAAwC3AAAA9gIAAAAA&#10;">
                    <v:stroke endarrow="block"/>
                  </v:line>
                  <v:line id="Line 435" o:spid="_x0000_s1339" style="position:absolute;visibility:visible" from="4401,4590" to="4941,45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ktWxQAAANwAAAAPAAAAZHJzL2Rvd25yZXYueG1sRI9BawIx&#10;FITvQv9DeIXeNKtC7a5GKV2EHrSglp5fN8/N0s3LsknX+O8boeBxmJlvmNUm2lYM1PvGsYLpJANB&#10;XDndcK3g87Qdv4DwAVlj65gUXMnDZv0wWmGh3YUPNBxDLRKEfYEKTAhdIaWvDFn0E9cRJ+/seosh&#10;yb6WusdLgttWzrLsWVpsOC0Y7OjNUPVz/LUKFqY8yIUsd6ePcmimedzHr+9cqafH+LoEESiGe/i/&#10;/a4VzGc53M6kIyDXfwAAAP//AwBQSwECLQAUAAYACAAAACEA2+H2y+4AAACFAQAAEwAAAAAAAAAA&#10;AAAAAAAAAAAAW0NvbnRlbnRfVHlwZXNdLnhtbFBLAQItABQABgAIAAAAIQBa9CxbvwAAABUBAAAL&#10;AAAAAAAAAAAAAAAAAB8BAABfcmVscy8ucmVsc1BLAQItABQABgAIAAAAIQD9iktWxQAAANwAAAAP&#10;AAAAAAAAAAAAAAAAAAcCAABkcnMvZG93bnJldi54bWxQSwUGAAAAAAMAAwC3AAAA+QIAAAAA&#10;">
                    <v:stroke endarrow="block"/>
                  </v:line>
                  <v:line id="Line 436" o:spid="_x0000_s1338" style="position:absolute;visibility:visible" from="4402,5138" to="4942,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XQWwgAAANwAAAAPAAAAZHJzL2Rvd25yZXYueG1sRE/LagIx&#10;FN0X/IdwC+5qxgpVR6NIB8GFFXzQ9e3kOhk6uRkmcYx/3ywKLg/nvVxH24ieOl87VjAeZSCIS6dr&#10;rhRcztu3GQgfkDU2jknBgzysV4OXJeba3flI/SlUIoWwz1GBCaHNpfSlIYt+5FrixF1dZzEk2FVS&#10;d3hP4baR71n2IS3WnBoMtvRpqPw93ayCqSmOciqL/flQ9PV4Hr/i989cqeFr3CxABIrhKf5377SC&#10;ySTNT2fSEZCrPwAAAP//AwBQSwECLQAUAAYACAAAACEA2+H2y+4AAACFAQAAEwAAAAAAAAAAAAAA&#10;AAAAAAAAW0NvbnRlbnRfVHlwZXNdLnhtbFBLAQItABQABgAIAAAAIQBa9CxbvwAAABUBAAALAAAA&#10;AAAAAAAAAAAAAB8BAABfcmVscy8ucmVsc1BLAQItABQABgAIAAAAIQDpaXQWwgAAANwAAAAPAAAA&#10;AAAAAAAAAAAAAAcCAABkcnMvZG93bnJldi54bWxQSwUGAAAAAAMAAwC3AAAA9gIAAAAA&#10;">
                    <v:stroke endarrow="block"/>
                  </v:line>
                  <v:line id="Line 437" o:spid="_x0000_s1337" style="position:absolute;visibility:visible" from="4401,5832" to="4941,5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dGNxQAAANwAAAAPAAAAZHJzL2Rvd25yZXYueG1sRI9BawIx&#10;FITvQv9DeAVvmt0Kta5GKV0ED7Wglp5fN8/N0s3Lsolr+u8boeBxmJlvmNUm2lYM1PvGsYJ8moEg&#10;rpxuuFbwedpOXkD4gKyxdUwKfsnDZv0wWmGh3ZUPNBxDLRKEfYEKTAhdIaWvDFn0U9cRJ+/seosh&#10;yb6WusdrgttWPmXZs7TYcFow2NGboerneLEK5qY8yLks308f5dDki7iPX98LpcaP8XUJIlAM9/B/&#10;e6cVzGY53M6kIyDXfwAAAP//AwBQSwECLQAUAAYACAAAACEA2+H2y+4AAACFAQAAEwAAAAAAAAAA&#10;AAAAAAAAAAAAW0NvbnRlbnRfVHlwZXNdLnhtbFBLAQItABQABgAIAAAAIQBa9CxbvwAAABUBAAAL&#10;AAAAAAAAAAAAAAAAAB8BAABfcmVscy8ucmVsc1BLAQItABQABgAIAAAAIQCGJdGNxQAAANwAAAAP&#10;AAAAAAAAAAAAAAAAAAcCAABkcnMvZG93bnJldi54bWxQSwUGAAAAAAMAAwC3AAAA+QIAAAAA&#10;">
                    <v:stroke endarrow="block"/>
                  </v:line>
                  <v:line id="Line 438" o:spid="_x0000_s1336" style="position:absolute;visibility:visible" from="7823,4014" to="8363,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90/6xAAAANwAAAAPAAAAZHJzL2Rvd25yZXYueG1sRI9BawIx&#10;FITvBf9DeIK3mlWh1q1RxEXwYAtq6fl189wsbl6WTVzjv28KhR6HmfmGWa6jbURPna8dK5iMMxDE&#10;pdM1Vwo+z7vnVxA+IGtsHJOCB3lYrwZPS8y1u/OR+lOoRIKwz1GBCaHNpfSlIYt+7Fri5F1cZzEk&#10;2VVSd3hPcNvIaZa9SIs1pwWDLW0NldfTzSqYm+Io57I4nD+Kvp4s4nv8+l4oNRrGzRuIQDH8h//a&#10;e61gNpvC75l0BOTqBwAA//8DAFBLAQItABQABgAIAAAAIQDb4fbL7gAAAIUBAAATAAAAAAAAAAAA&#10;AAAAAAAAAABbQ29udGVudF9UeXBlc10ueG1sUEsBAi0AFAAGAAgAAAAhAFr0LFu/AAAAFQEAAAsA&#10;AAAAAAAAAAAAAAAAHwEAAF9yZWxzLy5yZWxzUEsBAi0AFAAGAAgAAAAhAHb3T/rEAAAA3AAAAA8A&#10;AAAAAAAAAAAAAAAABwIAAGRycy9kb3ducmV2LnhtbFBLBQYAAAAAAwADALcAAAD4AgAAAAA=&#10;">
                    <v:stroke endarrow="block"/>
                  </v:line>
                  <v:line id="Line 439" o:spid="_x0000_s1335" style="position:absolute;visibility:visible" from="7822,4585" to="8362,4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phxQAAANwAAAAPAAAAZHJzL2Rvd25yZXYueG1sRI9BawIx&#10;FITvQv9DeAVvmrULta5GKV0ED7Wglp5fN8/N0s3Lsolr+u8boeBxmJlvmNUm2lYM1PvGsYLZNANB&#10;XDndcK3g87SdvIDwAVlj65gU/JKHzfphtMJCuysfaDiGWiQI+wIVmBC6QkpfGbLop64jTt7Z9RZD&#10;kn0tdY/XBLetfMqyZ2mx4bRgsKM3Q9XP8WIVzE15kHNZvp8+yqGZLeI+fn0vlBo/xtcliEAx3MP/&#10;7Z1WkOc53M6kIyDXfwAAAP//AwBQSwECLQAUAAYACAAAACEA2+H2y+4AAACFAQAAEwAAAAAAAAAA&#10;AAAAAAAAAAAAW0NvbnRlbnRfVHlwZXNdLnhtbFBLAQItABQABgAIAAAAIQBa9CxbvwAAABUBAAAL&#10;AAAAAAAAAAAAAAAAAB8BAABfcmVscy8ucmVsc1BLAQItABQABgAIAAAAIQAZu+phxQAAANwAAAAP&#10;AAAAAAAAAAAAAAAAAAcCAABkcnMvZG93bnJldi54bWxQSwUGAAAAAAMAAwC3AAAA+QIAAAAA&#10;">
                    <v:stroke endarrow="block"/>
                  </v:line>
                  <v:line id="Line 440" o:spid="_x0000_s1334" style="position:absolute;visibility:visible" from="7827,5155" to="8367,51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nIVxgAAANwAAAAPAAAAZHJzL2Rvd25yZXYueG1sRI9La8Mw&#10;EITvhfwHsYHcGjkPmsSNEkJMoYe2kAc9b62tZWKtjKU4yr+vCoUeh5n5hllvo21ET52vHSuYjDMQ&#10;xKXTNVcKzqeXxyUIH5A1No5JwZ08bDeDhzXm2t34QP0xVCJB2OeowITQ5lL60pBFP3YtcfK+XWcx&#10;JNlVUnd4S3DbyGmWPUmLNacFgy3tDZWX49UqWJjiIBeyeDt9FH09WcX3+Pm1Umo0jLtnEIFi+A//&#10;tV+1gtlsDr9n0hGQmx8AAAD//wMAUEsBAi0AFAAGAAgAAAAhANvh9svuAAAAhQEAABMAAAAAAAAA&#10;AAAAAAAAAAAAAFtDb250ZW50X1R5cGVzXS54bWxQSwECLQAUAAYACAAAACEAWvQsW78AAAAVAQAA&#10;CwAAAAAAAAAAAAAAAAAfAQAAX3JlbHMvLnJlbHNQSwECLQAUAAYACAAAACEAllJyFcYAAADcAAAA&#10;DwAAAAAAAAAAAAAAAAAHAgAAZHJzL2Rvd25yZXYueG1sUEsFBgAAAAADAAMAtwAAAPoCAAAAAA==&#10;">
                    <v:stroke endarrow="block"/>
                  </v:line>
                  <v:line id="Line 441" o:spid="_x0000_s1333" style="position:absolute;visibility:visible" from="7821,5826" to="8361,5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teOxQAAANwAAAAPAAAAZHJzL2Rvd25yZXYueG1sRI9PawIx&#10;FMTvBb9DeIK3mlWx6tYo4lLooS34h55fN6+bxc3Lsolr/PZNodDjMDO/YdbbaBvRU+drxwom4wwE&#10;cel0zZWC8+nlcQnCB2SNjWNScCcP283gYY25djc+UH8MlUgQ9jkqMCG0uZS+NGTRj11LnLxv11kM&#10;SXaV1B3eEtw2cpplT9JizWnBYEt7Q+XleLUKFqY4yIUs3k4fRV9PVvE9fn6tlBoN4+4ZRKAY/sN/&#10;7VetYDabw++ZdATk5gcAAP//AwBQSwECLQAUAAYACAAAACEA2+H2y+4AAACFAQAAEwAAAAAAAAAA&#10;AAAAAAAAAAAAW0NvbnRlbnRfVHlwZXNdLnhtbFBLAQItABQABgAIAAAAIQBa9CxbvwAAABUBAAAL&#10;AAAAAAAAAAAAAAAAAB8BAABfcmVscy8ucmVsc1BLAQItABQABgAIAAAAIQD5HteOxQAAANwAAAAP&#10;AAAAAAAAAAAAAAAAAAcCAABkcnMvZG93bnJldi54bWxQSwUGAAAAAAMAAwC3AAAA+QIAAAAA&#10;">
                    <v:stroke endarrow="block"/>
                  </v:line>
                </v:group>
              </w:pic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Идентификация усуллари</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Рисклар харитаси</w:t>
            </w:r>
          </w:p>
        </w:tc>
      </w:tr>
      <w:tr w:rsidR="009F0BE2" w:rsidRPr="009F0BE2" w:rsidTr="009F0BE2">
        <w:trPr>
          <w:jc w:val="center"/>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Риск оқибатларини баҳолаш</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Баҳолаш усуллари</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Баҳо, прогнозлар</w:t>
            </w:r>
          </w:p>
        </w:tc>
      </w:tr>
      <w:tr w:rsidR="009F0BE2" w:rsidRPr="009F0BE2" w:rsidTr="009F0BE2">
        <w:trPr>
          <w:jc w:val="center"/>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Calibri" w:hAnsi="Times New Roman" w:cs="Times New Roman"/>
                <w:lang w:val="uz-Cyrl-UZ"/>
              </w:rPr>
              <w:t>Бошқарув таъсири бўйича қарорлар қабул қилиш</w:t>
            </w:r>
            <w:r w:rsidRPr="009F0BE2">
              <w:rPr>
                <w:rFonts w:ascii="Times New Roman" w:eastAsia="Times New Roman" w:hAnsi="Times New Roman" w:cs="Times New Roman"/>
                <w:sz w:val="24"/>
                <w:szCs w:val="24"/>
                <w:lang w:val="uz-Cyrl-UZ" w:eastAsia="ru-RU"/>
              </w:rPr>
              <w:t xml:space="preserve"> </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Риск позициясини бошқариш усуллари</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Лимитлар, захиралар, нормативлар</w:t>
            </w:r>
          </w:p>
        </w:tc>
      </w:tr>
      <w:tr w:rsidR="009F0BE2" w:rsidRPr="009F0BE2" w:rsidTr="009F0BE2">
        <w:trPr>
          <w:jc w:val="center"/>
        </w:trPr>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Назорат қилиш</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Назорат қилиш усуллари</w:t>
            </w:r>
          </w:p>
        </w:tc>
        <w:tc>
          <w:tcPr>
            <w:tcW w:w="540" w:type="dxa"/>
            <w:tcBorders>
              <w:top w:val="nil"/>
              <w:left w:val="single" w:sz="4" w:space="0" w:color="auto"/>
              <w:bottom w:val="nil"/>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p>
        </w:tc>
        <w:tc>
          <w:tcPr>
            <w:tcW w:w="2824" w:type="dxa"/>
            <w:tcBorders>
              <w:top w:val="single" w:sz="4" w:space="0" w:color="auto"/>
              <w:left w:val="single" w:sz="4" w:space="0" w:color="auto"/>
              <w:bottom w:val="single" w:sz="4" w:space="0" w:color="auto"/>
              <w:right w:val="single" w:sz="4" w:space="0" w:color="auto"/>
            </w:tcBorders>
            <w:shd w:val="clear" w:color="auto" w:fill="auto"/>
            <w:vAlign w:val="center"/>
          </w:tcPr>
          <w:p w:rsidR="009F0BE2" w:rsidRPr="009F0BE2" w:rsidRDefault="009F0BE2" w:rsidP="009F0BE2">
            <w:pPr>
              <w:widowControl w:val="0"/>
              <w:spacing w:after="0" w:line="240" w:lineRule="auto"/>
              <w:ind w:firstLine="181"/>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Жарималар, санкциялар, санациялар, тўғрилаш</w:t>
            </w:r>
          </w:p>
        </w:tc>
      </w:tr>
    </w:tbl>
    <w:p w:rsidR="009F0BE2" w:rsidRPr="009F0BE2" w:rsidRDefault="009F0BE2" w:rsidP="009F0BE2">
      <w:pPr>
        <w:widowControl w:val="0"/>
        <w:spacing w:after="0" w:line="240" w:lineRule="auto"/>
        <w:ind w:right="-5" w:firstLine="720"/>
        <w:jc w:val="both"/>
        <w:rPr>
          <w:rFonts w:ascii="Times New Roman" w:eastAsia="Times New Roman" w:hAnsi="Times New Roman" w:cs="Times New Roman"/>
          <w:b/>
          <w:bCs/>
          <w:sz w:val="6"/>
          <w:szCs w:val="6"/>
          <w:lang w:val="uz-Cyrl-UZ" w:eastAsia="ru-RU"/>
        </w:rPr>
      </w:pPr>
    </w:p>
    <w:p w:rsidR="00896B83" w:rsidRDefault="00896B83" w:rsidP="009F0BE2">
      <w:pPr>
        <w:widowControl w:val="0"/>
        <w:spacing w:after="0" w:line="240" w:lineRule="auto"/>
        <w:ind w:right="-5" w:firstLine="720"/>
        <w:jc w:val="center"/>
        <w:rPr>
          <w:rFonts w:ascii="Times New Roman" w:eastAsia="Times New Roman" w:hAnsi="Times New Roman" w:cs="Times New Roman"/>
          <w:b/>
          <w:bCs/>
          <w:sz w:val="28"/>
          <w:szCs w:val="28"/>
          <w:lang w:val="uz-Cyrl-UZ" w:eastAsia="ru-RU"/>
        </w:rPr>
      </w:pPr>
    </w:p>
    <w:p w:rsidR="009F0BE2" w:rsidRPr="009F0BE2" w:rsidRDefault="009F0BE2" w:rsidP="009F0BE2">
      <w:pPr>
        <w:widowControl w:val="0"/>
        <w:spacing w:after="0" w:line="240" w:lineRule="auto"/>
        <w:ind w:right="-5" w:firstLine="720"/>
        <w:jc w:val="center"/>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bCs/>
          <w:sz w:val="28"/>
          <w:szCs w:val="28"/>
          <w:lang w:val="uz-Cyrl-UZ" w:eastAsia="ru-RU"/>
        </w:rPr>
        <w:t>5</w:t>
      </w:r>
      <w:r w:rsidRPr="009F0BE2">
        <w:rPr>
          <w:rFonts w:ascii="Times New Roman" w:eastAsia="Times New Roman" w:hAnsi="Times New Roman" w:cs="Times New Roman"/>
          <w:b/>
          <w:bCs/>
          <w:sz w:val="28"/>
          <w:szCs w:val="28"/>
          <w:lang w:val="uz-Cyrl-UZ" w:eastAsia="ru-RU"/>
        </w:rPr>
        <w:t>-расм. Банк рискларини бошқариш методологияси</w:t>
      </w:r>
      <w:r w:rsidRPr="009F0BE2">
        <w:rPr>
          <w:rFonts w:ascii="Times New Roman" w:eastAsia="Times New Roman" w:hAnsi="Times New Roman" w:cs="Times New Roman"/>
          <w:b/>
          <w:bCs/>
          <w:sz w:val="28"/>
          <w:szCs w:val="24"/>
          <w:vertAlign w:val="superscript"/>
          <w:lang w:val="uz-Cyrl-UZ" w:eastAsia="ru-RU"/>
        </w:rPr>
        <w:footnoteReference w:id="14"/>
      </w:r>
    </w:p>
    <w:p w:rsidR="009F0BE2" w:rsidRPr="009F0BE2" w:rsidRDefault="009F0BE2" w:rsidP="009F0BE2">
      <w:pPr>
        <w:widowControl w:val="0"/>
        <w:spacing w:after="0" w:line="240" w:lineRule="auto"/>
        <w:ind w:firstLine="720"/>
        <w:jc w:val="both"/>
        <w:rPr>
          <w:rFonts w:ascii="Times New Roman" w:eastAsia="Times New Roman" w:hAnsi="Times New Roman" w:cs="Times New Roman"/>
          <w:lang w:val="uz-Cyrl-UZ" w:eastAsia="ru-RU"/>
        </w:rPr>
      </w:pP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Авваламбор, тижорат банкларида рискларни бошқариш босқичлари белгилаб олиниши зарур. Биринчи босқичда банк фаолиятида юз бериши мумкин бўлган рисклар аниқланади, яъни идентификация қилинади. Иккинчи </w:t>
      </w:r>
      <w:r w:rsidRPr="009F0BE2">
        <w:rPr>
          <w:rFonts w:ascii="Times New Roman" w:eastAsia="Times New Roman" w:hAnsi="Times New Roman" w:cs="Times New Roman"/>
          <w:sz w:val="28"/>
          <w:szCs w:val="28"/>
          <w:lang w:val="uz-Cyrl-UZ" w:eastAsia="ru-RU"/>
        </w:rPr>
        <w:lastRenderedPageBreak/>
        <w:t>босқичда рисклардан кўрилиши мумкин бўлган оқибат баҳоланади. Учинчи босқичда эса рискларни олдини олишга нисбатан бошқарув томонидан кўрсатиладиган таъсир бўйича қарор қабул қилинади. Ва ниҳоят, тўртинчи босқичда қабул қилинган қарорнинг ижроси назорат қилинади.</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банк рискларини бошқариш методологиясида тижорат банклари фаолиятида юз берадиган рискларни бошқариш усуллари тўлиқ ифодаланиши лозим. Бундай усуллар сирасига идентификация усуллари, баҳолаш усуллари, риск позициясини бошқариш усуллари ва назорат қилиш усуллари кабиларни киритиш мумкин.</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Шунингдек, банк рискларини бошқариш методологиясида рискларни бошқариш воситалари ўз ифодасини топиши зарур. Бунда идентификациялаш мақсадида рисклар харитасидан фойдаланилади. Рискларни баҳолаш учун эса баҳо ва прогнозлардан, бошқарув қарорини қабул қилишда лимитлар, нормативлар ва захиралардан, шунингдек, назорат босқичида жарима ва санкциялардан фойдаланилиши мумкин.</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6</w:t>
      </w:r>
      <w:r w:rsidRPr="009F0BE2">
        <w:rPr>
          <w:rFonts w:ascii="Times New Roman" w:eastAsia="Times New Roman" w:hAnsi="Times New Roman" w:cs="Times New Roman"/>
          <w:sz w:val="28"/>
          <w:szCs w:val="28"/>
          <w:lang w:val="uz-Cyrl-UZ" w:eastAsia="ru-RU"/>
        </w:rPr>
        <w:t>-расмда тижорат банкларида рискларни бошқариш тизими қандай кўринишга эга бўлиши келтирилган.</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Расм маълумотлари кўрсатишича, банкларда рискларни бошқаришга масъул бўлган корпоратив тузилмалар таркибига банк бошқаруви, қўмиталар, риск-менежмент бошқармаси ва тегишли таркибий бўлинмалар киради. Айни пайтда, банк бошқаруви ва қўмиталари томонидан рискларни бошқариш бўйича низом ва сиёсатлар, шунингдек, усул ва тартиблар тасдиқланади, банк рискларини бошқариш бўйича стратегик қарорлар қабул қилинади.</w:t>
      </w:r>
    </w:p>
    <w:p w:rsid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Иккинчи даражали масъул корпоратив бўлинма сифатида риск – менежмент бошқармаси майдонга чиқади. Норматив базани ишлаб чиқиш, ҳисобдорлик тизимини ташкил этиш, ҳисоботларни шакллантириш айнан мазкур бошқарма томонидан амалга оширилади. </w:t>
      </w:r>
    </w:p>
    <w:p w:rsidR="009F0BE2" w:rsidRDefault="009F0BE2">
      <w:pPr>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br w:type="page"/>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p>
    <w:p w:rsidR="009F0BE2" w:rsidRPr="009F0BE2" w:rsidRDefault="004A7C8A" w:rsidP="00701050">
      <w:pPr>
        <w:widowControl w:val="0"/>
        <w:spacing w:after="0" w:line="240" w:lineRule="auto"/>
        <w:jc w:val="both"/>
        <w:rPr>
          <w:rFonts w:ascii="Times New Roman" w:eastAsia="Times New Roman" w:hAnsi="Times New Roman" w:cs="Times New Roman"/>
          <w:lang w:val="uz-Cyrl-UZ" w:eastAsia="ru-RU"/>
        </w:rPr>
      </w:pPr>
      <w:r w:rsidRPr="004A7C8A">
        <w:rPr>
          <w:rFonts w:ascii="Calibri" w:eastAsia="Calibri" w:hAnsi="Calibri" w:cs="Times New Roman"/>
          <w:noProof/>
          <w:lang w:eastAsia="ru-RU"/>
        </w:rPr>
      </w:r>
      <w:r w:rsidRPr="004A7C8A">
        <w:rPr>
          <w:rFonts w:ascii="Calibri" w:eastAsia="Calibri" w:hAnsi="Calibri" w:cs="Times New Roman"/>
          <w:noProof/>
          <w:lang w:eastAsia="ru-RU"/>
        </w:rPr>
        <w:pict>
          <v:group id="Группа 272" o:spid="_x0000_s1197" style="width:489pt;height:492.75pt;mso-position-horizontal-relative:char;mso-position-vertical-relative:line" coordorigin="981,1314" coordsize="10710,8280">
            <v:line id="Line 443" o:spid="_x0000_s1198" style="position:absolute;visibility:visible" from="6561,7254" to="656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IyoxgAAANwAAAAPAAAAZHJzL2Rvd25yZXYueG1sRI9Ba8JA&#10;FITvQv/D8gq96aYKqaSuIi0F9SBVC+3xmX0msdm3YXdN4r/vFgSPw8x8w8wWvalFS85XlhU8jxIQ&#10;xLnVFRcKvg4fwykIH5A11pZJwZU8LOYPgxlm2na8o3YfChEh7DNUUIbQZFL6vCSDfmQb4uidrDMY&#10;onSF1A67CDe1HCdJKg1WHBdKbOitpPx3fzEKtpPPtF2uN6v+e50e8/fd8efcOaWeHvvlK4hAfbiH&#10;b+2VVjB+mcD/mXgE5PwPAAD//wMAUEsBAi0AFAAGAAgAAAAhANvh9svuAAAAhQEAABMAAAAAAAAA&#10;AAAAAAAAAAAAAFtDb250ZW50X1R5cGVzXS54bWxQSwECLQAUAAYACAAAACEAWvQsW78AAAAVAQAA&#10;CwAAAAAAAAAAAAAAAAAfAQAAX3JlbHMvLnJlbHNQSwECLQAUAAYACAAAACEA5QiMqMYAAADcAAAA&#10;DwAAAAAAAAAAAAAAAAAHAgAAZHJzL2Rvd25yZXYueG1sUEsFBgAAAAADAAMAtwAAAPoCAAAAAA==&#10;"/>
            <v:line id="Line 444" o:spid="_x0000_s1199" style="position:absolute;flip:x;visibility:visible" from="4041,3114" to="44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PbxQAAANwAAAAPAAAAZHJzL2Rvd25yZXYueG1sRI9Pa8JA&#10;EMXvBb/DMoKXoBu11D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BNpoPbxQAAANwAAAAP&#10;AAAAAAAAAAAAAAAAAAcCAABkcnMvZG93bnJldi54bWxQSwUGAAAAAAMAAwC3AAAA+QIAAAAA&#10;">
              <v:stroke endarrow="block"/>
            </v:line>
            <v:line id="Line 445" o:spid="_x0000_s1200" style="position:absolute;flip:x;visibility:visible" from="4041,4136" to="4401,4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ZAxQAAANwAAAAPAAAAZHJzL2Rvd25yZXYueG1sRI9Pa8JA&#10;EMXvBb/DMoKXoBuV1jZ1lf5REKQHtYceh+w0CWZnQ3bU+O1dodDj4837vXnzZedqdaY2VJ4NjEcp&#10;KOLc24oLA9+H9fAZVBBki7VnMnClAMtF72GOmfUX3tF5L4WKEA4ZGihFmkzrkJfkMIx8Qxy9X986&#10;lCjbQtsWLxHuaj1J0yftsOLYUGJDHyXlx/3JxTfWX/w5nSbvTifJC61+ZJtqMWbQ795eQQl18n/8&#10;l95YA5PZI9zHRALoxQ0AAP//AwBQSwECLQAUAAYACAAAACEA2+H2y+4AAACFAQAAEwAAAAAAAAAA&#10;AAAAAAAAAAAAW0NvbnRlbnRfVHlwZXNdLnhtbFBLAQItABQABgAIAAAAIQBa9CxbvwAAABUBAAAL&#10;AAAAAAAAAAAAAAAAAB8BAABfcmVscy8ucmVsc1BLAQItABQABgAIAAAAIQAi6iZAxQAAANwAAAAP&#10;AAAAAAAAAAAAAAAAAAcCAABkcnMvZG93bnJldi54bWxQSwUGAAAAAAMAAwC3AAAA+QIAAAAA&#10;">
              <v:stroke endarrow="block"/>
            </v:line>
            <v:rect id="Rectangle 446" o:spid="_x0000_s1201" style="position:absolute;left:4401;top:2214;width:2340;height:28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m0GxQAAANwAAAAPAAAAZHJzL2Rvd25yZXYueG1sRI9Ba8JA&#10;FITvQv/D8gq96aZCY0ldQ2lpEVIiVen5JftMgtm3Ibua+O/dguBxmJlvmGU6mlacqXeNZQXPswgE&#10;cWl1w5WC/e5r+grCeWSNrWVScCEH6ephssRE24F/6bz1lQgQdgkqqL3vEildWZNBN7MdcfAOtjfo&#10;g+wrqXscAty0ch5FsTTYcFiosaOPmsrj9mQU5OMm/8uzXfFtF8Vn84NFuX/JlHp6HN/fQHga/T18&#10;a6+1gvkihv8z4QjI1RUAAP//AwBQSwECLQAUAAYACAAAACEA2+H2y+4AAACFAQAAEwAAAAAAAAAA&#10;AAAAAAAAAAAAW0NvbnRlbnRfVHlwZXNdLnhtbFBLAQItABQABgAIAAAAIQBa9CxbvwAAABUBAAAL&#10;AAAAAAAAAAAAAAAAAB8BAABfcmVscy8ucmVsc1BLAQItABQABgAIAAAAIQCdWm0GxQAAANwAAAAP&#10;AAAAAAAAAAAAAAAAAAcCAABkcnMvZG93bnJldi54bWxQSwUGAAAAAAMAAwC3AAAA+QIAAAAA&#10;">
              <v:stroke dashstyle="dash"/>
              <v:textbox inset="0,0,0,0">
                <w:txbxContent>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Биринчи даража</w:t>
                    </w:r>
                  </w:p>
                </w:txbxContent>
              </v:textbox>
            </v:rect>
            <v:rect id="Rectangle 447" o:spid="_x0000_s1202" style="position:absolute;left:4401;top:5814;width:234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sidxQAAANwAAAAPAAAAZHJzL2Rvd25yZXYueG1sRI9Ba8JA&#10;FITvQv/D8oTe6kahjcSsIi0tBSWiBs8v2WcSzL4N2a2m/74rFDwOM/MNk64G04or9a6xrGA6iUAQ&#10;l1Y3XCnIj58vcxDOI2tsLZOCX3KwWj6NUky0vfGergdfiQBhl6CC2vsukdKVNRl0E9sRB+9se4M+&#10;yL6SusdbgJtWzqLoTRpsOCzU2NF7TeXl8GMUZMMuO2WbY/Fl4+Kj2WJR5q8bpZ7Hw3oBwtPgH+H/&#10;9rdWMItjuJ8JR0Au/wAAAP//AwBQSwECLQAUAAYACAAAACEA2+H2y+4AAACFAQAAEwAAAAAAAAAA&#10;AAAAAAAAAAAAW0NvbnRlbnRfVHlwZXNdLnhtbFBLAQItABQABgAIAAAAIQBa9CxbvwAAABUBAAAL&#10;AAAAAAAAAAAAAAAAAB8BAABfcmVscy8ucmVsc1BLAQItABQABgAIAAAAIQDyFsidxQAAANwAAAAP&#10;AAAAAAAAAAAAAAAAAAcCAABkcnMvZG93bnJldi54bWxQSwUGAAAAAAMAAwC3AAAA+QIAAAAA&#10;">
              <v:stroke dashstyle="dash"/>
              <v:textbox inset="0,0,0,0">
                <w:txbxContent>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Иккинчи даража</w:t>
                    </w:r>
                  </w:p>
                </w:txbxContent>
              </v:textbox>
            </v:rect>
            <v:rect id="Rectangle 448" o:spid="_x0000_s1203" style="position:absolute;left:4401;top:8154;width:234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VzvwgAAANwAAAAPAAAAZHJzL2Rvd25yZXYueG1sRE/LisIw&#10;FN0P+A/hCu6mqYIPqlFEUQYcKj5wfdtc22JzU5qM1r+fLAZmeTjvxaoztXhS6yrLCoZRDII4t7ri&#10;QsH1svucgXAeWWNtmRS8ycFq2ftYYKLti0/0PPtChBB2CSoovW8SKV1ekkEX2YY4cHfbGvQBtoXU&#10;Lb5CuKnlKI4n0mDFoaHEhjYl5Y/zj1GQdsf0lh4u2d5Os231jVl+HR+UGvS79RyEp87/i//cX1rB&#10;aBrWhjPhCMjlLwAAAP//AwBQSwECLQAUAAYACAAAACEA2+H2y+4AAACFAQAAEwAAAAAAAAAAAAAA&#10;AAAAAAAAW0NvbnRlbnRfVHlwZXNdLnhtbFBLAQItABQABgAIAAAAIQBa9CxbvwAAABUBAAALAAAA&#10;AAAAAAAAAAAAAB8BAABfcmVscy8ucmVsc1BLAQItABQABgAIAAAAIQCDiVzvwgAAANwAAAAPAAAA&#10;AAAAAAAAAAAAAAcCAABkcnMvZG93bnJldi54bWxQSwUGAAAAAAMAAwC3AAAA9gIAAAAA&#10;">
              <v:stroke dashstyle="dash"/>
              <v:textbox inset="0,0,0,0">
                <w:txbxContent>
                  <w:p w:rsidR="00781305" w:rsidRPr="009F0BE2" w:rsidRDefault="00781305" w:rsidP="009F0BE2">
                    <w:pPr>
                      <w:rPr>
                        <w:rFonts w:ascii="Times New Roman" w:hAnsi="Times New Roman" w:cs="Times New Roman"/>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rPr>
                        <w:rFonts w:ascii="Times New Roman" w:hAnsi="Times New Roman" w:cs="Times New Roman"/>
                        <w:lang w:val="en-US"/>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Учинчи даража</w:t>
                    </w:r>
                  </w:p>
                </w:txbxContent>
              </v:textbox>
            </v:rect>
            <v:rect id="Rectangle 449" o:spid="_x0000_s1204" style="position:absolute;left:9621;top:269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alixgAAANwAAAAPAAAAZHJzL2Rvd25yZXYueG1sRI9fa8Iw&#10;FMXfB/sO4Q58m+nEOe2MIoIgE2VWER8vzbXt1tyUJtbqp18EYY+H8+fHGU9bU4qGaldYVvDWjUAQ&#10;p1YXnCnY7xavQxDOI2ssLZOCKzmYTp6fxhhre+EtNYnPRBhhF6OC3PsqltKlORl0XVsRB+9ka4M+&#10;yDqTusZLGDel7EXRQBosOBByrGieU/qbnE3g9quf/eZrs1hfb4fGfa+OyfvJKtV5aWefIDy1/j/8&#10;aC+1gt7HCO5nwhGQkz8AAAD//wMAUEsBAi0AFAAGAAgAAAAhANvh9svuAAAAhQEAABMAAAAAAAAA&#10;AAAAAAAAAAAAAFtDb250ZW50X1R5cGVzXS54bWxQSwECLQAUAAYACAAAACEAWvQsW78AAAAVAQAA&#10;CwAAAAAAAAAAAAAAAAAfAQAAX3JlbHMvLnJlbHNQSwECLQAUAAYACAAAACEALa2pYsYAAADcAAAA&#10;DwAAAAAAAAAAAAAAAAAHAgAAZHJzL2Rvd25yZXYueG1sUEsFBgAAAAADAAMAtwAAAPoCAAAAAA==&#10;">
              <v:textbox inset="0,0,0,0">
                <w:txbxContent>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 xml:space="preserve">Стратегик </w:t>
                    </w: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бошқарув</w:t>
                    </w:r>
                  </w:p>
                </w:txbxContent>
              </v:textbox>
            </v:rect>
            <v:rect id="Rectangle 450" o:spid="_x0000_s1205" style="position:absolute;left:9621;top:3597;width:19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nDYwwAAANwAAAAPAAAAZHJzL2Rvd25yZXYueG1sRE9Na8JA&#10;EL0X+h+WKfRWN5VWJLpKEQRpqdQo4nHIjkk0Oxuy2xj76zsHwePjfU/nvatVR22oPBt4HSSgiHNv&#10;Ky4M7LbLlzGoEJEt1p7JwJUCzGePD1NMrb/whrosFkpCOKRooIyxSbUOeUkOw8A3xMIdfeswCmwL&#10;bVu8SLir9TBJRtphxdJQYkOLkvJz9uuk96057daf6+X39W/fhZ+vQ/Z+9MY8P/UfE1CR+ngX39wr&#10;a2A4lvlyRo6Anv0DAAD//wMAUEsBAi0AFAAGAAgAAAAhANvh9svuAAAAhQEAABMAAAAAAAAAAAAA&#10;AAAAAAAAAFtDb250ZW50X1R5cGVzXS54bWxQSwECLQAUAAYACAAAACEAWvQsW78AAAAVAQAACwAA&#10;AAAAAAAAAAAAAAAfAQAAX3JlbHMvLnJlbHNQSwECLQAUAAYACAAAACEAiUJw2MMAAADcAAAADwAA&#10;AAAAAAAAAAAAAAAHAgAAZHJzL2Rvd25yZXYueG1sUEsFBgAAAAADAAMAtwAAAPcCAAAAAA==&#10;">
              <v:textbox inset="0,0,0,0">
                <w:txbxContent>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Стратегик ва тактик бошқарув</w:t>
                    </w:r>
                  </w:p>
                </w:txbxContent>
              </v:textbox>
            </v:rect>
            <v:rect id="Rectangle 451" o:spid="_x0000_s1206" style="position:absolute;left:9621;top:5700;width:19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tVDxQAAANwAAAAPAAAAZHJzL2Rvd25yZXYueG1sRI9fa8Iw&#10;FMXfB36HcAXfZqq4UapRRBBEmbhOho+X5tp2a25KE2v10xthsMfD+fPjzBadqURLjSstKxgNIxDE&#10;mdUl5wqOX+vXGITzyBory6TgRg4W897LDBNtr/xJbepzEUbYJaig8L5OpHRZQQbd0NbEwTvbxqAP&#10;ssmlbvAaxk0lx1H0Lg2WHAgF1rQqKPtNLyZwJ/XPcb/drz9u9+/WHXan9O1slRr0u+UUhKfO/4f/&#10;2hutYByP4HkmHAE5fwAAAP//AwBQSwECLQAUAAYACAAAACEA2+H2y+4AAACFAQAAEwAAAAAAAAAA&#10;AAAAAAAAAAAAW0NvbnRlbnRfVHlwZXNdLnhtbFBLAQItABQABgAIAAAAIQBa9CxbvwAAABUBAAAL&#10;AAAAAAAAAAAAAAAAAB8BAABfcmVscy8ucmVsc1BLAQItABQABgAIAAAAIQDmDtVDxQAAANwAAAAP&#10;AAAAAAAAAAAAAAAAAAcCAABkcnMvZG93bnJldi54bWxQSwUGAAAAAAMAAwC3AAAA+Q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Тактик ва оператив бошқарув</w:t>
                    </w:r>
                  </w:p>
                </w:txbxContent>
              </v:textbox>
            </v:rect>
            <v:rect id="Rectangle 452" o:spid="_x0000_s1207" style="position:absolute;left:9621;top:8163;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Es0xQAAANwAAAAPAAAAZHJzL2Rvd25yZXYueG1sRI9fa8Iw&#10;FMXfhX2HcAe+abriRKpRxkAYk4l2Ij5emmtb19yUJtbqpzeCsMfD+fPjzBadqURLjSstK3gbRiCI&#10;M6tLzhXsfpeDCQjnkTVWlknBlRws5i+9GSbaXnhLbepzEUbYJaig8L5OpHRZQQbd0NbEwTvaxqAP&#10;ssmlbvASxk0l4ygaS4MlB0KBNX0WlP2lZxO4o/q0W3+vlz/X2751m9UhfT9apfqv3ccUhKfO/4ef&#10;7S+tIJ7E8DgTjoCc3wEAAP//AwBQSwECLQAUAAYACAAAACEA2+H2y+4AAACFAQAAEwAAAAAAAAAA&#10;AAAAAAAAAAAAW0NvbnRlbnRfVHlwZXNdLnhtbFBLAQItABQABgAIAAAAIQBa9CxbvwAAABUBAAAL&#10;AAAAAAAAAAAAAAAAAB8BAABfcmVscy8ucmVsc1BLAQItABQABgAIAAAAIQAW3Es0xQAAANwAAAAP&#10;AAAAAAAAAAAAAAAAAAcCAABkcnMvZG93bnJldi54bWxQSwUGAAAAAAMAAwC3AAAA+Q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Оператив</w:t>
                    </w: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бошқарув</w:t>
                    </w:r>
                  </w:p>
                </w:txbxContent>
              </v:textbox>
            </v:rect>
            <v:rect id="Rectangle 453" o:spid="_x0000_s1208" style="position:absolute;left:7101;top:2697;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O6vxgAAANwAAAAPAAAAZHJzL2Rvd25yZXYueG1sRI9ba8JA&#10;EIXfhf6HZYS+6UZri0Q3UgpCaVE0FfFxyE4uNjsbstsY++u7BcHHw7l8nOWqN7XoqHWVZQWTcQSC&#10;OLO64kLB4Ws9moNwHlljbZkUXMnBKnkYLDHW9sJ76lJfiDDCLkYFpfdNLKXLSjLoxrYhDl5uW4M+&#10;yLaQusVLGDe1nEbRizRYcSCU2NBbSdl3+mMCd9acD9uP7Xpz/T12bvd5Sp9zq9TjsH9dgPDU+3v4&#10;1n7XCqbzJ/g/E46ATP4AAAD//wMAUEsBAi0AFAAGAAgAAAAhANvh9svuAAAAhQEAABMAAAAAAAAA&#10;AAAAAAAAAAAAAFtDb250ZW50X1R5cGVzXS54bWxQSwECLQAUAAYACAAAACEAWvQsW78AAAAVAQAA&#10;CwAAAAAAAAAAAAAAAAAfAQAAX3JlbHMvLnJlbHNQSwECLQAUAAYACAAAACEAeZDur8YAAADcAAAA&#10;DwAAAAAAAAAAAAAAAAAHAgAAZHJzL2Rvd25yZXYueG1sUEsFBgAAAAADAAMAtwAAAPoCA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Низом ва сиёсатларни тасдиқлаш</w:t>
                    </w:r>
                  </w:p>
                </w:txbxContent>
              </v:textbox>
            </v:rect>
            <v:rect id="Rectangle 454" o:spid="_x0000_s1209" style="position:absolute;left:7101;top:3777;width:1980;height:90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XbbxQAAANwAAAAPAAAAZHJzL2Rvd25yZXYueG1sRI9fa8Iw&#10;FMXfB36HcIW9zXSio1SjDEGQDUWriI+X5tpWm5vSZLXu0y/CwMfD+fPjTOedqURLjSstK3gfRCCI&#10;M6tLzhUc9su3GITzyBory6TgTg7ms97LFBNtb7yjNvW5CCPsElRQeF8nUrqsIINuYGvi4J1tY9AH&#10;2eRSN3gL46aSwyj6kAZLDoQCa1oUlF3THxO4o/py2Hxtluv777F12+9TOj5bpV773ecEhKfOP8P/&#10;7ZVWMIxH8DgTjoCc/QEAAP//AwBQSwECLQAUAAYACAAAACEA2+H2y+4AAACFAQAAEwAAAAAAAAAA&#10;AAAAAAAAAAAAW0NvbnRlbnRfVHlwZXNdLnhtbFBLAQItABQABgAIAAAAIQBa9CxbvwAAABUBAAAL&#10;AAAAAAAAAAAAAAAAAB8BAABfcmVscy8ucmVsc1BLAQItABQABgAIAAAAIQD2eXbbxQAAANwAAAAP&#10;AAAAAAAAAAAAAAAAAAcCAABkcnMvZG93bnJldi54bWxQSwUGAAAAAAMAAwC3AAAA+Q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Усул ва тартибларни тасдиқлаш</w:t>
                    </w:r>
                  </w:p>
                </w:txbxContent>
              </v:textbox>
            </v:rect>
            <v:rect id="Rectangle 455" o:spid="_x0000_s1210" style="position:absolute;left:7101;top:5700;width:198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dNAxgAAANwAAAAPAAAAZHJzL2Rvd25yZXYueG1sRI9ba8JA&#10;EIXfhf6HZQq+6aZSS4hZpRSEUlE0leLjkJ1c2uxsyK4x9td3hYKPh3P5OOlqMI3oqXO1ZQVP0wgE&#10;cW51zaWC4+d6EoNwHlljY5kUXMnBavkwSjHR9sIH6jNfijDCLkEFlfdtIqXLKzLoprYlDl5hO4M+&#10;yK6UusNLGDeNnEXRizRYcyBU2NJbRflPdjaB+9x+H3cfu/X2+vvVu/3mlM0Lq9T4cXhdgPA0+Hv4&#10;v/2uFcziOdzOhCMgl38AAAD//wMAUEsBAi0AFAAGAAgAAAAhANvh9svuAAAAhQEAABMAAAAAAAAA&#10;AAAAAAAAAAAAAFtDb250ZW50X1R5cGVzXS54bWxQSwECLQAUAAYACAAAACEAWvQsW78AAAAVAQAA&#10;CwAAAAAAAAAAAAAAAAAfAQAAX3JlbHMvLnJlbHNQSwECLQAUAAYACAAAACEAmTXTQMYAAADcAAAA&#10;DwAAAAAAAAAAAAAAAAAHAgAAZHJzL2Rvd25yZXYueG1sUEsFBgAAAAADAAMAtwAAAPoCAAAAAA==&#10;">
              <v:textbox inset="0,0,0,0">
                <w:txbxContent>
                  <w:p w:rsidR="00781305" w:rsidRPr="009F0BE2" w:rsidRDefault="00781305" w:rsidP="009F0BE2">
                    <w:pPr>
                      <w:spacing w:line="216" w:lineRule="auto"/>
                      <w:jc w:val="center"/>
                      <w:rPr>
                        <w:rFonts w:ascii="Times New Roman" w:hAnsi="Times New Roman" w:cs="Times New Roman"/>
                      </w:rPr>
                    </w:pPr>
                    <w:r w:rsidRPr="009F0BE2">
                      <w:rPr>
                        <w:rFonts w:ascii="Times New Roman" w:hAnsi="Times New Roman" w:cs="Times New Roman"/>
                      </w:rPr>
                      <w:t>Норматив базани ишлаб чиқиш, ҳисобдорлик тизимини ташкил этиш, ҳисоботларни шакллантириш</w:t>
                    </w:r>
                  </w:p>
                </w:txbxContent>
              </v:textbox>
            </v:rect>
            <v:rect id="Rectangle 456" o:spid="_x0000_s1211" style="position:absolute;left:7101;top:8163;width:1980;height:10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003xgAAANwAAAAPAAAAZHJzL2Rvd25yZXYueG1sRI9ba8JA&#10;EIXfC/0PyxT6VjeVVkLMKkUQpKWiUcTHITu5aHY2ZLcx9td3C4KPh3P5OOl8MI3oqXO1ZQWvowgE&#10;cW51zaWC/W75EoNwHlljY5kUXMnBfPb4kGKi7YW31Ge+FGGEXYIKKu/bREqXV2TQjWxLHLzCdgZ9&#10;kF0pdYeXMG4aOY6iiTRYcyBU2NKiovyc/ZjAfWtP+/Xnevl9/T30bvN1zN4Lq9Tz0/AxBeFp8Pfw&#10;rb3SCsbxBP7PhCMgZ38AAAD//wMAUEsBAi0AFAAGAAgAAAAhANvh9svuAAAAhQEAABMAAAAAAAAA&#10;AAAAAAAAAAAAAFtDb250ZW50X1R5cGVzXS54bWxQSwECLQAUAAYACAAAACEAWvQsW78AAAAVAQAA&#10;CwAAAAAAAAAAAAAAAAAfAQAAX3JlbHMvLnJlbHNQSwECLQAUAAYACAAAACEAaedNN8YAAADcAAAA&#10;DwAAAAAAAAAAAAAAAAAHAgAAZHJzL2Rvd25yZXYueG1sUEsFBgAAAAADAAMAtwAAAPoCAAAAAA==&#10;">
              <v:textbox inset="0,0,0,0">
                <w:txbxContent>
                  <w:p w:rsidR="00781305" w:rsidRPr="009F0BE2" w:rsidRDefault="00781305" w:rsidP="009F0BE2">
                    <w:pPr>
                      <w:spacing w:line="216" w:lineRule="auto"/>
                      <w:jc w:val="center"/>
                      <w:rPr>
                        <w:rFonts w:ascii="Times New Roman" w:hAnsi="Times New Roman" w:cs="Times New Roman"/>
                      </w:rPr>
                    </w:pPr>
                    <w:r w:rsidRPr="009F0BE2">
                      <w:rPr>
                        <w:rFonts w:ascii="Times New Roman" w:hAnsi="Times New Roman" w:cs="Times New Roman"/>
                      </w:rPr>
                      <w:t>Норматив базани ишлаб чиқиш, ҳисоботларни шакллантириш</w:t>
                    </w:r>
                  </w:p>
                  <w:p w:rsidR="00781305" w:rsidRPr="009F0BE2" w:rsidRDefault="00781305" w:rsidP="009F0BE2">
                    <w:pPr>
                      <w:rPr>
                        <w:rFonts w:ascii="Times New Roman" w:hAnsi="Times New Roman" w:cs="Times New Roman"/>
                      </w:rPr>
                    </w:pPr>
                  </w:p>
                </w:txbxContent>
              </v:textbox>
            </v:rect>
            <v:rect id="Rectangle 457" o:spid="_x0000_s1212" style="position:absolute;left:4581;top:269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isxgAAANwAAAAPAAAAZHJzL2Rvd25yZXYueG1sRI9ba8JA&#10;EIXfhf6HZYS+6UaprUQ3UgpCaVE0FfFxyE4uNjsbstsY++u7BcHHw7l8nOWqN7XoqHWVZQWTcQSC&#10;OLO64kLB4Ws9moNwHlljbZkUXMnBKnkYLDHW9sJ76lJfiDDCLkYFpfdNLKXLSjLoxrYhDl5uW4M+&#10;yLaQusVLGDe1nEbRszRYcSCU2NBbSdl3+mMC96k5H7Yf2/Xm+nvs3O7zlM5yq9TjsH9dgPDU+3v4&#10;1n7XCqbzF/g/E46ATP4AAAD//wMAUEsBAi0AFAAGAAgAAAAhANvh9svuAAAAhQEAABMAAAAAAAAA&#10;AAAAAAAAAAAAAFtDb250ZW50X1R5cGVzXS54bWxQSwECLQAUAAYACAAAACEAWvQsW78AAAAVAQAA&#10;CwAAAAAAAAAAAAAAAAAfAQAAX3JlbHMvLnJlbHNQSwECLQAUAAYACAAAACEABqvorMYAAADcAAAA&#10;DwAAAAAAAAAAAAAAAAAHAgAAZHJzL2Rvd25yZXYueG1sUEsFBgAAAAADAAMAtwAAAPoCAAAAAA==&#10;">
              <v:textbox inset="0,0,0,0">
                <w:txbxContent>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Бошқарув</w:t>
                    </w:r>
                  </w:p>
                </w:txbxContent>
              </v:textbox>
            </v:rect>
            <v:rect id="Rectangle 458" o:spid="_x0000_s1213" style="position:absolute;left:4581;top:377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HzewwAAANwAAAAPAAAAZHJzL2Rvd25yZXYueG1sRE9Na8JA&#10;EL0X+h+WKfRWN5VWJLpKEQRpqdQo4nHIjkk0Oxuy2xj76zsHwePjfU/nvatVR22oPBt4HSSgiHNv&#10;Ky4M7LbLlzGoEJEt1p7JwJUCzGePD1NMrb/whrosFkpCOKRooIyxSbUOeUkOw8A3xMIdfeswCmwL&#10;bVu8SLir9TBJRtphxdJQYkOLkvJz9uuk96057daf6+X39W/fhZ+vQ/Z+9MY8P/UfE1CR+ngX39wr&#10;a2A4lrVyRo6Anv0DAAD//wMAUEsBAi0AFAAGAAgAAAAhANvh9svuAAAAhQEAABMAAAAAAAAAAAAA&#10;AAAAAAAAAFtDb250ZW50X1R5cGVzXS54bWxQSwECLQAUAAYACAAAACEAWvQsW78AAAAVAQAACwAA&#10;AAAAAAAAAAAAAAAfAQAAX3JlbHMvLnJlbHNQSwECLQAUAAYACAAAACEAdzR83sMAAADcAAAADwAA&#10;AAAAAAAAAAAAAAAHAgAAZHJzL2Rvd25yZXYueG1sUEsFBgAAAAADAAMAtwAAAPcCAAAAAA==&#10;">
              <v:textbox inset="0,0,0,0">
                <w:txbxContent>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Қўмиталар</w:t>
                    </w:r>
                  </w:p>
                </w:txbxContent>
              </v:textbox>
            </v:rect>
            <v:rect id="Rectangle 459" o:spid="_x0000_s1214" style="position:absolute;left:4581;top:6060;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NlFxQAAANwAAAAPAAAAZHJzL2Rvd25yZXYueG1sRI9fa8Iw&#10;FMXfBb9DuMLeNFW2odUoIgiyocwq4uOlubbV5qY0Wa1++mUw2OPh/PlxZovWlKKh2hWWFQwHEQji&#10;1OqCMwXHw7o/BuE8ssbSMil4kIPFvNuZYaztnffUJD4TYYRdjApy76tYSpfmZNANbEUcvIutDfog&#10;60zqGu9h3JRyFEXv0mDBgZBjRauc0lvybQL3tboedx+79fbxPDXu6/OcvF2sUi+9djkF4an1/+G/&#10;9kYrGI0n8HsmHAE5/wEAAP//AwBQSwECLQAUAAYACAAAACEA2+H2y+4AAACFAQAAEwAAAAAAAAAA&#10;AAAAAAAAAAAAW0NvbnRlbnRfVHlwZXNdLnhtbFBLAQItABQABgAIAAAAIQBa9CxbvwAAABUBAAAL&#10;AAAAAAAAAAAAAAAAAB8BAABfcmVscy8ucmVsc1BLAQItABQABgAIAAAAIQAYeNlFxQAAANwAAAAP&#10;AAAAAAAAAAAAAAAAAAcCAABkcnMvZG93bnJldi54bWxQSwUGAAAAAAMAAwC3AAAA+Q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Риск – менежмент бошқармаси</w:t>
                    </w:r>
                  </w:p>
                </w:txbxContent>
              </v:textbox>
            </v:rect>
            <v:rect id="Rectangle 460" o:spid="_x0000_s1215" style="position:absolute;left:4581;top:8343;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YFxAAAANwAAAAPAAAAZHJzL2Rvd25yZXYueG1sRE9Na8JA&#10;EL0X/A/LCL3VTaWVGl1FCkJpUdpUxOOQHZPU7GzIbmP01zuHQo+P9z1f9q5WHbWh8mzgcZSAIs69&#10;rbgwsPteP7yAChHZYu2ZDFwowHIxuJtjav2Zv6jLYqEkhEOKBsoYm1TrkJfkMIx8Qyzc0bcOo8C2&#10;0LbFs4S7Wo+TZKIdViwNJTb0WlJ+yn6d9D41P7vt+3a9uVz3Xfj8OGTPR2/M/bBfzUBF6uO/+M/9&#10;Zg2MpzJfzsgR0IsbAAAA//8DAFBLAQItABQABgAIAAAAIQDb4fbL7gAAAIUBAAATAAAAAAAAAAAA&#10;AAAAAAAAAABbQ29udGVudF9UeXBlc10ueG1sUEsBAi0AFAAGAAgAAAAhAFr0LFu/AAAAFQEAAAsA&#10;AAAAAAAAAAAAAAAAHwEAAF9yZWxzLy5yZWxzUEsBAi0AFAAGAAgAAAAhAAyb5gXEAAAA3AAAAA8A&#10;AAAAAAAAAAAAAAAABwIAAGRycy9kb3ducmV2LnhtbFBLBQYAAAAAAwADALcAAAD4Ag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Таркибий бўлинмалар</w:t>
                    </w:r>
                  </w:p>
                </w:txbxContent>
              </v:textbox>
            </v:rect>
            <v:roundrect id="AutoShape 461" o:spid="_x0000_s1216" style="position:absolute;left:9531;top:1314;width:2160;height: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H0PyAAAANwAAAAPAAAAZHJzL2Rvd25yZXYueG1sRI9BawIx&#10;FITvBf9DeIKXolk9FN0axbaI0uJBa1t6e2xeN2s3L0sS3e2/N4VCj8PMfMPMl52txYV8qBwrGI8y&#10;EMSF0xWXCo6v6+EURIjIGmvHpOCHAiwXvZs55tq1vKfLIZYiQTjkqMDE2ORShsKQxTByDXHyvpy3&#10;GJP0pdQe2wS3tZxk2Z20WHFaMNjQo6Hi+3C2Cj6fn95uT5v1Q/ux22ezs/Fh+v6i1KDfre5BROri&#10;f/ivvdUKJrMx/J5JR0AurgAAAP//AwBQSwECLQAUAAYACAAAACEA2+H2y+4AAACFAQAAEwAAAAAA&#10;AAAAAAAAAAAAAAAAW0NvbnRlbnRfVHlwZXNdLnhtbFBLAQItABQABgAIAAAAIQBa9CxbvwAAABUB&#10;AAALAAAAAAAAAAAAAAAAAB8BAABfcmVscy8ucmVsc1BLAQItABQABgAIAAAAIQABxH0PyAAAANwA&#10;AAAPAAAAAAAAAAAAAAAAAAcCAABkcnMvZG93bnJldi54bWxQSwUGAAAAAAMAAwC3AAAA/A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bCs/>
                      </w:rPr>
                      <w:t>Бошқарув қарорлари</w:t>
                    </w:r>
                  </w:p>
                </w:txbxContent>
              </v:textbox>
            </v:roundrect>
            <v:roundrect id="AutoShape 462" o:spid="_x0000_s1217" style="position:absolute;left:7011;top:1314;width:2160;height: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uN4xwAAANwAAAAPAAAAZHJzL2Rvd25yZXYueG1sRI9PSwMx&#10;FMTvgt8hPMGLtNnuQdpt02ItRVE89K94e2yem62blyVJu+u3N4LgcZiZ3zCzRW8bcSEfascKRsMM&#10;BHHpdM2Vgv1uPRiDCBFZY+OYFHxTgMX8+mqGhXYdb+iyjZVIEA4FKjAxtoWUoTRkMQxdS5y8T+ct&#10;xiR9JbXHLsFtI/Msu5cWa04LBlt6NFR+bc9WwcfL6nB3elovu/e3TTY5Gx/Gx1elbm/6hymISH38&#10;D/+1n7WCfJLD75l0BOT8BwAA//8DAFBLAQItABQABgAIAAAAIQDb4fbL7gAAAIUBAAATAAAAAAAA&#10;AAAAAAAAAAAAAABbQ29udGVudF9UeXBlc10ueG1sUEsBAi0AFAAGAAgAAAAhAFr0LFu/AAAAFQEA&#10;AAsAAAAAAAAAAAAAAAAAHwEAAF9yZWxzLy5yZWxzUEsBAi0AFAAGAAgAAAAhAPEW43jHAAAA3AAA&#10;AA8AAAAAAAAAAAAAAAAABwIAAGRycy9kb3ducmV2LnhtbFBLBQYAAAAAAwADALcAAAD7AgAAAAA=&#10;">
              <v:textbox inset="0,0,0,0">
                <w:txbxContent>
                  <w:p w:rsidR="00781305" w:rsidRPr="009F0BE2" w:rsidRDefault="00781305" w:rsidP="009F0BE2">
                    <w:pPr>
                      <w:jc w:val="center"/>
                      <w:rPr>
                        <w:rFonts w:ascii="Times New Roman" w:hAnsi="Times New Roman" w:cs="Times New Roman"/>
                        <w:bCs/>
                      </w:rPr>
                    </w:pPr>
                  </w:p>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Меъёрий база</w:t>
                    </w:r>
                  </w:p>
                </w:txbxContent>
              </v:textbox>
            </v:roundrect>
            <v:roundrect id="AutoShape 463" o:spid="_x0000_s1218" style="position:absolute;left:4491;top:1314;width:2160;height: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kbjyAAAANwAAAAPAAAAZHJzL2Rvd25yZXYueG1sRI9BawIx&#10;FITvBf9DeIVeimZroehqFNsiLZUe1Fbx9ti8blY3L0sS3e2/bwqFHoeZ+YaZzjtbiwv5UDlWcDfI&#10;QBAXTldcKvjYLvsjECEia6wdk4JvCjCf9a6mmGvX8poum1iKBOGQowITY5NLGQpDFsPANcTJ+3Le&#10;YkzSl1J7bBPc1nKYZQ/SYsVpwWBDT4aK0+ZsFRzenj9vjy/Lx3b/vs7GZ+PDaLdS6ua6W0xAROri&#10;f/iv/aoVDMf38HsmHQE5+wEAAP//AwBQSwECLQAUAAYACAAAACEA2+H2y+4AAACFAQAAEwAAAAAA&#10;AAAAAAAAAAAAAAAAW0NvbnRlbnRfVHlwZXNdLnhtbFBLAQItABQABgAIAAAAIQBa9CxbvwAAABUB&#10;AAALAAAAAAAAAAAAAAAAAB8BAABfcmVscy8ucmVsc1BLAQItABQABgAIAAAAIQCeWkbjyAAAANwA&#10;AAAPAAAAAAAAAAAAAAAAAAcCAABkcnMvZG93bnJldi54bWxQSwUGAAAAAAMAAwC3AAAA/AIAAAAA&#10;">
              <v:textbox inset="0,0,0,0">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Масъул корпоратив бўлинмалар</w:t>
                    </w:r>
                  </w:p>
                </w:txbxContent>
              </v:textbox>
            </v:roundrect>
            <v:roundrect id="AutoShape 464" o:spid="_x0000_s1219" style="position:absolute;left:2007;top:1314;width:2160;height:720;visibility:visib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96XyAAAANwAAAAPAAAAZHJzL2Rvd25yZXYueG1sRI9BawIx&#10;FITvBf9DeIVeimYrpehqFNsiLZUe1Fbx9ti8blY3L0sS3e2/bwqFHoeZ+YaZzjtbiwv5UDlWcDfI&#10;QBAXTldcKvjYLvsjECEia6wdk4JvCjCf9a6mmGvX8poum1iKBOGQowITY5NLGQpDFsPANcTJ+3Le&#10;YkzSl1J7bBPc1nKYZQ/SYsVpwWBDT4aK0+ZsFRzenj9vjy/Lx3b/vs7GZ+PDaLdS6ua6W0xAROri&#10;f/iv/aoVDMf38HsmHQE5+wEAAP//AwBQSwECLQAUAAYACAAAACEA2+H2y+4AAACFAQAAEwAAAAAA&#10;AAAAAAAAAAAAAAAAW0NvbnRlbnRfVHlwZXNdLnhtbFBLAQItABQABgAIAAAAIQBa9CxbvwAAABUB&#10;AAALAAAAAAAAAAAAAAAAAB8BAABfcmVscy8ucmVsc1BLAQItABQABgAIAAAAIQARs96XyAAAANwA&#10;AAAPAAAAAAAAAAAAAAAAAAcCAABkcnMvZG93bnJldi54bWxQSwUGAAAAAAMAAwC3AAAA/AIAAAAA&#10;">
              <v:textbox inset="0,0,0,0">
                <w:txbxContent>
                  <w:p w:rsidR="00781305" w:rsidRPr="009F0BE2" w:rsidRDefault="00781305" w:rsidP="009F0BE2">
                    <w:pPr>
                      <w:jc w:val="center"/>
                      <w:rPr>
                        <w:rFonts w:ascii="Times New Roman" w:hAnsi="Times New Roman" w:cs="Times New Roman"/>
                        <w:bCs/>
                      </w:rPr>
                    </w:pPr>
                    <w:r w:rsidRPr="009F0BE2">
                      <w:rPr>
                        <w:rFonts w:ascii="Times New Roman" w:hAnsi="Times New Roman" w:cs="Times New Roman"/>
                        <w:bCs/>
                      </w:rPr>
                      <w:t>Бошқарув босқичлари</w:t>
                    </w:r>
                  </w:p>
                </w:txbxContent>
              </v:textbox>
            </v:roundrect>
            <v:rect id="Rectangle 465" o:spid="_x0000_s1220" style="position:absolute;left:2061;top:269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7EWdxQAAANwAAAAPAAAAZHJzL2Rvd25yZXYueG1sRI9fa8Iw&#10;FMXfB36HcIW9aarModUoIgiyMdmqiI+X5tpWm5vSZLX66c1A2OPh/PlxZovWlKKh2hWWFQz6EQji&#10;1OqCMwX73bo3BuE8ssbSMim4kYPFvPMyw1jbK/9Qk/hMhBF2MSrIva9iKV2ak0HXtxVx8E62NuiD&#10;rDOpa7yGcVPKYRS9S4MFB0KOFa1ySi/Jrwnct+q8335s11+3+6Fx35/HZHSySr122+UUhKfW/4ef&#10;7Y1WMJyM4O9MOAJy/gAAAP//AwBQSwECLQAUAAYACAAAACEA2+H2y+4AAACFAQAAEwAAAAAAAAAA&#10;AAAAAAAAAAAAW0NvbnRlbnRfVHlwZXNdLnhtbFBLAQItABQABgAIAAAAIQBa9CxbvwAAABUBAAAL&#10;AAAAAAAAAAAAAAAAAB8BAABfcmVscy8ucmVsc1BLAQItABQABgAIAAAAIQAc7EWdxQAAANwAAAAP&#10;AAAAAAAAAAAAAAAAAAcCAABkcnMvZG93bnJldi54bWxQSwUGAAAAAAMAAwC3AAAA+QIAAAAA&#10;">
              <v:textbox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Идентификация, назорат қилиш</w:t>
                    </w:r>
                  </w:p>
                </w:txbxContent>
              </v:textbox>
            </v:rect>
            <v:rect id="Rectangle 466" o:spid="_x0000_s1221" style="position:absolute;left:2061;top:3777;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tvqxQAAANwAAAAPAAAAZHJzL2Rvd25yZXYueG1sRI9fa8Iw&#10;FMXfBb9DuMLeNFU20WoUEQTZmGxVxMdLc22rzU1pslr36ZeB4OPh/Plx5svWlKKh2hWWFQwHEQji&#10;1OqCMwWH/aY/AeE8ssbSMim4k4PlotuZY6ztjb+pSXwmwgi7GBXk3lexlC7NyaAb2Io4eGdbG/RB&#10;1pnUNd7CuCnlKIrG0mDBgZBjReuc0mvyYwL3tbocdu+7zef999i4r49T8na2Sr302tUMhKfWP8OP&#10;9lYrGE3H8H8mHAG5+AMAAP//AwBQSwECLQAUAAYACAAAACEA2+H2y+4AAACFAQAAEwAAAAAAAAAA&#10;AAAAAAAAAAAAW0NvbnRlbnRfVHlwZXNdLnhtbFBLAQItABQABgAIAAAAIQBa9CxbvwAAABUBAAAL&#10;AAAAAAAAAAAAAAAAAB8BAABfcmVscy8ucmVsc1BLAQItABQABgAIAAAAIQDsPtvqxQAAANwAAAAP&#10;AAAAAAAAAAAAAAAAAAcCAABkcnMvZG93bnJldi54bWxQSwUGAAAAAAMAAwC3AAAA+QIAAAAA&#10;">
              <v:textbox inset="0,0,0,0">
                <w:txbxContent>
                  <w:p w:rsidR="00781305" w:rsidRPr="009F0BE2" w:rsidRDefault="00781305" w:rsidP="009F0BE2">
                    <w:pPr>
                      <w:spacing w:line="216" w:lineRule="auto"/>
                      <w:jc w:val="center"/>
                      <w:rPr>
                        <w:rFonts w:ascii="Times New Roman" w:hAnsi="Times New Roman" w:cs="Times New Roman"/>
                      </w:rPr>
                    </w:pPr>
                    <w:r w:rsidRPr="009F0BE2">
                      <w:rPr>
                        <w:rFonts w:ascii="Times New Roman" w:hAnsi="Times New Roman" w:cs="Times New Roman"/>
                      </w:rPr>
                      <w:t>Идентификация, назорат (контроллинг)</w:t>
                    </w:r>
                  </w:p>
                </w:txbxContent>
              </v:textbox>
            </v:rect>
            <v:rect id="Rectangle 467" o:spid="_x0000_s1222" style="position:absolute;left:2061;top:5814;width:1980;height:14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n5xxgAAANwAAAAPAAAAZHJzL2Rvd25yZXYueG1sRI9fa8Iw&#10;FMXfB/sO4Q58m+nEOe2MIoIgE2VWER8vzbXt1tyUJtbqp18EYY+H8+fHGU9bU4qGaldYVvDWjUAQ&#10;p1YXnCnY7xavQxDOI2ssLZOCKzmYTp6fxhhre+EtNYnPRBhhF6OC3PsqltKlORl0XVsRB+9ka4M+&#10;yDqTusZLGDel7EXRQBosOBByrGieU/qbnE3g9quf/eZrs1hfb4fGfa+OyfvJKtV5aWefIDy1/j/8&#10;aC+1gt7oA+5nwhGQkz8AAAD//wMAUEsBAi0AFAAGAAgAAAAhANvh9svuAAAAhQEAABMAAAAAAAAA&#10;AAAAAAAAAAAAAFtDb250ZW50X1R5cGVzXS54bWxQSwECLQAUAAYACAAAACEAWvQsW78AAAAVAQAA&#10;CwAAAAAAAAAAAAAAAAAfAQAAX3JlbHMvLnJlbHNQSwECLQAUAAYACAAAACEAg3J+ccYAAADcAAAA&#10;DwAAAAAAAAAAAAAAAAAHAgAAZHJzL2Rvd25yZXYueG1sUEsFBgAAAAADAAMAtwAAAPoCAAAAAA==&#10;">
              <v:textbox inset="0,0,0,0">
                <w:txbxContent>
                  <w:p w:rsidR="00781305" w:rsidRPr="009F0BE2" w:rsidRDefault="00781305" w:rsidP="009F0BE2">
                    <w:pPr>
                      <w:pStyle w:val="af4"/>
                      <w:tabs>
                        <w:tab w:val="left" w:pos="708"/>
                      </w:tabs>
                      <w:jc w:val="center"/>
                      <w:rPr>
                        <w:b/>
                        <w:sz w:val="22"/>
                        <w:szCs w:val="22"/>
                      </w:rPr>
                    </w:pPr>
                    <w:r w:rsidRPr="009F0BE2">
                      <w:rPr>
                        <w:b/>
                        <w:sz w:val="22"/>
                        <w:szCs w:val="22"/>
                      </w:rPr>
                      <w:t>Б</w:t>
                    </w:r>
                    <w:r w:rsidRPr="009F0BE2">
                      <w:rPr>
                        <w:b/>
                        <w:sz w:val="22"/>
                        <w:szCs w:val="22"/>
                        <w:lang w:val="uz-Cyrl-UZ"/>
                      </w:rPr>
                      <w:t>о</w:t>
                    </w:r>
                    <w:r w:rsidRPr="009F0BE2">
                      <w:rPr>
                        <w:b/>
                        <w:sz w:val="22"/>
                        <w:szCs w:val="22"/>
                      </w:rPr>
                      <w:t>шқарув таъсири бўйича қарорлар қабул қилиш</w:t>
                    </w: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Баҳолаш</w:t>
                    </w: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Идентификация</w:t>
                    </w:r>
                  </w:p>
                </w:txbxContent>
              </v:textbox>
            </v:rect>
            <v:rect id="Rectangle 468" o:spid="_x0000_s1223" style="position:absolute;left:2061;top:8334;width:198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7eoDxAAAANwAAAAPAAAAZHJzL2Rvd25yZXYueG1sRE9Na8JA&#10;EL0X/A/LCL3VTaWVGl1FCkJpUdpUxOOQHZPU7GzIbmP01zuHQo+P9z1f9q5WHbWh8mzgcZSAIs69&#10;rbgwsPteP7yAChHZYu2ZDFwowHIxuJtjav2Zv6jLYqEkhEOKBsoYm1TrkJfkMIx8Qyzc0bcOo8C2&#10;0LbFs4S7Wo+TZKIdViwNJTb0WlJ+yn6d9D41P7vt+3a9uVz3Xfj8OGTPR2/M/bBfzUBF6uO/+M/9&#10;Zg2Mp7JWzsgR0IsbAAAA//8DAFBLAQItABQABgAIAAAAIQDb4fbL7gAAAIUBAAATAAAAAAAAAAAA&#10;AAAAAAAAAABbQ29udGVudF9UeXBlc10ueG1sUEsBAi0AFAAGAAgAAAAhAFr0LFu/AAAAFQEAAAsA&#10;AAAAAAAAAAAAAAAAHwEAAF9yZWxzLy5yZWxzUEsBAi0AFAAGAAgAAAAhAPLt6gPEAAAA3AAAAA8A&#10;AAAAAAAAAAAAAAAABwIAAGRycy9kb3ducmV2LnhtbFBLBQYAAAAAAwADALcAAAD4AgAAAAA=&#10;">
              <v:textbox inset="0,0,0,0">
                <w:txbxContent>
                  <w:p w:rsidR="00781305" w:rsidRPr="009F0BE2" w:rsidRDefault="00781305" w:rsidP="009F0BE2">
                    <w:pPr>
                      <w:jc w:val="center"/>
                      <w:rPr>
                        <w:rFonts w:ascii="Times New Roman" w:hAnsi="Times New Roman" w:cs="Times New Roman"/>
                      </w:rPr>
                    </w:pPr>
                  </w:p>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Идентификация</w:t>
                    </w:r>
                  </w:p>
                </w:txbxContent>
              </v:textbox>
            </v:rect>
            <v:rect id="Rectangle 469" o:spid="_x0000_s1224" style="position:absolute;left:981;top:4371;width:54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ySwwAAANwAAAAPAAAAZHJzL2Rvd25yZXYueG1sRI9Pi8Iw&#10;FMTvgt8hPMGbphZX1moUEQQvsqzbg8dH82yLzUtp0j/66TcLCx6HmfkNs90PphIdNa60rGAxj0AQ&#10;Z1aXnCtIf06zTxDOI2usLJOCJznY78ajLSba9vxN3dXnIkDYJaig8L5OpHRZQQbd3NbEwbvbxqAP&#10;ssmlbrAPcFPJOIpW0mDJYaHAmo4FZY9raxS4Pra3rvyouH0N6fLSLqMvOis1nQyHDQhPg3+H/9tn&#10;rSBer+HvTDgCcvcLAAD//wMAUEsBAi0AFAAGAAgAAAAhANvh9svuAAAAhQEAABMAAAAAAAAAAAAA&#10;AAAAAAAAAFtDb250ZW50X1R5cGVzXS54bWxQSwECLQAUAAYACAAAACEAWvQsW78AAAAVAQAACwAA&#10;AAAAAAAAAAAAAAAfAQAAX3JlbHMvLnJlbHNQSwECLQAUAAYACAAAACEArvksksMAAADcAAAADwAA&#10;AAAAAAAAAAAAAAAHAgAAZHJzL2Rvd25yZXYueG1sUEsFBgAAAAADAAMAtwAAAPcCAAAAAA==&#10;">
              <v:textbox style="layout-flow:vertical;mso-layout-flow-alt:bottom-to-top"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Назорат</w:t>
                    </w:r>
                  </w:p>
                </w:txbxContent>
              </v:textbox>
            </v:rect>
            <v:rect id="Rectangle 470" o:spid="_x0000_s1225" style="position:absolute;left:981;top:6534;width:540;height:16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B8VwAAAANwAAAAPAAAAZHJzL2Rvd25yZXYueG1sRE/LisIw&#10;FN0P+A/hCu7GxCdDxygiCG5kULuY5aW50xabm9KkD/36yUJweTjvzW6wleio8aVjDbOpAkGcOVNy&#10;riG9HT+/QPiAbLByTBoe5GG3HX1sMDGu5wt115CLGMI+QQ1FCHUipc8KsuinriaO3J9rLIYIm1ya&#10;BvsYbis5V2otLZYcGwqs6VBQdr+2VoPv5+63K1cVt88hXZ7bpfqhk9aT8bD/BhFoCG/xy30yGhYq&#10;zo9n4hGQ238AAAD//wMAUEsBAi0AFAAGAAgAAAAhANvh9svuAAAAhQEAABMAAAAAAAAAAAAAAAAA&#10;AAAAAFtDb250ZW50X1R5cGVzXS54bWxQSwECLQAUAAYACAAAACEAWvQsW78AAAAVAQAACwAAAAAA&#10;AAAAAAAAAAAfAQAAX3JlbHMvLnJlbHNQSwECLQAUAAYACAAAACEAoSgfFcAAAADcAAAADwAAAAAA&#10;AAAAAAAAAAAHAgAAZHJzL2Rvd25yZXYueG1sUEsFBgAAAAADAAMAtwAAAPQCAAAAAA==&#10;">
              <v:textbox style="layout-flow:vertical;mso-layout-flow-alt:bottom-to-top" inset="0,0,0,0">
                <w:txbxContent>
                  <w:p w:rsidR="00781305" w:rsidRPr="009F0BE2" w:rsidRDefault="00781305" w:rsidP="009F0BE2">
                    <w:pPr>
                      <w:jc w:val="center"/>
                      <w:rPr>
                        <w:rFonts w:ascii="Times New Roman" w:hAnsi="Times New Roman" w:cs="Times New Roman"/>
                      </w:rPr>
                    </w:pPr>
                    <w:r w:rsidRPr="009F0BE2">
                      <w:rPr>
                        <w:rFonts w:ascii="Times New Roman" w:hAnsi="Times New Roman" w:cs="Times New Roman"/>
                      </w:rPr>
                      <w:t xml:space="preserve">Назорат </w:t>
                    </w:r>
                  </w:p>
                </w:txbxContent>
              </v:textbox>
            </v:rect>
            <v:line id="Line 471" o:spid="_x0000_s1226" style="position:absolute;flip:y;visibility:visible" from="2961,7254" to="296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lyjxQAAANwAAAAPAAAAZHJzL2Rvd25yZXYueG1sRI9Ba8JA&#10;EIXvBf/DMgUvoe5qQGzqKmorFMSD2kOPQ3aahGZnQ3aq6b/vFgo9Pt68781brgffqiv1sQlsYTox&#10;oIjL4BquLLxd9g8LUFGQHbaBycI3RVivRndLLFy48YmuZ6lUgnAs0EIt0hVax7Imj3ESOuLkfYTe&#10;oyTZV9r1eEtw3+qZMXPtseHUUGNHu5rKz/OXT2/sj/yc59nW6yx7pJd3ORgt1o7vh80TKKFB/o//&#10;0q/OQm6m8DsmEUCvfgAAAP//AwBQSwECLQAUAAYACAAAACEA2+H2y+4AAACFAQAAEwAAAAAAAAAA&#10;AAAAAAAAAAAAW0NvbnRlbnRfVHlwZXNdLnhtbFBLAQItABQABgAIAAAAIQBa9CxbvwAAABUBAAAL&#10;AAAAAAAAAAAAAAAAAB8BAABfcmVscy8ucmVsc1BLAQItABQABgAIAAAAIQBzNlyjxQAAANwAAAAP&#10;AAAAAAAAAAAAAAAAAAcCAABkcnMvZG93bnJldi54bWxQSwUGAAAAAAMAAwC3AAAA+QIAAAAA&#10;">
              <v:stroke endarrow="block"/>
            </v:line>
            <v:line id="Line 472" o:spid="_x0000_s1227" style="position:absolute;visibility:visible" from="1341,6174" to="2061,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4VHxQAAANwAAAAPAAAAZHJzL2Rvd25yZXYueG1sRI9PawIx&#10;FMTvhX6H8ArealaFqqtRShfBgy34B8/PzXOzdPOybNI1fvumUPA4zMxvmOU62kb01PnasYLRMANB&#10;XDpdc6XgdNy8zkD4gKyxcUwK7uRhvXp+WmKu3Y331B9CJRKEfY4KTAhtLqUvDVn0Q9cSJ+/qOosh&#10;ya6SusNbgttGjrPsTVqsOS0YbOnDUPl9+LEKpqbYy6ksdsevoq9H8/gZz5e5UoOX+L4AESiGR/i/&#10;vdUKJtkY/s6kIyBXvwAAAP//AwBQSwECLQAUAAYACAAAACEA2+H2y+4AAACFAQAAEwAAAAAAAAAA&#10;AAAAAAAAAAAAW0NvbnRlbnRfVHlwZXNdLnhtbFBLAQItABQABgAIAAAAIQBa9CxbvwAAABUBAAAL&#10;AAAAAAAAAAAAAAAAAB8BAABfcmVscy8ucmVsc1BLAQItABQABgAIAAAAIQC4m4VHxQAAANwAAAAP&#10;AAAAAAAAAAAAAAAAAAcCAABkcnMvZG93bnJldi54bWxQSwUGAAAAAAMAAwC3AAAA+QIAAAAA&#10;">
              <v:stroke endarrow="block"/>
            </v:line>
            <v:line id="Line 473" o:spid="_x0000_s1228" style="position:absolute;visibility:visible" from="1341,5994" to="1341,6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BIxgAAANwAAAAPAAAAZHJzL2Rvd25yZXYueG1sRI9Ba8JA&#10;FITvBf/D8gre6qYNBEldRZSC9lDUFtrjM/uapGbfht01if/eFYQeh5n5hpktBtOIjpyvLSt4niQg&#10;iAuray4VfH2+PU1B+ICssbFMCi7kYTEfPcww17bnPXWHUIoIYZ+jgiqENpfSFxUZ9BPbEkfv1zqD&#10;IUpXSu2wj3DTyJckyaTBmuNChS2tKipOh7NR8JHusm65fd8M39vsWKz3x5+/3ik1fhyWryACDeE/&#10;fG9vtII0SeF2Jh4BOb8CAAD//wMAUEsBAi0AFAAGAAgAAAAhANvh9svuAAAAhQEAABMAAAAAAAAA&#10;AAAAAAAAAAAAAFtDb250ZW50X1R5cGVzXS54bWxQSwECLQAUAAYACAAAACEAWvQsW78AAAAVAQAA&#10;CwAAAAAAAAAAAAAAAAAfAQAAX3JlbHMvLnJlbHNQSwECLQAUAAYACAAAACEAy+/wSMYAAADcAAAA&#10;DwAAAAAAAAAAAAAAAAAHAgAAZHJzL2Rvd25yZXYueG1sUEsFBgAAAAADAAMAtwAAAPoCAAAAAA==&#10;"/>
            <v:line id="Line 474" o:spid="_x0000_s1229" style="position:absolute;flip:x;visibility:visible" from="1521,6714" to="2061,6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87xgAAANwAAAAPAAAAZHJzL2Rvd25yZXYueG1sRI9PS8NA&#10;EMXvQr/DMoKXYHdtpGjsttT+AaH00OrB45Adk2B2NmTHNv32XUHw+Hjzfm/ebDH4Vp2oj01gCw9j&#10;A4q4DK7hysLH+/b+CVQUZIdtYLJwoQiL+ehmhoULZz7Q6SiVShCOBVqoRbpC61jW5DGOQ0ecvK/Q&#10;e5Qk+0q7Hs8J7ls9MWaqPTacGmrsaFVT+X388emN7Z7XeZ69ep1lz7T5lJ3RYu3d7bB8ASU0yP/x&#10;X/rNWcjNI/yOSQTQ8ysAAAD//wMAUEsBAi0AFAAGAAgAAAAhANvh9svuAAAAhQEAABMAAAAAAAAA&#10;AAAAAAAAAAAAAFtDb250ZW50X1R5cGVzXS54bWxQSwECLQAUAAYACAAAACEAWvQsW78AAAAVAQAA&#10;CwAAAAAAAAAAAAAAAAAfAQAAX3JlbHMvLnJlbHNQSwECLQAUAAYACAAAACEAY0H/O8YAAADcAAAA&#10;DwAAAAAAAAAAAAAAAAAHAgAAZHJzL2Rvd25yZXYueG1sUEsFBgAAAAADAAMAtwAAAPoCAAAAAA==&#10;">
              <v:stroke endarrow="block"/>
            </v:line>
            <v:line id="Line 475" o:spid="_x0000_s1230" style="position:absolute;visibility:visible" from="1341,8694" to="206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h0zxQAAANwAAAAPAAAAZHJzL2Rvd25yZXYueG1sRI9BawIx&#10;FITvQv9DeIXeNKvFqlujSBfBgxXU0vPr5nWzdPOybNI1/ntTKHgcZuYbZrmOthE9db52rGA8ykAQ&#10;l07XXCn4OG+HcxA+IGtsHJOCK3lYrx4GS8y1u/CR+lOoRIKwz1GBCaHNpfSlIYt+5Fri5H27zmJI&#10;squk7vCS4LaRkyx7kRZrTgsGW3ozVP6cfq2CmSmOciaL/flQ9PV4Ed/j59dCqafHuHkFESiGe/i/&#10;vdMKnrMp/J1JR0CubgAAAP//AwBQSwECLQAUAAYACAAAACEA2+H2y+4AAACFAQAAEwAAAAAAAAAA&#10;AAAAAAAAAAAAW0NvbnRlbnRfVHlwZXNdLnhtbFBLAQItABQABgAIAAAAIQBa9CxbvwAAABUBAAAL&#10;AAAAAAAAAAAAAAAAAB8BAABfcmVscy8ucmVsc1BLAQItABQABgAIAAAAIQA3ch0zxQAAANwAAAAP&#10;AAAAAAAAAAAAAAAAAAcCAABkcnMvZG93bnJldi54bWxQSwUGAAAAAAMAAwC3AAAA+QIAAAAA&#10;">
              <v:stroke endarrow="block"/>
            </v:line>
            <v:line id="Line 476" o:spid="_x0000_s1231" style="position:absolute;visibility:visible" from="1341,8154" to="134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FPQxgAAANwAAAAPAAAAZHJzL2Rvd25yZXYueG1sRI9Ba8JA&#10;FITvgv9heUJvurFCKNFVRCloD6VaQY/P7DOJZt+G3W2S/vtuodDjMDPfMItVb2rRkvOVZQXTSQKC&#10;OLe64kLB6fN1/ALCB2SNtWVS8E0eVsvhYIGZth0fqD2GQkQI+wwVlCE0mZQ+L8mgn9iGOHo36wyG&#10;KF0htcMuwk0tn5MklQYrjgslNrQpKX8cv4yC99lH2q73b7v+vE+v+fZwvdw7p9TTqF/PQQTqw3/4&#10;r73TCmZJCr9n4hGQyx8AAAD//wMAUEsBAi0AFAAGAAgAAAAhANvh9svuAAAAhQEAABMAAAAAAAAA&#10;AAAAAAAAAAAAAFtDb250ZW50X1R5cGVzXS54bWxQSwECLQAUAAYACAAAACEAWvQsW78AAAAVAQAA&#10;CwAAAAAAAAAAAAAAAAAfAQAAX3JlbHMvLnJlbHNQSwECLQAUAAYACAAAACEA25hT0MYAAADcAAAA&#10;DwAAAAAAAAAAAAAAAAAHAgAAZHJzL2Rvd25yZXYueG1sUEsFBgAAAAADAAMAtwAAAPoCAAAAAA==&#10;"/>
            <v:line id="Line 477" o:spid="_x0000_s1232" style="position:absolute;flip:y;visibility:visible" from="2961,4554" to="296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FMxgAAANwAAAAPAAAAZHJzL2Rvd25yZXYueG1sRI9PS8NA&#10;EMXvQr/DMoKXYHdtwGrsttT+AaH00OrB45Adk2B2NmTHNv32XUHw+Hjzfm/ebDH4Vp2oj01gCw9j&#10;A4q4DK7hysLH+/b+CVQUZIdtYLJwoQiL+ehmhoULZz7Q6SiVShCOBVqoRbpC61jW5DGOQ0ecvK/Q&#10;e5Qk+0q7Hs8J7ls9MeZRe2w4NdTY0aqm8vv449Mb2z2v8zx79TrLnmnzKTujxdq722H5AkpokP/j&#10;v/Sbs5CbKfyOSQTQ8ysAAAD//wMAUEsBAi0AFAAGAAgAAAAhANvh9svuAAAAhQEAABMAAAAAAAAA&#10;AAAAAAAAAAAAAFtDb250ZW50X1R5cGVzXS54bWxQSwECLQAUAAYACAAAACEAWvQsW78AAAAVAQAA&#10;CwAAAAAAAAAAAAAAAAAfAQAAX3JlbHMvLnJlbHNQSwECLQAUAAYACAAAACEAk5NhTMYAAADcAAAA&#10;DwAAAAAAAAAAAAAAAAAHAgAAZHJzL2Rvd25yZXYueG1sUEsFBgAAAAADAAMAtwAAAPoCAAAAAA==&#10;">
              <v:stroke endarrow="block"/>
            </v:line>
            <v:line id="Line 478" o:spid="_x0000_s1233" style="position:absolute;visibility:visible" from="1341,3114" to="1341,4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7KtwgAAANwAAAAPAAAAZHJzL2Rvd25yZXYueG1sRE/LagIx&#10;FN0X/IdwBXc1owUfo1HEoeCiFtTS9XVyOxk6uRkmcUz/3iyELg/nvd5G24ieOl87VjAZZyCIS6dr&#10;rhR8Xd5fFyB8QNbYOCYFf+Rhuxm8rDHX7s4n6s+hEimEfY4KTAhtLqUvDVn0Y9cSJ+7HdRZDgl0l&#10;dYf3FG4bOc2ymbRYc2ow2NLeUPl7vlkFc1Oc5FwWH5fPoq8ny3iM39elUqNh3K1ABIrhX/x0H7SC&#10;tyytTWfSEZCbBwAAAP//AwBQSwECLQAUAAYACAAAACEA2+H2y+4AAACFAQAAEwAAAAAAAAAAAAAA&#10;AAAAAAAAW0NvbnRlbnRfVHlwZXNdLnhtbFBLAQItABQABgAIAAAAIQBa9CxbvwAAABUBAAALAAAA&#10;AAAAAAAAAAAAAB8BAABfcmVscy8ucmVsc1BLAQItABQABgAIAAAAIQDZc7KtwgAAANwAAAAPAAAA&#10;AAAAAAAAAAAAAAcCAABkcnMvZG93bnJldi54bWxQSwUGAAAAAAMAAwC3AAAA9gIAAAAA&#10;">
              <v:stroke endarrow="block"/>
            </v:line>
            <v:line id="Line 479" o:spid="_x0000_s1234" style="position:absolute;flip:x;visibility:visible" from="1341,3114" to="206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0bdxgAAANwAAAAPAAAAZHJzL2Rvd25yZXYueG1sRI9BawIx&#10;FITvBf9DeEIvUrOtUnRrFBEED15qy0pvr5vXzbKbl20Sdf33jSD0OMzMN8xi1dtWnMmH2rGC53EG&#10;grh0uuZKwefH9mkGIkRkja1jUnClAKvl4GGBuXYXfqfzIVYiQTjkqMDE2OVShtKQxTB2HXHyfpy3&#10;GJP0ldQeLwluW/mSZa/SYs1pwWBHG0NlczhZBXK2H/369fe0KZrjcW6Ksui+9ko9Dvv1G4hIffwP&#10;39s7rWCSzeF2Jh0BufwDAAD//wMAUEsBAi0AFAAGAAgAAAAhANvh9svuAAAAhQEAABMAAAAAAAAA&#10;AAAAAAAAAAAAAFtDb250ZW50X1R5cGVzXS54bWxQSwECLQAUAAYACAAAACEAWvQsW78AAAAVAQAA&#10;CwAAAAAAAAAAAAAAAAAfAQAAX3JlbHMvLnJlbHNQSwECLQAUAAYACAAAACEAcyNG3cYAAADcAAAA&#10;DwAAAAAAAAAAAAAAAAAHAgAAZHJzL2Rvd25yZXYueG1sUEsFBgAAAAADAAMAtwAAAPoCAAAAAA==&#10;"/>
            <v:line id="Line 480" o:spid="_x0000_s1235" style="position:absolute;flip:x;visibility:visible" from="1341,4014" to="2061,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HmdxAAAANwAAAAPAAAAZHJzL2Rvd25yZXYueG1sRE/LagIx&#10;FN0L/YdwC90UzdgW0alRpFDowo0PRtxdJ7eTYSY30yTV8e/NQnB5OO/5sretOJMPtWMF41EGgrh0&#10;uuZKwX73PZyCCBFZY+uYFFwpwHLxNJhjrt2FN3TexkqkEA45KjAxdrmUoTRkMYxcR5y4X+ctxgR9&#10;JbXHSwq3rXzLsom0WHNqMNjRl6Gy2f5bBXK6fv3zq9NHUzSHw8wUZdEd10q9PPerTxCR+vgQ390/&#10;WsH7OM1PZ9IRkIsbAAAA//8DAFBLAQItABQABgAIAAAAIQDb4fbL7gAAAIUBAAATAAAAAAAAAAAA&#10;AAAAAAAAAABbQ29udGVudF9UeXBlc10ueG1sUEsBAi0AFAAGAAgAAAAhAFr0LFu/AAAAFQEAAAsA&#10;AAAAAAAAAAAAAAAAHwEAAF9yZWxzLy5yZWxzUEsBAi0AFAAGAAgAAAAhAGfAeZ3EAAAA3AAAAA8A&#10;AAAAAAAAAAAAAAAABwIAAGRycy9kb3ducmV2LnhtbFBLBQYAAAAAAwADALcAAAD4AgAAAAA=&#10;"/>
            <v:line id="Line 481" o:spid="_x0000_s1236" style="position:absolute;visibility:visible" from="5481,5094" to="5481,5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I3txQAAANwAAAAPAAAAZHJzL2Rvd25yZXYueG1sRI9BawIx&#10;FITvQv9DeAVvmt0KtW6NIi6CByuopefXzetm6eZl2aRr/PdNQehxmJlvmOU62lYM1PvGsYJ8moEg&#10;rpxuuFbwftlNXkD4gKyxdUwKbuRhvXoYLbHQ7sonGs6hFgnCvkAFJoSukNJXhiz6qeuIk/fleosh&#10;yb6WusdrgttWPmXZs7TYcFow2NHWUPV9/rEK5qY8ybksD5djOTT5Ir7Fj8+FUuPHuHkFESiG//C9&#10;vdcKZnkOf2fSEZCrXwAAAP//AwBQSwECLQAUAAYACAAAACEA2+H2y+4AAACFAQAAEwAAAAAAAAAA&#10;AAAAAAAAAAAAW0NvbnRlbnRfVHlwZXNdLnhtbFBLAQItABQABgAIAAAAIQBa9CxbvwAAABUBAAAL&#10;AAAAAAAAAAAAAAAAAB8BAABfcmVscy8ucmVsc1BLAQItABQABgAIAAAAIQDNkI3txQAAANwAAAAP&#10;AAAAAAAAAAAAAAAAAAcCAABkcnMvZG93bnJldi54bWxQSwUGAAAAAAMAAwC3AAAA+QIAAAAA&#10;">
              <v:stroke endarrow="block"/>
            </v:line>
            <v:line id="Line 482" o:spid="_x0000_s1237" style="position:absolute;visibility:visible" from="5481,7254" to="5481,8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hOaxQAAANwAAAAPAAAAZHJzL2Rvd25yZXYueG1sRI9BawIx&#10;FITvQv9DeIXeNLsKta5GKV2EHrSglp5fN8/N0s3LsknX+O8boeBxmJlvmNUm2lYM1PvGsYJ8koEg&#10;rpxuuFbwedqOX0D4gKyxdUwKruRhs34YrbDQ7sIHGo6hFgnCvkAFJoSukNJXhiz6ieuIk3d2vcWQ&#10;ZF9L3eMlwW0rp1n2LC02nBYMdvRmqPo5/loFc1Me5FyWu9NHOTT5Iu7j1/dCqafH+LoEESiGe/i/&#10;/a4VzPIp3M6kIyDXfwAAAP//AwBQSwECLQAUAAYACAAAACEA2+H2y+4AAACFAQAAEwAAAAAAAAAA&#10;AAAAAAAAAAAAW0NvbnRlbnRfVHlwZXNdLnhtbFBLAQItABQABgAIAAAAIQBa9CxbvwAAABUBAAAL&#10;AAAAAAAAAAAAAAAAAB8BAABfcmVscy8ucmVsc1BLAQItABQABgAIAAAAIQA9QhOaxQAAANwAAAAP&#10;AAAAAAAAAAAAAAAAAAcCAABkcnMvZG93bnJldi54bWxQSwUGAAAAAAMAAwC3AAAA+QIAAAAA&#10;">
              <v:stroke endarrow="block"/>
            </v:line>
            <v:line id="Line 483" o:spid="_x0000_s1238" style="position:absolute;visibility:visible" from="6741,3114" to="7101,3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rYBxQAAANwAAAAPAAAAZHJzL2Rvd25yZXYueG1sRI9BawIx&#10;FITvQv9DeAVvmt0Kta5GKV0ED7Wglp5fN8/N0s3Lsolr+u8boeBxmJlvmNUm2lYM1PvGsYJ8moEg&#10;rpxuuFbwedpOXkD4gKyxdUwKfsnDZv0wWmGh3ZUPNBxDLRKEfYEKTAhdIaWvDFn0U9cRJ+/seosh&#10;yb6WusdrgttWPmXZs7TYcFow2NGboerneLEK5qY8yLks308f5dDki7iPX98LpcaP8XUJIlAM9/B/&#10;e6cVzPIZ3M6kIyDXfwAAAP//AwBQSwECLQAUAAYACAAAACEA2+H2y+4AAACFAQAAEwAAAAAAAAAA&#10;AAAAAAAAAAAAW0NvbnRlbnRfVHlwZXNdLnhtbFBLAQItABQABgAIAAAAIQBa9CxbvwAAABUBAAAL&#10;AAAAAAAAAAAAAAAAAB8BAABfcmVscy8ucmVsc1BLAQItABQABgAIAAAAIQBSDrYBxQAAANwAAAAP&#10;AAAAAAAAAAAAAAAAAAcCAABkcnMvZG93bnJldi54bWxQSwUGAAAAAAMAAwC3AAAA+QIAAAAA&#10;">
              <v:stroke endarrow="block"/>
            </v:line>
            <v:line id="Line 484" o:spid="_x0000_s1239" style="position:absolute;visibility:visible" from="6741,4158" to="7101,4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y51xQAAANwAAAAPAAAAZHJzL2Rvd25yZXYueG1sRI9BawIx&#10;FITvBf9DeIK3ml1bqq5GkS6FHlpBLT0/N6+bpZuXZRPX9N83hYLHYWa+YdbbaFsxUO8bxwryaQaC&#10;uHK64VrBx+nlfgHCB2SNrWNS8EMetpvR3RoL7a58oOEYapEg7AtUYELoCil9Zciin7qOOHlfrrcY&#10;kuxrqXu8Jrht5SzLnqTFhtOCwY6eDVXfx4tVMDflQc5l+Xbal0OTL+N7/DwvlZqM424FIlAMt/B/&#10;+1UreMgf4e9MOgJy8wsAAP//AwBQSwECLQAUAAYACAAAACEA2+H2y+4AAACFAQAAEwAAAAAAAAAA&#10;AAAAAAAAAAAAW0NvbnRlbnRfVHlwZXNdLnhtbFBLAQItABQABgAIAAAAIQBa9CxbvwAAABUBAAAL&#10;AAAAAAAAAAAAAAAAAB8BAABfcmVscy8ucmVsc1BLAQItABQABgAIAAAAIQDd5y51xQAAANwAAAAP&#10;AAAAAAAAAAAAAAAAAAcCAABkcnMvZG93bnJldi54bWxQSwUGAAAAAAMAAwC3AAAA+QIAAAAA&#10;">
              <v:stroke endarrow="block"/>
            </v:line>
            <v:line id="Line 485" o:spid="_x0000_s1240" style="position:absolute;visibility:visible" from="6741,6534" to="7101,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4vuxQAAANwAAAAPAAAAZHJzL2Rvd25yZXYueG1sRI9BawIx&#10;FITvBf9DeIK3ml1Lq65GkS6FHlpBLT0/N6+bpZuXZRPX9N83hYLHYWa+YdbbaFsxUO8bxwryaQaC&#10;uHK64VrBx+nlfgHCB2SNrWNS8EMetpvR3RoL7a58oOEYapEg7AtUYELoCil9Zciin7qOOHlfrrcY&#10;kuxrqXu8Jrht5SzLnqTFhtOCwY6eDVXfx4tVMDflQc5l+Xbal0OTL+N7/DwvlZqM424FIlAMt/B/&#10;+1UreMgf4e9MOgJy8wsAAP//AwBQSwECLQAUAAYACAAAACEA2+H2y+4AAACFAQAAEwAAAAAAAAAA&#10;AAAAAAAAAAAAW0NvbnRlbnRfVHlwZXNdLnhtbFBLAQItABQABgAIAAAAIQBa9CxbvwAAABUBAAAL&#10;AAAAAAAAAAAAAAAAAB8BAABfcmVscy8ucmVsc1BLAQItABQABgAIAAAAIQCyq4vuxQAAANwAAAAP&#10;AAAAAAAAAAAAAAAAAAcCAABkcnMvZG93bnJldi54bWxQSwUGAAAAAAMAAwC3AAAA+QIAAAAA&#10;">
              <v:stroke endarrow="block"/>
            </v:line>
            <v:line id="Line 486" o:spid="_x0000_s1241" style="position:absolute;visibility:visible" from="6741,8694" to="7101,86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RWZxQAAANwAAAAPAAAAZHJzL2Rvd25yZXYueG1sRI9BawIx&#10;FITvhf6H8AreanYraF2NUroIPWhBLT2/bp6bpZuXZRPX9N8boeBxmJlvmOU62lYM1PvGsYJ8nIEg&#10;rpxuuFbwddw8v4LwAVlj65gU/JGH9erxYYmFdhfe03AItUgQ9gUqMCF0hZS+MmTRj11HnLyT6y2G&#10;JPta6h4vCW5b+ZJlU2mx4bRgsKN3Q9Xv4WwVzEy5lzNZbo+f5dDk87iL3z9zpUZP8W0BIlAM9/B/&#10;+0MrmORTuJ1JR0CurgAAAP//AwBQSwECLQAUAAYACAAAACEA2+H2y+4AAACFAQAAEwAAAAAAAAAA&#10;AAAAAAAAAAAAW0NvbnRlbnRfVHlwZXNdLnhtbFBLAQItABQABgAIAAAAIQBa9CxbvwAAABUBAAAL&#10;AAAAAAAAAAAAAAAAAB8BAABfcmVscy8ucmVsc1BLAQItABQABgAIAAAAIQBCeRWZxQAAANwAAAAP&#10;AAAAAAAAAAAAAAAAAAcCAABkcnMvZG93bnJldi54bWxQSwUGAAAAAAMAAwC3AAAA+QIAAAAA&#10;">
              <v:stroke endarrow="block"/>
            </v:line>
            <v:line id="Line 487" o:spid="_x0000_s1242" style="position:absolute;flip:y;visibility:visible" from="10701,8874" to="10701,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RxQAAANwAAAAPAAAAZHJzL2Rvd25yZXYueG1sRI9Ba8JA&#10;EIXvQv/DMgUvQTc2YNvoKm1VKEgP1R48DtkxCWZnQ3bU9N93C4LHx5v3vXnzZe8adaEu1J4NTMYp&#10;KOLC25pLAz/7zegFVBBki41nMvBLAZaLh8Ecc+uv/E2XnZQqQjjkaKASaXOtQ1GRwzD2LXH0jr5z&#10;KFF2pbYdXiPcNfopTafaYc2xocKWPioqTruzi29svniVZcm700nySuuDbFMtxgwf+7cZKKFe7se3&#10;9Kc1kE2e4X9MJIBe/AEAAP//AwBQSwECLQAUAAYACAAAACEA2+H2y+4AAACFAQAAEwAAAAAAAAAA&#10;AAAAAAAAAAAAW0NvbnRlbnRfVHlwZXNdLnhtbFBLAQItABQABgAIAAAAIQBa9CxbvwAAABUBAAAL&#10;AAAAAAAAAAAAAAAAAB8BAABfcmVscy8ucmVsc1BLAQItABQABgAIAAAAIQAWSveRxQAAANwAAAAP&#10;AAAAAAAAAAAAAAAAAAcCAABkcnMvZG93bnJldi54bWxQSwUGAAAAAAMAAwC3AAAA+QIAAAAA&#10;">
              <v:stroke endarrow="block"/>
            </v:line>
            <v:line id="Line 488" o:spid="_x0000_s1243" style="position:absolute;visibility:visible" from="6741,9414" to="10701,9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vTkwwAAANwAAAAPAAAAZHJzL2Rvd25yZXYueG1sRE/Pa8Iw&#10;FL4P/B/CE3abqRPKqEYRRVAPYzpBj8/m2Vabl5LEtvvvl8Ngx4/v92zRm1q05HxlWcF4lIAgzq2u&#10;uFBw+t68fYDwAVljbZkU/JCHxXzwMsNM244P1B5DIWII+wwVlCE0mZQ+L8mgH9mGOHI36wyGCF0h&#10;tcMuhptavidJKg1WHBtKbGhVUv44Po2Cz8lX2i53+21/3qXXfH24Xu6dU+p12C+nIAL14V/8595q&#10;BZNxXBvPxCMg578AAAD//wMAUEsBAi0AFAAGAAgAAAAhANvh9svuAAAAhQEAABMAAAAAAAAAAAAA&#10;AAAAAAAAAFtDb250ZW50X1R5cGVzXS54bWxQSwECLQAUAAYACAAAACEAWvQsW78AAAAVAQAACwAA&#10;AAAAAAAAAAAAAAAfAQAAX3JlbHMvLnJlbHNQSwECLQAUAAYACAAAACEAQJL05MMAAADcAAAADwAA&#10;AAAAAAAAAAAAAAAHAgAAZHJzL2Rvd25yZXYueG1sUEsFBgAAAAADAAMAtwAAAPcCAAAAAA==&#10;"/>
            <v:line id="Line 489" o:spid="_x0000_s1244" style="position:absolute;flip:y;visibility:visible" from="10701,6786" to="1070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cZ4xQAAANwAAAAPAAAAZHJzL2Rvd25yZXYueG1sRI9Ba8JA&#10;EIXvBf/DMkIvQTc2IDW6itoKBfFQ9eBxyI5JMDsbslNN/323UOjx8eZ9b95i1btG3akLtWcDk3EK&#10;irjwtubSwPm0G72CCoJssfFMBr4pwGo5eFpgbv2DP+l+lFJFCIccDVQiba51KCpyGMa+JY7e1XcO&#10;Jcqu1LbDR4S7Rr+k6VQ7rDk2VNjStqLidvxy8Y3dgd+yLNk4nSQzer/IPtVizPOwX89BCfXyf/yX&#10;/rAGsskMfsdEAujlDwAAAP//AwBQSwECLQAUAAYACAAAACEA2+H2y+4AAACFAQAAEwAAAAAAAAAA&#10;AAAAAAAAAAAAW0NvbnRlbnRfVHlwZXNdLnhtbFBLAQItABQABgAIAAAAIQBa9CxbvwAAABUBAAAL&#10;AAAAAAAAAAAAAAAAAB8BAABfcmVscy8ucmVsc1BLAQItABQABgAIAAAAIQAImcZ4xQAAANwAAAAP&#10;AAAAAAAAAAAAAAAAAAcCAABkcnMvZG93bnJldi54bWxQSwUGAAAAAAMAAwC3AAAA+QIAAAAA&#10;">
              <v:stroke endarrow="block"/>
            </v:line>
            <v:line id="Line 490" o:spid="_x0000_s1245" style="position:absolute;visibility:visible" from="6561,7632" to="10701,7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DJfwwAAANwAAAAPAAAAZHJzL2Rvd25yZXYueG1sRE/Pa8Iw&#10;FL4L/g/hCbtpqkIZ1SiiDHSHMZ2gx2fzbKvNS0mytvvvl8Ngx4/v93Ldm1q05HxlWcF0koAgzq2u&#10;uFBw/nobv4LwAVljbZkU/JCH9Wo4WGKmbcdHak+hEDGEfYYKyhCaTEqfl2TQT2xDHLm7dQZDhK6Q&#10;2mEXw00tZ0mSSoMVx4YSG9qWlD9P30bBx/wzbTeH931/OaS3fHe8XR+dU+pl1G8WIAL14V/8595r&#10;BfNZnB/PxCMgV78AAAD//wMAUEsBAi0AFAAGAAgAAAAhANvh9svuAAAAhQEAABMAAAAAAAAAAAAA&#10;AAAAAAAAAFtDb250ZW50X1R5cGVzXS54bWxQSwECLQAUAAYACAAAACEAWvQsW78AAAAVAQAACwAA&#10;AAAAAAAAAAAAAAAfAQAAX3JlbHMvLnJlbHNQSwECLQAUAAYACAAAACEAcIgyX8MAAADcAAAADwAA&#10;AAAAAAAAAAAAAAAHAgAAZHJzL2Rvd25yZXYueG1sUEsFBgAAAAADAAMAtwAAAPcCAAAAAA==&#10;"/>
            <v:line id="Line 491" o:spid="_x0000_s1246" style="position:absolute;visibility:visible" from="6741,4878" to="10701,4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JfExgAAANwAAAAPAAAAZHJzL2Rvd25yZXYueG1sRI9Ba8JA&#10;FITvBf/D8oTe6kaFINFVpCJoD6XaQj0+s88kNvs27G6T+O/dgtDjMDPfMItVb2rRkvOVZQXjUQKC&#10;OLe64kLB1+f2ZQbCB2SNtWVScCMPq+XgaYGZth0fqD2GQkQI+wwVlCE0mZQ+L8mgH9mGOHoX6wyG&#10;KF0htcMuwk0tJ0mSSoMVx4USG3otKf85/hoF79OPtF3v33b99z4955vD+XTtnFLPw349BxGoD//h&#10;R3unFUwnY/g7E4+AXN4BAAD//wMAUEsBAi0AFAAGAAgAAAAhANvh9svuAAAAhQEAABMAAAAAAAAA&#10;AAAAAAAAAAAAAFtDb250ZW50X1R5cGVzXS54bWxQSwECLQAUAAYACAAAACEAWvQsW78AAAAVAQAA&#10;CwAAAAAAAAAAAAAAAAAfAQAAX3JlbHMvLnJlbHNQSwECLQAUAAYACAAAACEAH8SXxMYAAADcAAAA&#10;DwAAAAAAAAAAAAAAAAAHAgAAZHJzL2Rvd25yZXYueG1sUEsFBgAAAAADAAMAtwAAAPoCAAAAAA==&#10;"/>
            <v:line id="Line 492" o:spid="_x0000_s1247" style="position:absolute;flip:y;visibility:visible" from="10701,4680" to="10701,4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Z60xQAAANwAAAAPAAAAZHJzL2Rvd25yZXYueG1sRI9Ba8JA&#10;EIXvBf/DMoVegm5MoNToKtpWEIoHrQePQ3ZMQrOzITvV9N+7hUKPjzfve/MWq8G16kp9aDwbmE5S&#10;UMSltw1XBk6f2/ELqCDIFlvPZOCHAqyWo4cFFtbf+EDXo1QqQjgUaKAW6QqtQ1mTwzDxHXH0Lr53&#10;KFH2lbY93iLctTpL02ftsOHYUGNHrzWVX8dvF9/Y7vktz5ON00kyo/ezfKRajHl6HNZzUEKD/B//&#10;pXfWQJ5l8DsmEkAv7wAAAP//AwBQSwECLQAUAAYACAAAACEA2+H2y+4AAACFAQAAEwAAAAAAAAAA&#10;AAAAAAAAAAAAW0NvbnRlbnRfVHlwZXNdLnhtbFBLAQItABQABgAIAAAAIQBa9CxbvwAAABUBAAAL&#10;AAAAAAAAAAAAAAAAAB8BAABfcmVscy8ucmVsc1BLAQItABQABgAIAAAAIQDIUZ60xQAAANwAAAAP&#10;AAAAAAAAAAAAAAAAAAcCAABkcnMvZG93bnJldi54bWxQSwUGAAAAAAMAAwC3AAAA+QIAAAAA&#10;">
              <v:stroke endarrow="block"/>
            </v:line>
            <v:line id="Line 493" o:spid="_x0000_s1248" style="position:absolute;visibility:visible" from="6741,2484" to="10701,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qwoxgAAANwAAAAPAAAAZHJzL2Rvd25yZXYueG1sRI9Ba8JA&#10;FITvBf/D8oTe6qYGQomuIhVBeyjVFvT4zD6TaPZt2N0m6b/vFgoeh5n5hpkvB9OIjpyvLSt4niQg&#10;iAuray4VfH1unl5A+ICssbFMCn7Iw3Ixephjrm3Pe+oOoRQRwj5HBVUIbS6lLyoy6Ce2JY7exTqD&#10;IUpXSu2wj3DTyGmSZNJgzXGhwpZeKypuh2+j4D39yLrV7m07HHfZuVjvz6dr75R6HA+rGYhAQ7iH&#10;/9tbrSCdpvB3Jh4BufgFAAD//wMAUEsBAi0AFAAGAAgAAAAhANvh9svuAAAAhQEAABMAAAAAAAAA&#10;AAAAAAAAAAAAAFtDb250ZW50X1R5cGVzXS54bWxQSwECLQAUAAYACAAAACEAWvQsW78AAAAVAQAA&#10;CwAAAAAAAAAAAAAAAAAfAQAAX3JlbHMvLnJlbHNQSwECLQAUAAYACAAAACEAgFqsKMYAAADcAAAA&#10;DwAAAAAAAAAAAAAAAAAHAgAAZHJzL2Rvd25yZXYueG1sUEsFBgAAAAADAAMAtwAAAPoCAAAAAA==&#10;"/>
            <v:line id="Line 494" o:spid="_x0000_s1249" style="position:absolute;visibility:visible" from="10701,2502" to="10701,2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TIxQAAANwAAAAPAAAAZHJzL2Rvd25yZXYueG1sRI9PawIx&#10;FMTvBb9DeIXealZbqq5GkS6CB1vwD56fm+dm6eZl2aRr+u1NodDjMDO/YRaraBvRU+drxwpGwwwE&#10;cel0zZWC03HzPAXhA7LGxjEp+CEPq+XgYYG5djfeU38IlUgQ9jkqMCG0uZS+NGTRD11LnLyr6yyG&#10;JLtK6g5vCW4bOc6yN2mx5rRgsKV3Q+XX4dsqmJhiLyey2B0/i74ezeJHPF9mSj09xvUcRKAY/sN/&#10;7a1W8DJ+hd8z6QjI5R0AAP//AwBQSwECLQAUAAYACAAAACEA2+H2y+4AAACFAQAAEwAAAAAAAAAA&#10;AAAAAAAAAAAAW0NvbnRlbnRfVHlwZXNdLnhtbFBLAQItABQABgAIAAAAIQBa9CxbvwAAABUBAAAL&#10;AAAAAAAAAAAAAAAAAB8BAABfcmVscy8ucmVsc1BLAQItABQABgAIAAAAIQATi+TIxQAAANwAAAAP&#10;AAAAAAAAAAAAAAAAAAcCAABkcnMvZG93bnJldi54bWxQSwUGAAAAAAMAAwC3AAAA+QIAAAAA&#10;">
              <v:stroke endarrow="block"/>
            </v:line>
            <v:line id="Line 495" o:spid="_x0000_s1250" style="position:absolute;flip:x;visibility:visible" from="4041,6477" to="4401,6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bAxQAAANwAAAAPAAAAZHJzL2Rvd25yZXYueG1sRI9Pa8JA&#10;EMXvhX6HZQpegm40tLTRVewfQZAeqj14HLJjEszOhuyo8du7QqHHx5v3e/Nmi9416kxdqD0bGI9S&#10;UMSFtzWXBn53q+ErqCDIFhvPZOBKARbzx4cZ5tZf+IfOWylVhHDI0UAl0uZah6Iih2HkW+LoHXzn&#10;UKLsSm07vES4a/QkTV+0w5pjQ4UtfVRUHLcnF99YffNnliXvTifJG33tZZNqMWbw1C+noIR6+T/+&#10;S6+tgWzyDPcxkQB6fgMAAP//AwBQSwECLQAUAAYACAAAACEA2+H2y+4AAACFAQAAEwAAAAAAAAAA&#10;AAAAAAAAAAAAW0NvbnRlbnRfVHlwZXNdLnhtbFBLAQItABQABgAIAAAAIQBa9CxbvwAAABUBAAAL&#10;AAAAAAAAAAAAAAAAAB8BAABfcmVscy8ucmVsc1BLAQItABQABgAIAAAAIQBHuAbAxQAAANwAAAAP&#10;AAAAAAAAAAAAAAAAAAcCAABkcnMvZG93bnJldi54bWxQSwUGAAAAAAMAAwC3AAAA+QIAAAAA&#10;">
              <v:stroke endarrow="block"/>
            </v:line>
            <v:line id="Line 496" o:spid="_x0000_s1251" style="position:absolute;flip:x;visibility:visible" from="4041,8709" to="4401,8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pi3xQAAANwAAAAPAAAAZHJzL2Rvd25yZXYueG1sRI9Ba8JA&#10;EIXvgv9hGaGXoJsakBpdRdsKQvFQ9eBxyE6T0OxsyE41/fddoeDx8eZ9b95y3btGXakLtWcDz5MU&#10;FHHhbc2lgfNpN34BFQTZYuOZDPxSgPVqOFhibv2NP+l6lFJFCIccDVQiba51KCpyGCa+JY7el+8c&#10;SpRdqW2Htwh3jZ6m6Uw7rDk2VNjSa0XF9/HHxTd2B37LsmTrdJLM6f0iH6kWY55G/WYBSqiXx/F/&#10;em8NZNMZ3MdEAujVHwAAAP//AwBQSwECLQAUAAYACAAAACEA2+H2y+4AAACFAQAAEwAAAAAAAAAA&#10;AAAAAAAAAAAAW0NvbnRlbnRfVHlwZXNdLnhtbFBLAQItABQABgAIAAAAIQBa9CxbvwAAABUBAAAL&#10;AAAAAAAAAAAAAAAAAB8BAABfcmVscy8ucmVsc1BLAQItABQABgAIAAAAIQC3api3xQAAANwAAAAP&#10;AAAAAAAAAAAAAAAAAAcCAABkcnMvZG93bnJldi54bWxQSwUGAAAAAAMAAwC3AAAA+QIAAAAA&#10;">
              <v:stroke endarrow="block"/>
            </v:line>
            <w10:wrap type="none"/>
            <w10:anchorlock/>
          </v:group>
        </w:pict>
      </w:r>
    </w:p>
    <w:p w:rsidR="009F0BE2" w:rsidRPr="009F0BE2" w:rsidRDefault="009F0BE2" w:rsidP="009F0BE2">
      <w:pPr>
        <w:widowControl w:val="0"/>
        <w:spacing w:after="0" w:line="240" w:lineRule="auto"/>
        <w:jc w:val="both"/>
        <w:rPr>
          <w:rFonts w:ascii="Calibri" w:eastAsia="Calibri" w:hAnsi="Calibri" w:cs="Times New Roman"/>
          <w:lang w:val="uz-Cyrl-UZ"/>
        </w:rPr>
      </w:pPr>
    </w:p>
    <w:p w:rsidR="009F0BE2" w:rsidRPr="009F0BE2" w:rsidRDefault="009F0BE2" w:rsidP="009F0BE2">
      <w:pPr>
        <w:widowControl w:val="0"/>
        <w:spacing w:after="0" w:line="240" w:lineRule="auto"/>
        <w:ind w:firstLine="720"/>
        <w:jc w:val="center"/>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bCs/>
          <w:sz w:val="28"/>
          <w:szCs w:val="28"/>
          <w:lang w:val="uz-Cyrl-UZ" w:eastAsia="ru-RU"/>
        </w:rPr>
        <w:t>6</w:t>
      </w:r>
      <w:r w:rsidRPr="009F0BE2">
        <w:rPr>
          <w:rFonts w:ascii="Times New Roman" w:eastAsia="Times New Roman" w:hAnsi="Times New Roman" w:cs="Times New Roman"/>
          <w:b/>
          <w:bCs/>
          <w:sz w:val="28"/>
          <w:szCs w:val="28"/>
          <w:lang w:val="uz-Cyrl-UZ" w:eastAsia="ru-RU"/>
        </w:rPr>
        <w:t>-расм. Банк рискларини бошқариш тизими</w:t>
      </w:r>
      <w:r w:rsidRPr="009F0BE2">
        <w:rPr>
          <w:rFonts w:ascii="Times New Roman" w:eastAsia="Times New Roman" w:hAnsi="Times New Roman" w:cs="Times New Roman"/>
          <w:b/>
          <w:bCs/>
          <w:sz w:val="28"/>
          <w:szCs w:val="28"/>
          <w:vertAlign w:val="superscript"/>
          <w:lang w:val="uz-Cyrl-UZ" w:eastAsia="ru-RU"/>
        </w:rPr>
        <w:footnoteReference w:id="15"/>
      </w:r>
    </w:p>
    <w:p w:rsidR="000B4CA1" w:rsidRDefault="000B4CA1"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Рискларни бошқаришнинг бошқа таркибий бўлинмалари, муҳим риск тури бўйича ташкил қилиниши мумкин. Масалан, кредит рискини бошқариш бўлими, бозор рискини бошқариш бўлими ва ҳ.к. Айни пайтда, мазкур таркибий бўлинмалар томонидан оператив бошқарув амалга оширилади.</w:t>
      </w:r>
    </w:p>
    <w:p w:rsidR="009F0BE2" w:rsidRPr="009F0BE2" w:rsidRDefault="009F0BE2" w:rsidP="0057777E">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Умуман олганда, тижорат банкларида самарали риск-менежмент тизимини шакллантириш унинг рақобатбардошлиги, бозордаги мавқеини мустаҳкамлашга, барқарор фаолият юритиши учун замин яратишга хизмат қилади.</w:t>
      </w:r>
    </w:p>
    <w:p w:rsidR="009F0BE2" w:rsidRPr="009024B5" w:rsidRDefault="009F0BE2" w:rsidP="0057777E">
      <w:pPr>
        <w:spacing w:after="0" w:line="240" w:lineRule="auto"/>
        <w:ind w:firstLine="720"/>
        <w:rPr>
          <w:rFonts w:ascii="Times New Roman" w:eastAsia="Times New Roman" w:hAnsi="Times New Roman" w:cs="Times New Roman"/>
          <w:b/>
          <w:bCs/>
          <w:sz w:val="28"/>
          <w:szCs w:val="28"/>
          <w:lang w:val="uz-Cyrl-UZ" w:eastAsia="ru-RU"/>
        </w:rPr>
      </w:pPr>
    </w:p>
    <w:p w:rsidR="00A96FED" w:rsidRDefault="00A96FED" w:rsidP="00CF74B1">
      <w:pPr>
        <w:widowControl w:val="0"/>
        <w:tabs>
          <w:tab w:val="left" w:pos="720"/>
          <w:tab w:val="left" w:pos="792"/>
          <w:tab w:val="left" w:pos="900"/>
          <w:tab w:val="left" w:pos="993"/>
          <w:tab w:val="left" w:pos="1080"/>
        </w:tabs>
        <w:autoSpaceDE w:val="0"/>
        <w:autoSpaceDN w:val="0"/>
        <w:adjustRightInd w:val="0"/>
        <w:spacing w:after="0" w:line="240" w:lineRule="auto"/>
        <w:ind w:firstLine="720"/>
        <w:jc w:val="center"/>
        <w:rPr>
          <w:rFonts w:ascii="Times New Roman" w:eastAsia="Times New Roman" w:hAnsi="Times New Roman" w:cs="Times New Roman"/>
          <w:b/>
          <w:sz w:val="28"/>
          <w:szCs w:val="28"/>
          <w:lang w:val="uz-Cyrl-UZ" w:eastAsia="ru-RU"/>
        </w:rPr>
      </w:pPr>
      <w:r w:rsidRPr="00A96FED">
        <w:rPr>
          <w:rFonts w:ascii="Times New Roman" w:eastAsia="Times New Roman" w:hAnsi="Times New Roman" w:cs="Times New Roman"/>
          <w:b/>
          <w:sz w:val="28"/>
          <w:szCs w:val="28"/>
          <w:lang w:val="uz-Cyrl-UZ" w:eastAsia="ru-RU"/>
        </w:rPr>
        <w:t>Назорат саволлари</w:t>
      </w:r>
      <w:r>
        <w:rPr>
          <w:rFonts w:ascii="Times New Roman" w:eastAsia="Times New Roman" w:hAnsi="Times New Roman" w:cs="Times New Roman"/>
          <w:b/>
          <w:sz w:val="28"/>
          <w:szCs w:val="28"/>
          <w:lang w:val="uz-Cyrl-UZ" w:eastAsia="ru-RU"/>
        </w:rPr>
        <w:t>:</w:t>
      </w:r>
    </w:p>
    <w:p w:rsidR="00A96FED" w:rsidRPr="0057777E" w:rsidRDefault="00A96FED" w:rsidP="00CF74B1">
      <w:pPr>
        <w:pStyle w:val="a3"/>
        <w:widowControl w:val="0"/>
        <w:numPr>
          <w:ilvl w:val="0"/>
          <w:numId w:val="72"/>
        </w:numPr>
        <w:tabs>
          <w:tab w:val="left" w:pos="720"/>
          <w:tab w:val="left" w:pos="792"/>
          <w:tab w:val="left" w:pos="900"/>
          <w:tab w:val="left" w:pos="993"/>
          <w:tab w:val="left" w:pos="108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 моҳияти нимадан иборат?</w:t>
      </w:r>
    </w:p>
    <w:p w:rsidR="0057777E" w:rsidRPr="0057777E" w:rsidRDefault="0057777E" w:rsidP="00CF74B1">
      <w:pPr>
        <w:pStyle w:val="a3"/>
        <w:widowControl w:val="0"/>
        <w:numPr>
          <w:ilvl w:val="0"/>
          <w:numId w:val="72"/>
        </w:numPr>
        <w:tabs>
          <w:tab w:val="left" w:pos="720"/>
          <w:tab w:val="left" w:pos="792"/>
          <w:tab w:val="left" w:pos="900"/>
          <w:tab w:val="left" w:pos="993"/>
          <w:tab w:val="left" w:pos="108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рискларининг қандай турлари мавжуд?</w:t>
      </w:r>
    </w:p>
    <w:p w:rsidR="00A96FED" w:rsidRPr="0057777E" w:rsidRDefault="00A96FED" w:rsidP="00CF74B1">
      <w:pPr>
        <w:pStyle w:val="a3"/>
        <w:widowControl w:val="0"/>
        <w:numPr>
          <w:ilvl w:val="0"/>
          <w:numId w:val="72"/>
        </w:numPr>
        <w:tabs>
          <w:tab w:val="left" w:pos="720"/>
          <w:tab w:val="left" w:pos="792"/>
          <w:tab w:val="left" w:pos="900"/>
          <w:tab w:val="left" w:pos="993"/>
          <w:tab w:val="left" w:pos="108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рискларини бошқаришнинг қандай усулларини биласиз?</w:t>
      </w:r>
    </w:p>
    <w:p w:rsidR="00A96FED" w:rsidRPr="0057777E" w:rsidRDefault="00A96FED" w:rsidP="00CF74B1">
      <w:pPr>
        <w:pStyle w:val="a3"/>
        <w:widowControl w:val="0"/>
        <w:numPr>
          <w:ilvl w:val="0"/>
          <w:numId w:val="72"/>
        </w:numPr>
        <w:tabs>
          <w:tab w:val="left" w:pos="720"/>
          <w:tab w:val="left" w:pos="792"/>
          <w:tab w:val="left" w:pos="900"/>
          <w:tab w:val="left" w:pos="993"/>
          <w:tab w:val="left" w:pos="108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Халқаро амалиётда кредит рискини бошқаришда қандай усуллардан фойдаланилади?</w:t>
      </w:r>
    </w:p>
    <w:p w:rsidR="00A96FED" w:rsidRDefault="00A96FED" w:rsidP="00CF74B1">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p>
    <w:p w:rsidR="004D71FC" w:rsidRPr="004D71FC" w:rsidRDefault="004D71FC" w:rsidP="00CF74B1">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Фойдаланилган адабиётлар</w:t>
      </w:r>
      <w:r w:rsidR="00701050">
        <w:rPr>
          <w:rFonts w:ascii="Times New Roman" w:eastAsia="Times New Roman" w:hAnsi="Times New Roman" w:cs="Times New Roman"/>
          <w:b/>
          <w:sz w:val="28"/>
          <w:szCs w:val="28"/>
          <w:lang w:val="uz-Cyrl-UZ" w:eastAsia="ru-RU"/>
        </w:rPr>
        <w:t>:</w:t>
      </w:r>
    </w:p>
    <w:p w:rsidR="004D71FC" w:rsidRPr="00701050" w:rsidRDefault="00701050" w:rsidP="00701050">
      <w:pPr>
        <w:widowControl w:val="0"/>
        <w:tabs>
          <w:tab w:val="left" w:pos="720"/>
          <w:tab w:val="left" w:pos="792"/>
          <w:tab w:val="left" w:pos="900"/>
          <w:tab w:val="left" w:pos="993"/>
          <w:tab w:val="left" w:pos="1080"/>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701050">
        <w:rPr>
          <w:rFonts w:ascii="Times New Roman" w:eastAsia="Times New Roman" w:hAnsi="Times New Roman" w:cs="Times New Roman"/>
          <w:b/>
          <w:sz w:val="28"/>
          <w:szCs w:val="28"/>
          <w:lang w:val="uz-Cyrl-UZ" w:eastAsia="ru-RU"/>
        </w:rPr>
        <w:t>Махсус адабиётлар</w:t>
      </w:r>
    </w:p>
    <w:p w:rsidR="00552ECD" w:rsidRPr="00552ECD"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52ECD" w:rsidRPr="00552ECD"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52ECD" w:rsidRPr="00552ECD"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552ECD" w:rsidRPr="00552ECD"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552ECD" w:rsidRPr="00552ECD"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552ECD" w:rsidRPr="008A76B1" w:rsidRDefault="00552ECD" w:rsidP="00552ECD">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eastAsia="SimSun" w:hAnsi="Times New Roman" w:cs="Times New Roman"/>
          <w:sz w:val="28"/>
          <w:szCs w:val="28"/>
          <w:lang w:val="uz-Cyrl-UZ" w:eastAsia="zh-CN"/>
        </w:rPr>
      </w:pPr>
      <w:r w:rsidRPr="00552ECD">
        <w:rPr>
          <w:rFonts w:ascii="Times New Roman" w:eastAsia="Times New Roman" w:hAnsi="Times New Roman" w:cs="Times New Roman"/>
          <w:sz w:val="28"/>
          <w:szCs w:val="28"/>
          <w:lang w:val="uz-Cyrl-UZ" w:eastAsia="ru-RU"/>
        </w:rPr>
        <w:t>Мирзиёев Ш.М. Буюк келажагимизни мард ва олижаноб халқимиз билан бирга қурамиз. – Тошкент: : “Ўзбекистон”,</w:t>
      </w:r>
      <w:r w:rsidRPr="008A76B1">
        <w:rPr>
          <w:rFonts w:ascii="Times New Roman" w:eastAsia="SimSun" w:hAnsi="Times New Roman" w:cs="Times New Roman"/>
          <w:sz w:val="28"/>
          <w:szCs w:val="28"/>
          <w:lang w:val="uz-Cyrl-UZ" w:eastAsia="zh-CN"/>
        </w:rPr>
        <w:t xml:space="preserve"> 2017. – 488 б.</w:t>
      </w:r>
    </w:p>
    <w:p w:rsidR="0063461F" w:rsidRPr="00796607"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cs="Times New Roman"/>
          <w:sz w:val="28"/>
          <w:szCs w:val="28"/>
          <w:lang w:val="uz-Cyrl-UZ"/>
        </w:rPr>
      </w:pPr>
      <w:r w:rsidRPr="00796607">
        <w:rPr>
          <w:rFonts w:ascii="Times New Roman" w:hAnsi="Times New Roman" w:cs="Times New Roman"/>
          <w:sz w:val="28"/>
          <w:szCs w:val="28"/>
          <w:lang w:val="uz-Cyrl-UZ"/>
        </w:rPr>
        <w:t>Joel Bessis. Risk management in banking. Fourth edition</w:t>
      </w:r>
      <w:r w:rsidRPr="00796607">
        <w:rPr>
          <w:rFonts w:ascii="Times New Roman" w:eastAsia="Times New Roman" w:hAnsi="Times New Roman" w:cs="Times New Roman"/>
          <w:sz w:val="28"/>
          <w:szCs w:val="28"/>
          <w:lang w:val="uz-Cyrl-UZ" w:eastAsia="ru-RU"/>
        </w:rPr>
        <w:t>: John Wiley &amp; Sons Ltd, 2015. – 364 p.</w:t>
      </w:r>
    </w:p>
    <w:p w:rsidR="0063461F" w:rsidRPr="000B106D"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Moody’s defines default as any missed or delayed payment, or distressed exchange diminishing the obligation or having the apparent purpose of helping the issuer avoid default</w:t>
      </w:r>
      <w:r>
        <w:rPr>
          <w:rFonts w:ascii="Times New Roman" w:hAnsi="Times New Roman"/>
          <w:sz w:val="28"/>
          <w:szCs w:val="28"/>
          <w:lang w:val="uz-Cyrl-UZ"/>
        </w:rPr>
        <w:t>”</w:t>
      </w:r>
      <w:r w:rsidRPr="000B106D">
        <w:rPr>
          <w:rFonts w:ascii="Times New Roman" w:hAnsi="Times New Roman"/>
          <w:sz w:val="28"/>
          <w:szCs w:val="28"/>
          <w:lang w:val="uz-Cyrl-UZ"/>
        </w:rPr>
        <w:t xml:space="preserve">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63461F" w:rsidRPr="000B106D"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S&amp;P defines default as the first missed payment of principle or interest on debt</w:t>
      </w:r>
      <w:r>
        <w:rPr>
          <w:rFonts w:ascii="Times New Roman" w:hAnsi="Times New Roman"/>
          <w:sz w:val="28"/>
          <w:szCs w:val="28"/>
          <w:lang w:val="uz-Cyrl-UZ"/>
        </w:rPr>
        <w:t>”</w:t>
      </w:r>
      <w:r w:rsidRPr="000B106D">
        <w:rPr>
          <w:rFonts w:ascii="Times New Roman" w:hAnsi="Times New Roman"/>
          <w:sz w:val="28"/>
          <w:szCs w:val="28"/>
          <w:lang w:val="uz-Cyrl-UZ"/>
        </w:rPr>
        <w:t xml:space="preserve"> //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63461F" w:rsidRPr="000B106D"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sz w:val="28"/>
          <w:szCs w:val="28"/>
          <w:lang w:val="uz-Cyrl-UZ"/>
        </w:rPr>
      </w:pPr>
      <w:r w:rsidRPr="000B106D">
        <w:rPr>
          <w:rFonts w:ascii="Times New Roman" w:hAnsi="Times New Roman"/>
          <w:sz w:val="28"/>
          <w:szCs w:val="28"/>
          <w:lang w:val="uz-Cyrl-UZ"/>
        </w:rPr>
        <w:t>Basel Committee on Banking Supervision: Credit Risk Modeling: Current Practices and Application. Publication № 49. 1999.</w:t>
      </w:r>
    </w:p>
    <w:p w:rsidR="0063461F" w:rsidRPr="000B106D"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sz w:val="28"/>
          <w:szCs w:val="28"/>
          <w:lang w:val="uz-Cyrl-UZ"/>
        </w:rPr>
      </w:pPr>
      <w:r w:rsidRPr="000B106D">
        <w:rPr>
          <w:rFonts w:ascii="Times New Roman" w:eastAsia="Calibri" w:hAnsi="Times New Roman"/>
          <w:sz w:val="28"/>
          <w:szCs w:val="28"/>
          <w:lang w:val="uz-Cyrl-UZ"/>
        </w:rPr>
        <w:t>John C. Hull. Risk management and financial institutions. New Jersey: Pearson Education, Inc., 2007. –500 p.</w:t>
      </w:r>
    </w:p>
    <w:p w:rsidR="0063461F" w:rsidRPr="000B106D" w:rsidRDefault="0063461F" w:rsidP="00CF74B1">
      <w:pPr>
        <w:pStyle w:val="a3"/>
        <w:widowControl w:val="0"/>
        <w:numPr>
          <w:ilvl w:val="0"/>
          <w:numId w:val="42"/>
        </w:numPr>
        <w:tabs>
          <w:tab w:val="left" w:pos="4"/>
          <w:tab w:val="left" w:pos="720"/>
          <w:tab w:val="left" w:pos="851"/>
          <w:tab w:val="left" w:pos="900"/>
          <w:tab w:val="left" w:pos="1080"/>
          <w:tab w:val="left" w:pos="1260"/>
        </w:tabs>
        <w:autoSpaceDE w:val="0"/>
        <w:autoSpaceDN w:val="0"/>
        <w:adjustRightInd w:val="0"/>
        <w:spacing w:after="0" w:line="240" w:lineRule="auto"/>
        <w:ind w:left="0" w:firstLine="720"/>
        <w:jc w:val="both"/>
        <w:rPr>
          <w:rFonts w:ascii="Times New Roman" w:hAnsi="Times New Roman"/>
          <w:sz w:val="28"/>
          <w:szCs w:val="28"/>
          <w:lang w:val="uz-Cyrl-UZ"/>
        </w:rPr>
      </w:pPr>
      <w:r w:rsidRPr="000B106D">
        <w:rPr>
          <w:rFonts w:ascii="Times New Roman" w:hAnsi="Times New Roman"/>
          <w:sz w:val="28"/>
          <w:szCs w:val="28"/>
          <w:lang w:val="uz-Cyrl-UZ"/>
        </w:rPr>
        <w:t>Sh.Hefferman. Modern banking. London: John Wiley &amp; Sons Ltd, 2005. – 716 p.</w:t>
      </w:r>
    </w:p>
    <w:p w:rsidR="004D71FC" w:rsidRPr="004D71FC" w:rsidRDefault="004D71FC" w:rsidP="00CF74B1">
      <w:pPr>
        <w:spacing w:after="0" w:line="240" w:lineRule="auto"/>
        <w:ind w:left="720"/>
        <w:contextualSpacing/>
        <w:jc w:val="both"/>
        <w:rPr>
          <w:rFonts w:ascii="Times New Roman" w:eastAsia="Times New Roman" w:hAnsi="Times New Roman" w:cs="Times New Roman"/>
          <w:sz w:val="28"/>
          <w:szCs w:val="28"/>
          <w:lang w:val="uz-Cyrl-UZ" w:eastAsia="ru-RU"/>
        </w:rPr>
      </w:pPr>
    </w:p>
    <w:p w:rsidR="004D71FC" w:rsidRPr="004D71FC" w:rsidRDefault="004D71FC" w:rsidP="00CF74B1">
      <w:pPr>
        <w:spacing w:after="0" w:line="240" w:lineRule="auto"/>
        <w:ind w:left="720"/>
        <w:contextualSpacing/>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lastRenderedPageBreak/>
        <w:t xml:space="preserve">Интернет </w:t>
      </w:r>
      <w:r w:rsidR="00701050">
        <w:rPr>
          <w:rFonts w:ascii="Times New Roman" w:eastAsia="Times New Roman" w:hAnsi="Times New Roman" w:cs="Times New Roman"/>
          <w:b/>
          <w:sz w:val="28"/>
          <w:szCs w:val="28"/>
          <w:lang w:val="uz-Cyrl-UZ" w:eastAsia="ru-RU"/>
        </w:rPr>
        <w:t>ресурслари</w:t>
      </w:r>
    </w:p>
    <w:p w:rsidR="0063461F" w:rsidRPr="009024B5" w:rsidRDefault="004A7C8A" w:rsidP="00CF74B1">
      <w:pPr>
        <w:pStyle w:val="a3"/>
        <w:widowControl w:val="0"/>
        <w:numPr>
          <w:ilvl w:val="0"/>
          <w:numId w:val="67"/>
        </w:numPr>
        <w:tabs>
          <w:tab w:val="left" w:pos="720"/>
          <w:tab w:val="left" w:pos="900"/>
          <w:tab w:val="left" w:pos="1080"/>
          <w:tab w:val="left" w:pos="1260"/>
        </w:tabs>
        <w:autoSpaceDE w:val="0"/>
        <w:autoSpaceDN w:val="0"/>
        <w:spacing w:after="0" w:line="240" w:lineRule="auto"/>
        <w:ind w:left="0" w:firstLine="720"/>
        <w:jc w:val="both"/>
        <w:rPr>
          <w:rFonts w:ascii="Times New Roman" w:hAnsi="Times New Roman"/>
          <w:sz w:val="28"/>
          <w:szCs w:val="28"/>
          <w:lang w:val="en-US"/>
        </w:rPr>
      </w:pPr>
      <w:hyperlink r:id="rId19" w:history="1">
        <w:r w:rsidR="0063461F" w:rsidRPr="009024B5">
          <w:rPr>
            <w:rFonts w:ascii="Times New Roman" w:hAnsi="Times New Roman"/>
            <w:sz w:val="28"/>
            <w:szCs w:val="28"/>
            <w:lang w:val="en-US"/>
          </w:rPr>
          <w:t>http://www.bis.org</w:t>
        </w:r>
      </w:hyperlink>
      <w:r w:rsidR="0063461F" w:rsidRPr="009024B5">
        <w:rPr>
          <w:rFonts w:ascii="Times New Roman" w:hAnsi="Times New Roman"/>
          <w:sz w:val="28"/>
          <w:szCs w:val="28"/>
          <w:lang w:val="en-US"/>
        </w:rPr>
        <w:t xml:space="preserve"> – </w:t>
      </w:r>
      <w:r w:rsidR="0063461F" w:rsidRPr="009024B5">
        <w:rPr>
          <w:rFonts w:ascii="Times New Roman" w:hAnsi="Times New Roman" w:cs="Times New Roman"/>
          <w:sz w:val="28"/>
          <w:szCs w:val="28"/>
          <w:lang w:val="en-US"/>
        </w:rPr>
        <w:t>Basel Committee on Banking Supervision</w:t>
      </w:r>
      <w:r w:rsidR="0063461F" w:rsidRPr="009024B5">
        <w:rPr>
          <w:rFonts w:ascii="Times New Roman" w:hAnsi="Times New Roman"/>
          <w:sz w:val="28"/>
          <w:szCs w:val="28"/>
          <w:lang w:val="en-US"/>
        </w:rPr>
        <w:t>.</w:t>
      </w:r>
    </w:p>
    <w:p w:rsidR="0057777E" w:rsidRPr="00796607" w:rsidRDefault="004A7C8A" w:rsidP="00CF74B1">
      <w:pPr>
        <w:pStyle w:val="a3"/>
        <w:widowControl w:val="0"/>
        <w:numPr>
          <w:ilvl w:val="0"/>
          <w:numId w:val="67"/>
        </w:numPr>
        <w:tabs>
          <w:tab w:val="left" w:pos="720"/>
          <w:tab w:val="left" w:pos="900"/>
          <w:tab w:val="left" w:pos="1080"/>
          <w:tab w:val="left" w:pos="1260"/>
        </w:tabs>
        <w:autoSpaceDE w:val="0"/>
        <w:autoSpaceDN w:val="0"/>
        <w:spacing w:after="0" w:line="240" w:lineRule="auto"/>
        <w:ind w:left="0" w:firstLine="720"/>
        <w:jc w:val="both"/>
        <w:rPr>
          <w:rFonts w:ascii="Times New Roman" w:hAnsi="Times New Roman"/>
          <w:sz w:val="28"/>
          <w:szCs w:val="28"/>
        </w:rPr>
      </w:pPr>
      <w:hyperlink r:id="rId20" w:history="1">
        <w:r w:rsidR="0057777E" w:rsidRPr="00796607">
          <w:rPr>
            <w:rFonts w:ascii="Times New Roman" w:hAnsi="Times New Roman"/>
            <w:sz w:val="28"/>
            <w:szCs w:val="28"/>
          </w:rPr>
          <w:t>http://www.federalreseve.gov</w:t>
        </w:r>
      </w:hyperlink>
      <w:r w:rsidR="0057777E" w:rsidRPr="00796607">
        <w:rPr>
          <w:rFonts w:ascii="Times New Roman" w:hAnsi="Times New Roman"/>
          <w:sz w:val="28"/>
          <w:szCs w:val="28"/>
        </w:rPr>
        <w:t xml:space="preserve"> – </w:t>
      </w:r>
      <w:r w:rsidR="0057777E" w:rsidRPr="000B106D">
        <w:rPr>
          <w:rFonts w:ascii="Times New Roman" w:hAnsi="Times New Roman"/>
          <w:sz w:val="28"/>
          <w:szCs w:val="28"/>
        </w:rPr>
        <w:t>АҚШ Федерал заҳира тизими веб саҳифаси.</w:t>
      </w:r>
    </w:p>
    <w:p w:rsidR="0063461F" w:rsidRPr="00796607" w:rsidRDefault="004A7C8A" w:rsidP="00CF74B1">
      <w:pPr>
        <w:pStyle w:val="a3"/>
        <w:widowControl w:val="0"/>
        <w:numPr>
          <w:ilvl w:val="0"/>
          <w:numId w:val="67"/>
        </w:numPr>
        <w:tabs>
          <w:tab w:val="left" w:pos="720"/>
          <w:tab w:val="left" w:pos="900"/>
          <w:tab w:val="left" w:pos="1080"/>
          <w:tab w:val="left" w:pos="1260"/>
        </w:tabs>
        <w:autoSpaceDE w:val="0"/>
        <w:autoSpaceDN w:val="0"/>
        <w:spacing w:after="0" w:line="240" w:lineRule="auto"/>
        <w:ind w:left="0" w:firstLine="720"/>
        <w:jc w:val="both"/>
        <w:rPr>
          <w:rFonts w:ascii="Times New Roman" w:hAnsi="Times New Roman"/>
          <w:sz w:val="28"/>
          <w:szCs w:val="28"/>
        </w:rPr>
      </w:pPr>
      <w:hyperlink r:id="rId21" w:history="1">
        <w:r w:rsidR="0063461F" w:rsidRPr="000B106D">
          <w:rPr>
            <w:rFonts w:ascii="Times New Roman" w:hAnsi="Times New Roman"/>
            <w:sz w:val="28"/>
            <w:szCs w:val="28"/>
          </w:rPr>
          <w:t>http://www.cbu.uz</w:t>
        </w:r>
      </w:hyperlink>
      <w:r w:rsidR="0063461F" w:rsidRPr="000B106D">
        <w:rPr>
          <w:rFonts w:ascii="Times New Roman" w:hAnsi="Times New Roman"/>
          <w:sz w:val="28"/>
          <w:szCs w:val="28"/>
        </w:rPr>
        <w:t xml:space="preserve"> – Ўзбекистон Республикаси Марказий банки веб саҳифаси.</w:t>
      </w:r>
    </w:p>
    <w:p w:rsidR="0063461F" w:rsidRPr="00796607" w:rsidRDefault="0063461F" w:rsidP="00CF74B1">
      <w:pPr>
        <w:pStyle w:val="a3"/>
        <w:widowControl w:val="0"/>
        <w:numPr>
          <w:ilvl w:val="0"/>
          <w:numId w:val="67"/>
        </w:numPr>
        <w:tabs>
          <w:tab w:val="left" w:pos="720"/>
          <w:tab w:val="left" w:pos="900"/>
          <w:tab w:val="left" w:pos="1080"/>
          <w:tab w:val="left" w:pos="1260"/>
        </w:tabs>
        <w:autoSpaceDE w:val="0"/>
        <w:autoSpaceDN w:val="0"/>
        <w:spacing w:after="0" w:line="240" w:lineRule="auto"/>
        <w:ind w:left="0" w:firstLine="720"/>
        <w:jc w:val="both"/>
        <w:rPr>
          <w:rFonts w:ascii="Times New Roman" w:hAnsi="Times New Roman"/>
          <w:sz w:val="28"/>
          <w:szCs w:val="28"/>
        </w:rPr>
      </w:pPr>
      <w:r w:rsidRPr="00796607">
        <w:rPr>
          <w:rFonts w:ascii="Times New Roman" w:hAnsi="Times New Roman"/>
          <w:sz w:val="28"/>
          <w:szCs w:val="28"/>
        </w:rPr>
        <w:t>http://</w:t>
      </w:r>
      <w:hyperlink r:id="rId22" w:history="1">
        <w:r w:rsidRPr="00796607">
          <w:rPr>
            <w:rFonts w:ascii="Times New Roman" w:hAnsi="Times New Roman"/>
            <w:sz w:val="28"/>
            <w:szCs w:val="28"/>
          </w:rPr>
          <w:t>www.press-service.uz</w:t>
        </w:r>
      </w:hyperlink>
      <w:r w:rsidRPr="00796607">
        <w:rPr>
          <w:rFonts w:ascii="Times New Roman" w:hAnsi="Times New Roman"/>
          <w:sz w:val="28"/>
          <w:szCs w:val="28"/>
        </w:rPr>
        <w:t xml:space="preserve"> – </w:t>
      </w:r>
      <w:r w:rsidRPr="000B106D">
        <w:rPr>
          <w:rFonts w:ascii="Times New Roman" w:hAnsi="Times New Roman"/>
          <w:sz w:val="28"/>
          <w:szCs w:val="28"/>
        </w:rPr>
        <w:t>Ўзбекистон Республикаси Президентининг матбуот ҳизмати</w:t>
      </w:r>
      <w:r w:rsidRPr="00796607">
        <w:rPr>
          <w:rFonts w:ascii="Times New Roman" w:hAnsi="Times New Roman"/>
          <w:sz w:val="28"/>
          <w:szCs w:val="28"/>
        </w:rPr>
        <w:t xml:space="preserve"> </w:t>
      </w:r>
      <w:r w:rsidRPr="000B106D">
        <w:rPr>
          <w:rFonts w:ascii="Times New Roman" w:hAnsi="Times New Roman"/>
          <w:sz w:val="28"/>
          <w:szCs w:val="28"/>
        </w:rPr>
        <w:t>веб саҳифаси.</w:t>
      </w:r>
    </w:p>
    <w:p w:rsidR="0063461F" w:rsidRPr="00796607" w:rsidRDefault="004A7C8A" w:rsidP="00CF74B1">
      <w:pPr>
        <w:pStyle w:val="a3"/>
        <w:widowControl w:val="0"/>
        <w:numPr>
          <w:ilvl w:val="0"/>
          <w:numId w:val="67"/>
        </w:numPr>
        <w:tabs>
          <w:tab w:val="left" w:pos="720"/>
          <w:tab w:val="left" w:pos="900"/>
          <w:tab w:val="left" w:pos="1080"/>
          <w:tab w:val="left" w:pos="1260"/>
        </w:tabs>
        <w:autoSpaceDE w:val="0"/>
        <w:autoSpaceDN w:val="0"/>
        <w:spacing w:after="0" w:line="240" w:lineRule="auto"/>
        <w:ind w:left="0" w:firstLine="720"/>
        <w:jc w:val="both"/>
        <w:rPr>
          <w:rFonts w:ascii="Times New Roman" w:hAnsi="Times New Roman"/>
          <w:sz w:val="28"/>
          <w:szCs w:val="28"/>
        </w:rPr>
      </w:pPr>
      <w:hyperlink r:id="rId23" w:history="1">
        <w:r w:rsidR="0063461F" w:rsidRPr="00796607">
          <w:rPr>
            <w:rFonts w:ascii="Times New Roman" w:hAnsi="Times New Roman"/>
            <w:sz w:val="28"/>
            <w:szCs w:val="28"/>
          </w:rPr>
          <w:t>http://www.stat.uz</w:t>
        </w:r>
      </w:hyperlink>
      <w:r w:rsidR="0063461F" w:rsidRPr="00796607">
        <w:rPr>
          <w:rFonts w:ascii="Times New Roman" w:hAnsi="Times New Roman"/>
          <w:sz w:val="28"/>
          <w:szCs w:val="28"/>
        </w:rPr>
        <w:t xml:space="preserve"> – </w:t>
      </w:r>
      <w:r w:rsidR="0063461F" w:rsidRPr="000B106D">
        <w:rPr>
          <w:rFonts w:ascii="Times New Roman" w:hAnsi="Times New Roman"/>
          <w:sz w:val="28"/>
          <w:szCs w:val="28"/>
        </w:rPr>
        <w:t>Ўзбекистон Республикаси статистика Қўмитаси веб саҳифаси.</w:t>
      </w:r>
    </w:p>
    <w:p w:rsidR="009F0BE2" w:rsidRPr="009F0BE2" w:rsidRDefault="009F0BE2" w:rsidP="009F0BE2">
      <w:pPr>
        <w:spacing w:after="0" w:line="240" w:lineRule="auto"/>
        <w:rPr>
          <w:rFonts w:ascii="Times New Roman" w:eastAsia="Times New Roman" w:hAnsi="Times New Roman" w:cs="Times New Roman"/>
          <w:b/>
          <w:bCs/>
          <w:sz w:val="28"/>
          <w:szCs w:val="28"/>
          <w:lang w:eastAsia="ru-RU"/>
        </w:rPr>
      </w:pPr>
    </w:p>
    <w:p w:rsidR="009F0BE2" w:rsidRDefault="009F0BE2">
      <w:pPr>
        <w:rPr>
          <w:rFonts w:ascii="Times New Roman" w:eastAsia="Times New Roman" w:hAnsi="Times New Roman" w:cs="Times New Roman"/>
          <w:b/>
          <w:bCs/>
          <w:sz w:val="28"/>
          <w:szCs w:val="28"/>
          <w:lang w:val="uz-Cyrl-UZ" w:eastAsia="ru-RU"/>
        </w:rPr>
      </w:pPr>
      <w:r>
        <w:rPr>
          <w:rFonts w:ascii="Times New Roman" w:eastAsia="Times New Roman" w:hAnsi="Times New Roman" w:cs="Times New Roman"/>
          <w:b/>
          <w:bCs/>
          <w:sz w:val="28"/>
          <w:szCs w:val="28"/>
          <w:lang w:val="uz-Cyrl-UZ" w:eastAsia="ru-RU"/>
        </w:rPr>
        <w:br w:type="page"/>
      </w:r>
    </w:p>
    <w:p w:rsidR="009F0BE2" w:rsidRPr="004D71FC" w:rsidRDefault="004D71FC" w:rsidP="004D71FC">
      <w:pPr>
        <w:widowControl w:val="0"/>
        <w:autoSpaceDE w:val="0"/>
        <w:autoSpaceDN w:val="0"/>
        <w:adjustRightInd w:val="0"/>
        <w:spacing w:after="0" w:line="240" w:lineRule="auto"/>
        <w:jc w:val="center"/>
        <w:rPr>
          <w:rFonts w:ascii="Times New Roman" w:eastAsia="Times New Roman" w:hAnsi="Times New Roman" w:cs="Times New Roman"/>
          <w:b/>
          <w:color w:val="0070C0"/>
          <w:sz w:val="28"/>
          <w:szCs w:val="28"/>
          <w:lang w:val="uz-Cyrl-UZ" w:eastAsia="ru-RU"/>
        </w:rPr>
      </w:pPr>
      <w:r w:rsidRPr="004D71FC">
        <w:rPr>
          <w:rFonts w:ascii="Times New Roman" w:eastAsia="Times New Roman" w:hAnsi="Times New Roman" w:cs="Times New Roman"/>
          <w:b/>
          <w:color w:val="0070C0"/>
          <w:sz w:val="28"/>
          <w:szCs w:val="28"/>
          <w:lang w:val="uz-Cyrl-UZ" w:eastAsia="ru-RU"/>
        </w:rPr>
        <w:lastRenderedPageBreak/>
        <w:t>2-</w:t>
      </w:r>
      <w:r w:rsidR="0057777E">
        <w:rPr>
          <w:rFonts w:ascii="Times New Roman" w:eastAsia="Times New Roman" w:hAnsi="Times New Roman" w:cs="Times New Roman"/>
          <w:b/>
          <w:color w:val="0070C0"/>
          <w:sz w:val="28"/>
          <w:szCs w:val="28"/>
          <w:lang w:val="uz-Cyrl-UZ" w:eastAsia="ru-RU"/>
        </w:rPr>
        <w:t>МАВЗУ</w:t>
      </w:r>
      <w:r w:rsidRPr="004D71FC">
        <w:rPr>
          <w:rFonts w:ascii="Times New Roman" w:eastAsia="Times New Roman" w:hAnsi="Times New Roman" w:cs="Times New Roman"/>
          <w:b/>
          <w:color w:val="0070C0"/>
          <w:sz w:val="28"/>
          <w:szCs w:val="28"/>
          <w:lang w:val="uz-Cyrl-UZ" w:eastAsia="ru-RU"/>
        </w:rPr>
        <w:t>. БАНКЛАРДА РИСКЛАРНИ БОШҚАРИШНИНГ ИҚТИСОДИЙ-ҲУҚУҚИЙ АСОСЛАРИ ВА ХАЛҚАРО МЕЪЁРЛАРИ</w:t>
      </w:r>
    </w:p>
    <w:p w:rsidR="004D71FC" w:rsidRDefault="004A7C8A" w:rsidP="004D71FC">
      <w:pPr>
        <w:jc w:val="center"/>
        <w:rPr>
          <w:b/>
          <w:bCs/>
          <w:color w:val="000000"/>
          <w:sz w:val="28"/>
          <w:szCs w:val="28"/>
          <w:lang w:val="uz-Cyrl-UZ"/>
        </w:rPr>
      </w:pPr>
      <w:r>
        <w:rPr>
          <w:b/>
          <w:bCs/>
          <w:noProof/>
          <w:color w:val="000000"/>
          <w:sz w:val="28"/>
          <w:szCs w:val="28"/>
          <w:lang w:eastAsia="ru-RU"/>
        </w:rPr>
        <w:pict>
          <v:shape id="Прямая со стрелкой 19" o:spid="_x0000_s1331" type="#_x0000_t32" style="position:absolute;left:0;text-align:left;margin-left:0;margin-top:2.25pt;width:499.05pt;height:.75pt;flip:y;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uhhVgIAAGMEAAAOAAAAZHJzL2Uyb0RvYy54bWysVM2O0zAQviPxDlbubZo27bbRtiuUtFwW&#10;qLQLd9dxGgvHtmxv0wohLbzAPgKvwIUDP9pnSN+IsZstW7ggxMUZezzffDPzOecX24qjDdWGSTEN&#10;om4vQFQQmTOxngavrxedcYCMxSLHXAo6DXbUBBezp0/Oa5XQviwlz6lGACJMUqtpUFqrkjA0pKQV&#10;Nl2pqABnIXWFLWz1Osw1rgG94mG/1xuFtdS50pJQY+A0OziDmccvCkrsq6Iw1CI+DYCb9av268qt&#10;4ewcJ2uNVclISwP/A4sKMwFJj1AZthjdaPYHVMWIlkYWtktkFcqiYIT6GqCaqPdbNVclVtTXAs0x&#10;6tgm8/9gycvNUiOWw+wmARK4ghk1n/a3+7vmR/N5f4f2H5p7WPYf97fNl+Z78625b74iuAydq5VJ&#10;ACAVS+1qJ1txpS4leWuQkGmJxZr6Cq53ClAjFxGehLiNUZB/Vb+QOdzBN1b6Nm4LXaGCM/XGBTpw&#10;aBXa+rntjnOjW4sIHI4Gg7PJYBggAr7JsD/0qXDiUFys0sY+p7JCzpgGxmrM1qVNpRAgEKkPGfDm&#10;0ljH8VeACxZywTj3OuEC1W0C5zGSs9w5/UavVynXaINBacN4nGVxy+LkmpY3IvdgJcX5vLUtZvxg&#10;Q3IuHB7UBnRa6yCld5PeZD6ej+NO3B/NO3EvyzrPFmncGS2is2E2yNI0i967bkVxUrI8p8Kxe5B1&#10;FP+dbNoHdhDkUdjHNoSn6L5fQPbh60n7MbvJHjSykvluqR/GD0r2l9tX557K4z3Yj/8Ns58AAAD/&#10;/wMAUEsDBBQABgAIAAAAIQA5eWSB2gAAAAQBAAAPAAAAZHJzL2Rvd25yZXYueG1sTI/BTsMwEETv&#10;SPyDtZW4UaeoRG3IpkJpkbi28AFuvDhR43Ww3Tbp12NOcBzNaOZNuRltLy7kQ+cYYTHPQBA3Tnds&#10;ED4/3h5XIEJUrFXvmBAmCrCp7u9KVWh35T1dDtGIVMKhUAhtjEMhZWhasirM3UCcvC/nrYpJeiO1&#10;V9dUbnv5lGW5tKrjtNCqgeqWmtPhbBFu9VTf9s12acz0vfO7Md9O7wrxYTa+voCINMa/MPziJ3So&#10;EtPRnVkH0SOkIxFh+Qwimev1agHiiJBnIKtS/oevfgAAAP//AwBQSwECLQAUAAYACAAAACEAtoM4&#10;kv4AAADhAQAAEwAAAAAAAAAAAAAAAAAAAAAAW0NvbnRlbnRfVHlwZXNdLnhtbFBLAQItABQABgAI&#10;AAAAIQA4/SH/1gAAAJQBAAALAAAAAAAAAAAAAAAAAC8BAABfcmVscy8ucmVsc1BLAQItABQABgAI&#10;AAAAIQDLluhhVgIAAGMEAAAOAAAAAAAAAAAAAAAAAC4CAABkcnMvZTJvRG9jLnhtbFBLAQItABQA&#10;BgAIAAAAIQA5eWSB2gAAAAQBAAAPAAAAAAAAAAAAAAAAALAEAABkcnMvZG93bnJldi54bWxQSwUG&#10;AAAAAAQABADzAAAAtwUAAAAA&#10;" strokecolor="#548dd4"/>
        </w:pict>
      </w:r>
    </w:p>
    <w:p w:rsidR="0063461F" w:rsidRPr="009024B5" w:rsidRDefault="0063461F" w:rsidP="004D71FC">
      <w:pPr>
        <w:spacing w:after="0" w:line="240" w:lineRule="auto"/>
        <w:ind w:firstLine="567"/>
        <w:contextualSpacing/>
        <w:jc w:val="both"/>
        <w:rPr>
          <w:rFonts w:ascii="Times New Roman" w:eastAsia="Times New Roman" w:hAnsi="Times New Roman" w:cs="Times New Roman"/>
          <w:b/>
          <w:bCs/>
          <w:sz w:val="28"/>
          <w:szCs w:val="28"/>
          <w:lang w:val="uz-Cyrl-UZ" w:eastAsia="ru-RU"/>
        </w:rPr>
      </w:pPr>
      <w:r w:rsidRPr="009024B5">
        <w:rPr>
          <w:rFonts w:ascii="Times New Roman" w:eastAsia="Times New Roman" w:hAnsi="Times New Roman" w:cs="Times New Roman"/>
          <w:b/>
          <w:bCs/>
          <w:sz w:val="28"/>
          <w:szCs w:val="28"/>
          <w:lang w:val="uz-Cyrl-UZ" w:eastAsia="ru-RU"/>
        </w:rPr>
        <w:t>Режа:</w:t>
      </w:r>
    </w:p>
    <w:p w:rsidR="009F0BE2" w:rsidRPr="00701050" w:rsidRDefault="009F0BE2" w:rsidP="000B4CA1">
      <w:pPr>
        <w:pStyle w:val="a3"/>
        <w:numPr>
          <w:ilvl w:val="0"/>
          <w:numId w:val="89"/>
        </w:numPr>
        <w:tabs>
          <w:tab w:val="left" w:pos="1134"/>
        </w:tabs>
        <w:spacing w:after="0" w:line="240" w:lineRule="auto"/>
        <w:ind w:left="0" w:firstLine="567"/>
        <w:jc w:val="both"/>
        <w:rPr>
          <w:rFonts w:ascii="Times New Roman" w:eastAsia="Times New Roman" w:hAnsi="Times New Roman" w:cs="Times New Roman"/>
          <w:bCs/>
          <w:sz w:val="28"/>
          <w:szCs w:val="28"/>
          <w:lang w:val="uz-Cyrl-UZ" w:eastAsia="ru-RU"/>
        </w:rPr>
      </w:pPr>
      <w:r w:rsidRPr="00701050">
        <w:rPr>
          <w:rFonts w:ascii="Times New Roman" w:eastAsia="Times New Roman" w:hAnsi="Times New Roman" w:cs="Times New Roman"/>
          <w:bCs/>
          <w:sz w:val="28"/>
          <w:szCs w:val="28"/>
          <w:lang w:val="uz-Cyrl-UZ" w:eastAsia="ru-RU"/>
        </w:rPr>
        <w:t>Тижорат банкларида риск-менежментни ташкил этиш ва унинг иқтисодий-ҳуқуқий асослари</w:t>
      </w:r>
    </w:p>
    <w:p w:rsidR="009F0BE2" w:rsidRPr="00701050" w:rsidRDefault="009F0BE2" w:rsidP="000B4CA1">
      <w:pPr>
        <w:pStyle w:val="a3"/>
        <w:numPr>
          <w:ilvl w:val="0"/>
          <w:numId w:val="89"/>
        </w:numPr>
        <w:tabs>
          <w:tab w:val="left" w:pos="1134"/>
        </w:tabs>
        <w:spacing w:after="0" w:line="240" w:lineRule="auto"/>
        <w:ind w:left="0" w:firstLine="567"/>
        <w:jc w:val="both"/>
        <w:rPr>
          <w:rFonts w:ascii="Times New Roman" w:eastAsia="Times New Roman" w:hAnsi="Times New Roman" w:cs="Times New Roman"/>
          <w:sz w:val="28"/>
          <w:szCs w:val="28"/>
          <w:lang w:val="uz-Cyrl-UZ" w:eastAsia="ru-RU"/>
        </w:rPr>
      </w:pPr>
      <w:r w:rsidRPr="00701050">
        <w:rPr>
          <w:rFonts w:ascii="Times New Roman" w:eastAsia="Times New Roman" w:hAnsi="Times New Roman" w:cs="Times New Roman"/>
          <w:sz w:val="28"/>
          <w:szCs w:val="28"/>
          <w:lang w:val="uz-Cyrl-UZ" w:eastAsia="ru-RU"/>
        </w:rPr>
        <w:t>Банк фаолиятида рискларни баҳолаш ва бошқариш бўйича халқаро талаблар ва уларни Ўзбекистонда қўллаш шарт-шароитлари</w:t>
      </w:r>
    </w:p>
    <w:p w:rsidR="009F0BE2" w:rsidRPr="0063461F" w:rsidRDefault="009F0BE2" w:rsidP="00701050">
      <w:pPr>
        <w:spacing w:after="0" w:line="240" w:lineRule="auto"/>
        <w:ind w:firstLine="567"/>
        <w:jc w:val="center"/>
        <w:rPr>
          <w:rFonts w:ascii="Times New Roman" w:eastAsia="Times New Roman" w:hAnsi="Times New Roman" w:cs="Times New Roman"/>
          <w:sz w:val="28"/>
          <w:szCs w:val="28"/>
          <w:lang w:val="uz-Cyrl-UZ" w:eastAsia="ru-RU"/>
        </w:rPr>
      </w:pPr>
    </w:p>
    <w:p w:rsidR="0063461F" w:rsidRPr="0063461F" w:rsidRDefault="0063461F" w:rsidP="0063461F">
      <w:pPr>
        <w:spacing w:after="0" w:line="240" w:lineRule="auto"/>
        <w:ind w:firstLine="567"/>
        <w:jc w:val="both"/>
        <w:rPr>
          <w:rFonts w:ascii="Times New Roman" w:eastAsia="Times New Roman" w:hAnsi="Times New Roman" w:cs="Times New Roman"/>
          <w:b/>
          <w:sz w:val="28"/>
          <w:szCs w:val="28"/>
          <w:lang w:val="uz-Cyrl-UZ" w:eastAsia="ru-RU"/>
        </w:rPr>
      </w:pPr>
      <w:r w:rsidRPr="0063461F">
        <w:rPr>
          <w:rFonts w:ascii="Times New Roman" w:eastAsia="Times New Roman" w:hAnsi="Times New Roman" w:cs="Times New Roman"/>
          <w:b/>
          <w:sz w:val="28"/>
          <w:szCs w:val="28"/>
          <w:lang w:val="uz-Cyrl-UZ" w:eastAsia="ru-RU"/>
        </w:rPr>
        <w:sym w:font="Wingdings" w:char="F040"/>
      </w:r>
      <w:r w:rsidR="00701050">
        <w:rPr>
          <w:rFonts w:ascii="Times New Roman" w:eastAsia="Times New Roman" w:hAnsi="Times New Roman" w:cs="Times New Roman"/>
          <w:b/>
          <w:sz w:val="28"/>
          <w:szCs w:val="28"/>
          <w:lang w:val="uz-Cyrl-UZ" w:eastAsia="ru-RU"/>
        </w:rPr>
        <w:t xml:space="preserve"> Таянч иборалар:</w:t>
      </w:r>
    </w:p>
    <w:p w:rsidR="006207D7" w:rsidRPr="00701050" w:rsidRDefault="0063461F" w:rsidP="004D71FC">
      <w:pPr>
        <w:spacing w:after="0" w:line="240" w:lineRule="auto"/>
        <w:ind w:firstLine="567"/>
        <w:jc w:val="both"/>
        <w:rPr>
          <w:rFonts w:ascii="Times New Roman" w:eastAsia="Times New Roman" w:hAnsi="Times New Roman" w:cs="Times New Roman"/>
          <w:i/>
          <w:sz w:val="28"/>
          <w:szCs w:val="28"/>
          <w:lang w:val="uz-Cyrl-UZ" w:eastAsia="ru-RU"/>
        </w:rPr>
      </w:pPr>
      <w:r w:rsidRPr="00701050">
        <w:rPr>
          <w:rFonts w:ascii="Times New Roman" w:eastAsia="Times New Roman" w:hAnsi="Times New Roman" w:cs="Times New Roman"/>
          <w:i/>
          <w:sz w:val="28"/>
          <w:szCs w:val="28"/>
          <w:lang w:val="uz-Cyrl-UZ" w:eastAsia="ru-RU"/>
        </w:rPr>
        <w:t xml:space="preserve">Бир </w:t>
      </w:r>
      <w:r w:rsidR="006207D7" w:rsidRPr="00701050">
        <w:rPr>
          <w:rFonts w:ascii="Times New Roman" w:eastAsia="Times New Roman" w:hAnsi="Times New Roman" w:cs="Times New Roman"/>
          <w:i/>
          <w:sz w:val="28"/>
          <w:szCs w:val="28"/>
          <w:lang w:val="uz-Cyrl-UZ" w:eastAsia="ru-RU"/>
        </w:rPr>
        <w:t>қарз олувчи, бир-бирига дахлдор қарз олувчилар, захира, очиқ валюта позицияси, ёпиқ валюта позицияси, капитал етарлилиги, қарорлар қабул қилиш, Базель 1, Базель 2, Базель 3.</w:t>
      </w:r>
    </w:p>
    <w:p w:rsidR="006207D7" w:rsidRPr="009024B5" w:rsidRDefault="006207D7" w:rsidP="009F0BE2">
      <w:pPr>
        <w:spacing w:after="0" w:line="240" w:lineRule="auto"/>
        <w:rPr>
          <w:rFonts w:ascii="Times New Roman" w:eastAsia="Times New Roman" w:hAnsi="Times New Roman" w:cs="Times New Roman"/>
          <w:sz w:val="28"/>
          <w:szCs w:val="28"/>
          <w:lang w:val="uz-Cyrl-UZ" w:eastAsia="ru-RU"/>
        </w:rPr>
      </w:pPr>
    </w:p>
    <w:p w:rsidR="00701050" w:rsidRDefault="0063461F"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2.</w:t>
      </w:r>
      <w:r w:rsidR="009F0BE2" w:rsidRPr="009F0BE2">
        <w:rPr>
          <w:rFonts w:ascii="Times New Roman" w:eastAsia="Calibri" w:hAnsi="Times New Roman" w:cs="Times New Roman"/>
          <w:b/>
          <w:bCs/>
          <w:sz w:val="28"/>
          <w:szCs w:val="28"/>
          <w:lang w:val="uz-Cyrl-UZ"/>
        </w:rPr>
        <w:t>1. Тижорат банкларида риск-менежментни ташкил этиш ва унинг иқтисодий-ҳуқуқий асослари</w:t>
      </w:r>
      <w:r w:rsidR="00701050">
        <w:rPr>
          <w:rFonts w:ascii="Times New Roman" w:eastAsia="Calibri" w:hAnsi="Times New Roman" w:cs="Times New Roman"/>
          <w:b/>
          <w:bCs/>
          <w:sz w:val="28"/>
          <w:szCs w:val="28"/>
          <w:lang w:val="uz-Cyrl-UZ"/>
        </w:rPr>
        <w:t>.</w:t>
      </w:r>
    </w:p>
    <w:p w:rsidR="00701050" w:rsidRDefault="00701050"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
          <w:bCs/>
          <w:sz w:val="28"/>
          <w:szCs w:val="28"/>
          <w:lang w:val="uz-Cyrl-UZ"/>
        </w:rPr>
      </w:pP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Маълумки, тижорат банкларида риск-менежментни ташкил этиш Марказий банк томонидан қўйилган талаблар, шунингдек, ҳар бир тижорат банкининг Кенгаши томонидан белгиланган риск сиёсати асосида амалга оширилади.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“Ўзбекистон Республикасининг Марказий банки тўғрисида”ги қонуннинг (1995 йил 21 декабрь) 52-моддасига мувофиқ, Марказий банк томонидан турли рискларни чегаралаш мақсадида банклар учун мажбурий бўлган нормативлар белгиланади</w:t>
      </w:r>
      <w:r w:rsidRPr="009F0BE2">
        <w:rPr>
          <w:rFonts w:ascii="Times New Roman" w:eastAsia="Times New Roman" w:hAnsi="Times New Roman" w:cs="Times New Roman"/>
          <w:sz w:val="28"/>
          <w:szCs w:val="24"/>
          <w:vertAlign w:val="superscript"/>
          <w:lang w:val="uz-Cyrl-UZ" w:eastAsia="ru-RU"/>
        </w:rPr>
        <w:footnoteReference w:id="16"/>
      </w:r>
      <w:r w:rsidRPr="009F0BE2">
        <w:rPr>
          <w:rFonts w:ascii="Times New Roman" w:eastAsia="Times New Roman" w:hAnsi="Times New Roman" w:cs="Times New Roman"/>
          <w:sz w:val="28"/>
          <w:szCs w:val="28"/>
          <w:lang w:val="uz-Cyrl-UZ" w:eastAsia="ru-RU"/>
        </w:rPr>
        <w:t>. Хусусан, Марказий банк:</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бир қарз олувчи ёки бир-бирига дахлдор қарз олувчилар гуруҳига таваккалчиликнинг энг кўп миқдорини;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йирик кредит таваккалчилик ва инвестицияларнинг энг кўп миқдорини;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активларни таснифлаш ва баҳолашга доир талабларни, шунингдек бундай таснифлар асосида банкнинг операцион харажатлари жумласига киритиладиган чегирмалардан шубҳали ва ҳаракатсиз қарзларга қарши ташкил этиладиган захираларни шакллантиришни;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қарзларга доир фоизларни ҳисоблаб чиқариш ва уларни банк даромадлари ҳисобварағига киритишга доир талабларни белгилайди.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республикамизда тижорат банклари фаолиятидаги рискларни бошқаришга нисбатан минимал талаблар Марказий банк Бошқаруви томонидан 2011 йил 7 майда 14/2 – сонли қарор билан тасдиқланган “Тижорат банкларининг банк таваккалчиликларини бошқаришига нисбатан қўйиладиган талаблар тўғрисида”ги низомда ифодаланган.</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Ушбу низомга мувофиқ, банк рискларини бошқариш банк ўз фаолиятини юритиши ва банк операцияларини ўтказишида пайдо бўлиши мумкин бўлган рискларни аниқлаш, уларнинг олдини олиш, бартараф этиш, камайтириш ва </w:t>
      </w:r>
      <w:r w:rsidRPr="009F0BE2">
        <w:rPr>
          <w:rFonts w:ascii="Times New Roman" w:eastAsia="Times New Roman" w:hAnsi="Times New Roman" w:cs="Times New Roman"/>
          <w:sz w:val="28"/>
          <w:szCs w:val="28"/>
          <w:lang w:val="uz-Cyrl-UZ" w:eastAsia="ru-RU"/>
        </w:rPr>
        <w:lastRenderedPageBreak/>
        <w:t>кўрилиши мумкин бўлган зарарларни бошқа молиявий воситалар орқали қоплаш бўйича банк томонидан амалга ошириладиган ҳаракатлар мажмуи сифатида эътироф этилган.</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фаолиятидаги рискларни бошқариш қуйидаги асосий мақсадларни кўзда тутиши зарур:</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омонатчилари ва кредиторлари, акциядорлари манфаатларини ҳимоя қилиш;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камайтириш, бартараф этиш ва олдини олиш;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фаолиятининг етарли даражадаги барқарорлигини таъминлаш.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Айни пайтда, банк рискларини бошқаришда тижорат банкидан қуйидагилар талаб этилади: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 ва унинг атрофидаги муҳитнинг ўзига хос хусусиятларини ҳисобга олувчи, аниқ ифодаланган ва ҳужжатлаштирилган рискларни бошқариш сиёсатини ишлаб чиқиш;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бошқариш вазифалари юкланган таркибий бўлинмани ташкил этиш;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бошқариш бўлинмасини тажрибали ва малакали мутахассислар билан таъминлаш;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янги хизматларни жорий қилишда, йирик битимларни тузишда, хорижий молия институтлари билан алоқалар ўрнатишда, инвестициялар киритишда, хорижий валютадаги маблағларни активларга жойлаштиришда, янги ходимларни ишга қабул қилишда банк рискларини бошқариш бўлинмаси билан келишувни амалга ошириш.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банк рискларини бошқариш бўлинма қуйидаги вазифаларни бажариши зарур:</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фаолиятида учраши мумкин бўлган барча рисклар рўйхатини юритиш, уларнинг юзага келиш омилларини ўрганиш ва мониторинг қилиш ҳамда рискларни бошқариш бўйича барча чораларни кўриш;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баҳолаш;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фаолиятида банк рискларини бошқариш борасида қабул қилиниши лозим бўлган чоралар, талаблар ва меъёрларни банк Бошқаруви органи муҳокамасига киритиш;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норматив-ҳуқуқий ҳужжатлар талабларига асосан банк рискларини қоплаш учун захираларни шакллантириш юзасидан чоралар кўриш;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хизматлари ва операцияларини амалга ошириш бўйича банкнинг ички ҳужжатлари лойиҳасини ишлаб чиқишда ва банк ходимларининг лавозим мажбуриятларини белгилашда қатнашиш;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жорий қилинаётган янги банк хизматлари ва операциялари, битимлар юзасидан таклифлар тайёрлаш;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хизматларини кўрсатиш ва операцияларини амалга ошириш тартибларини такомиллаштириш;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банк кредит (инвестиция) портфелини кредит (инвестиция) тури, қарздор (эмитент)нинг иқтисодиёт тармоғи, ҳудуди, кредит таъминоти, мақсади, фоизи ва ундириш муддатлари бўйича алоҳида-алоҳида мониторинг ўрнатиш ва </w:t>
      </w:r>
      <w:r w:rsidRPr="009F0BE2">
        <w:rPr>
          <w:rFonts w:ascii="Times New Roman" w:eastAsia="Times New Roman" w:hAnsi="Times New Roman" w:cs="Times New Roman"/>
          <w:sz w:val="28"/>
          <w:szCs w:val="28"/>
          <w:lang w:val="uz-Cyrl-UZ" w:eastAsia="ru-RU"/>
        </w:rPr>
        <w:lastRenderedPageBreak/>
        <w:t>уларни таҳлил қилиш;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муаммоли кредитларни, уларнинг иқтисодиётнинг қайси соҳасига тегишлилигини, муаммога айланганлик сабабини, ушбу кредитларни ажратиш ва мониторинг қилиш жараёнларини ўрганиш натижасида тегишли хулосалар қилиш ва таклифлар тайёрлаш;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кредит рискини аниқлаш ва олдини олиш мақсадида кредит олган шахслар бўйича маълумотларни умумлаштириш ва тегишли хулосалар қилиш;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ахборотлари базасига рухсатсиз киришдан ишончли ҳимоялашни таъминловчи дастурларни ишлаб чиқиш ва такомиллаштиришда иштирок этиш;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ходимлари томонидан банк хизматларини кўрсатишда ва банк операцияларини амалга оширишда ўз лавозим мажбуриятлари ва вазифаларига хамда норматив-ҳуқуқий ҳужжатларга қатъий амал қилинишини таъминлаш юзасидан чоралар кўриш;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банкнинг молиявий ҳолатини, ликвидлилигини стресс-тестдан ўтказиш ва мижозларни скоринг таҳлил қилиш услубларини ишлаб чиқиш ва уларнинг қўлланилишини таъминлаш;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банкда амалга оширилиши мумкин бўлган барча хизмат (омонат ва кредит) турлари ва операциялар рўйхатини юритиш;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жаҳондаги молия ва иқтисодий соҳаларда, шу жумладан миллий иқтисодиётда юз бераётган ўзгаришларни ўрганиш, кузатиш ва лозим бўлса таклифлар тайёрлаш;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менежменти ва технологиялари, шу жумладан банк рискларини бошқариш бўйича халқаро ва хорижий банклар тажрибаларини ва бу борада янгиликларни ўрганиш ва таклифлар тайёрлаш;</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ҳар ярим йилда, банк Бошқаруви ва банк Кенгашининг рискларни назорат қилиш Қўмитаси йиғилишларида муҳокама қилиш учун банк рискларини бошқариш борасида олиб борилаётган ишлар натижалари бўйича ҳисоботлар бериш.</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Бундан кўриш мумкинки, юқоридаги Низомда банкларда риск-менежментни ташкил қилиш бўйича умумий талаб ва вазифалар келтирилган.</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 xml:space="preserve">Энди тижорат банклари фаолиятидаги алоҳида риск турлари бўйича норматив талабларни кўриб чиқамиз. </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Ўзбекистон Республикаси Марказий банки Бошқаруви томонидан 1998 йил 2 ноябрда тасдиқланган 421-сонли “Тижорат банклари ликвидлилигини бошқаришга бўлган талаблар тўғрисида”ги Низомга мувофиқ, тижорат банклари ликвидлилигини бошқаришга нисбатан минимал талаблар белгиланган. Таъкидлаш жоизки, банкларда етарли ликвидлиликни таъминлаш зарурати фойда олишга бўлган интилишни мувозанатда сақлаб туриши ва тижорат банки ҳеч қачон даромадлилик ҳисобига ликвидлиликни суиистеъмол қилмаслиги зарур. </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Мазкур Низомга биноан, тижорат банклари жорий ликвидлик коэффициентининг талаб қилинган даражасини таъминлаши зарур. Бунда жорий ликвидлик коэффициенти ликвидли активлар ва сўндириш муддати 30 кунгача бўлган бошқа активларнинг талаб қилиб олингунча ва сўндириш </w:t>
      </w:r>
      <w:r w:rsidRPr="009F0BE2">
        <w:rPr>
          <w:rFonts w:ascii="Times New Roman" w:eastAsia="Times New Roman" w:hAnsi="Times New Roman" w:cs="Times New Roman"/>
          <w:sz w:val="28"/>
          <w:szCs w:val="28"/>
          <w:lang w:val="uz-Cyrl-UZ" w:eastAsia="ru-RU"/>
        </w:rPr>
        <w:lastRenderedPageBreak/>
        <w:t>муддати 30 кунгача бўлган мажбуриятларга нисбати кўринишида аниқланади. Ушбу коэффициентнинг минимал даражаси 30 фоизни ташкил этади.</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Айни пайтда,</w:t>
      </w:r>
      <w:r w:rsidRPr="009F0BE2">
        <w:rPr>
          <w:rFonts w:ascii="Times New Roman" w:eastAsia="Times New Roman" w:hAnsi="Times New Roman" w:cs="Times New Roman"/>
          <w:sz w:val="28"/>
          <w:szCs w:val="28"/>
          <w:lang w:val="uz-Cyrl-UZ" w:eastAsia="ru-RU"/>
        </w:rPr>
        <w:t xml:space="preserve"> тижорат банклари юқоридаги низом асосида ликвидлиликни самарали бошқариш сиёсатини ишлаб чиқади ва бунда белгиланган меъёрларга риоя қилади. </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 ликвидлиликни бошқариш бўйича қарорларни қабул қилишда жорий ликвидлилик ҳолати, ресурсларга бўлган талаб ўзгариб туришидаги мавсумий хусусиятлар, ресурсларга бўлган талабнинг кутилаётган ўзгаришлари, ресурс манбалари ва уларнинг қиймати, активлар сифати, банкнинг умумий молиявий ҳолати, балансдан ташқари мажбуриятлар ва шартномалар, жумладан, ишлатилмаётган кредит линиялари, аккредитивлар, қимматли қоғозлар ва валютани сотиб олиш бўйича тузилган шартномалар каби омиллар чуқур таҳлил қилиниши зарур.</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Virtec Times New Roman Uz"/>
          <w:sz w:val="28"/>
          <w:szCs w:val="28"/>
          <w:lang w:val="uz-Cyrl-UZ" w:eastAsia="ru-RU"/>
        </w:rPr>
      </w:pPr>
      <w:r w:rsidRPr="009F0BE2">
        <w:rPr>
          <w:rFonts w:ascii="Times New Roman" w:eastAsia="Times New Roman" w:hAnsi="Times New Roman" w:cs="Virtec Times New Roman Uz"/>
          <w:sz w:val="28"/>
          <w:szCs w:val="28"/>
          <w:lang w:val="uz-Cyrl-UZ" w:eastAsia="ru-RU"/>
        </w:rPr>
        <w:t>Ўзбекистонда ваколатли банклар очиқ валюта позицияси лимити доирасида бир-бири билан ўзаро, мижозлари билан, шунингдек, халқаро бозорларда хорижий валютани сотиб олиш ва сотиш, шунингдек, ҳосила молия воситалари бўйича операцияларни амалга оширишлари мумкин.</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 xml:space="preserve">Тижорат банкларида валюта рискини бошқаришга нисбатан талаблар Марказий банкнинг “Очиқ валюта позициясини юритиш қоидалари”да белгиланган. Хусусан, </w:t>
      </w:r>
      <w:r w:rsidRPr="009F0BE2">
        <w:rPr>
          <w:rFonts w:ascii="Times New Roman" w:eastAsia="Times New Roman" w:hAnsi="Times New Roman" w:cs="Times New Roman"/>
          <w:sz w:val="28"/>
          <w:szCs w:val="28"/>
          <w:lang w:val="uz-Cyrl-UZ" w:eastAsia="ru-RU"/>
        </w:rPr>
        <w:t xml:space="preserve">Ўзбекистон Республикаси Марказий банки томонидан тижорат банкларининг очиқ валюта позицияларига нисбатан 2005 йилнинг 31 августидан бошлаб қуйидаги чекловлар ўрнатилди: </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тижорат банкининг битта валютадаги очиқ валюта позициясининг миқдори унинг регулятив капиталининг 10 фоизидан ошиб кетмаслиги лозим; </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Cs/>
          <w:sz w:val="28"/>
          <w:szCs w:val="28"/>
          <w:lang w:val="uz-Cyrl-UZ"/>
        </w:rPr>
      </w:pPr>
      <w:r w:rsidRPr="009F0BE2">
        <w:rPr>
          <w:rFonts w:ascii="Times New Roman" w:eastAsia="Times New Roman" w:hAnsi="Times New Roman" w:cs="Times New Roman"/>
          <w:sz w:val="28"/>
          <w:szCs w:val="28"/>
          <w:lang w:val="uz-Cyrl-UZ" w:eastAsia="ru-RU"/>
        </w:rPr>
        <w:t>– тижорат банкининг барча валюталардаги очиқ валюта позициясининг миқдори унинг регулятив капиталининг 20 фоизидан ошиб кетмаслиги лозим.</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банкларининг очиқ валюта позициялари лимитдан ошган ҳолларда зарурий мувозанатлаштирувчи битимлар ёрдамида ўрнатилган лимит таъминланиши зарур. Айни пайтда, тижорат банклари ўз филиаллари учун мустақил равишда очиқ валюта позицияси лимитларини ўрнатишлари мумкин.</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 фаолиятидаги кредит рискларини бошқаришни самарали ташкил қилишда Марказий банк Бошқарувининг 2000 йил 22 февралдаги 429-сон қарори билан тасдиқланган “Тижорат банклари кредит сиёсатига қўйиладиган талаблар тўғрисида”ги Низом алоҳида аҳамиятга эга. Унга кўра, банкнинг кредит сиёсати кредитлаш жараёнида юзага келувчи рискларни бошқаришда банк раҳбарияти томонидан қабул қилинадиган чоралар ва услубларни белгиловчи ҳамда банк раҳбарияти ва ходимларини кредитлар портфелини самарали бошқаришга доир кўрсатмалар билан таъминловчи ҳужжат ҳисобланади.</w:t>
      </w:r>
      <w:r w:rsidRPr="009F0BE2">
        <w:rPr>
          <w:rFonts w:ascii="Times New Roman" w:eastAsia="Times New Roman" w:hAnsi="Times New Roman" w:cs="Times New Roman"/>
          <w:color w:val="0000FF"/>
          <w:sz w:val="28"/>
          <w:szCs w:val="28"/>
          <w:lang w:val="uz-Cyrl-UZ" w:eastAsia="ru-RU"/>
        </w:rPr>
        <w:t xml:space="preserve"> </w:t>
      </w:r>
      <w:r w:rsidRPr="009F0BE2">
        <w:rPr>
          <w:rFonts w:ascii="Times New Roman" w:eastAsia="Times New Roman" w:hAnsi="Times New Roman" w:cs="Times New Roman"/>
          <w:sz w:val="28"/>
          <w:szCs w:val="28"/>
          <w:lang w:val="uz-Cyrl-UZ" w:eastAsia="ru-RU"/>
        </w:rPr>
        <w:t>Бундан ташқари, кредит сиёсати тижорат банкининг кредит фаолияти мақсадларини аниқ кўрсатиши ва аниқлаб бериши зарур. Ушбу ҳужжатнинг нақадар муҳимлигини унинг алоҳида ҳужжат сифатида ишлаб чиқилиши ва банк Кенгаши томонидан тасдиқланиши билан ҳам изоҳлаш мумкин.</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Ўзбекистон Республикаси Марказий банкининг 1998 йил 2 декабрдаги 557-</w:t>
      </w:r>
      <w:r w:rsidRPr="009F0BE2">
        <w:rPr>
          <w:rFonts w:ascii="Times New Roman" w:eastAsia="Times New Roman" w:hAnsi="Times New Roman" w:cs="Times New Roman"/>
          <w:sz w:val="28"/>
          <w:szCs w:val="28"/>
          <w:lang w:val="uz-Cyrl-UZ" w:eastAsia="ru-RU"/>
        </w:rPr>
        <w:lastRenderedPageBreak/>
        <w:t>сонли “Бир қарздор ёки ўзаро дахлдор бўлган қарздорлар гуруҳига тўғри келувчи таваккалчиликнинг энг юқори даражаси тўғрисида”ги Низомида тижорат банкларининг қарз олувчилар билан боғлиқ операциялардаги риск даражаси бўйича чекловлар ифодаланган. Унга мувофиқ, бир қарздорга ёки ўзаро дахлдор қарздорлар гуруҳига берилган кредит миқдорига қуйидаги суммалар киритилиши лозим: а) кредитнинг асосий суммаси ҳамда “кўзда тутилмаган ҳолатлар” ҳисобварақларида акс эттирилган мажбуриятлар ва ҳисобланган фоизлар; б) молиялаштиришга доир барча юридик жиҳатдан боғлиқ мажбуриятлар; в) овердрафтлар; г) балансдан чиқариб ташланган барча суммалар (қарздорнинг тўлаш мажбурияти у банкрот деб эълон қилинганлиги натижасида юридик жиҳатдан бекор қилинган ҳоллар бундан мустасно).</w:t>
      </w:r>
    </w:p>
    <w:p w:rsidR="009F0BE2" w:rsidRP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низомга мувофиқ, I даражали банк регулятив капиталининг 10 фоиздан ошган кредит йирик кредит сифатида эътироф этилади. Бундан ташқари, тижорат банклари ҳар ойда бир маротаба кредитларга доир юзага келиши мумкин бўлган барча йирик зарарлар тўғрисидаги маълумотни Марказий банкка тақдим этиши зарур.</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Марказий банкнинг 1998 йил 9 ноябрдаги 242</w:t>
      </w:r>
      <w:r w:rsidRPr="009F0BE2">
        <w:rPr>
          <w:rFonts w:ascii="Times New Roman" w:eastAsia="Times New Roman" w:hAnsi="Times New Roman" w:cs="Times New Roman"/>
          <w:sz w:val="28"/>
          <w:szCs w:val="28"/>
          <w:lang w:val="uz-Cyrl-UZ" w:eastAsia="ru-RU"/>
        </w:rPr>
        <w:noBreakHyphen/>
        <w:t>сон “Тижорат банклари ва уларнинг филиаллари томонидан активлар сифатини таснифлаш, ссудалар бўйича юзага келиши мумкин бўлган йўқотишлар ўрнини қоплаш учун ташкил этиладиган захирани шакллантириш ва ундан фойдаланиш” Тартиби тижорат банкларининг кредит қўйилмалари таснифлаш ва улар бўйича кредит рискининг амалга ошишидан юзага келадиган зарарларни қоплаш бўйича махсус захираларни шакллантириш талабларини белгилаб беради.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Шунингдек, тартибга кўра тижорат банклари кредитлари яхши, стандарт, субстандарт, шубҳали ва умидсиз кредитларга ажратилади. Шунга мос равишда мазкур кредитлар бўйича захиралар кредит миқдорининг 0, 10, 25, 50 ва 100 фоизи миқдорида шакллантирилади.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Ўзбекистон Республикаси Марказий банки Бошқарувининг “Активлар сифатини таснифлаш, тижорат банклари томонидан улар бўйича эҳтимолий йўқотишларни қоплаш учун захираларни шакллантириш ва ундан фойдаланиш Тартибига ўзгартиришлар ва қўшимчалар киритиш тўғрисида”ги 2011 йил 10 сентябрдаги 26/1-сонли қарори 2011 йилнинг 2 октябридан бошлаб кучга кирди.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қарорга кўра Марказий банкнинг “Активлар сифатини таснифлаш, тижорат банклари томонидан улар бўйича эҳтимолий йўқотишларни қоплаш учун захираларни шакллантириш ва ундан фойдаланиш Тартиби”га қуйидаги ўзгартиришлар ва қўшимчалар киритилди: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Марказий банкда тижорат банки активлари бўйича эҳтимолий йўқотишларни қоплаш учун захираланадиган мажбурий захира депозити ташкил қилинди ҳамда ушбу мажбурий захира депозитига тижорат банклари ўз активлари бўйича эҳтимолий йўқотишларга қарши шакллантирилган махсус захиралар суммасига тенг миқдордаги маблағларни вакиллик ҳисобварақларидан ўтказиб бориш талаби қўйилди;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мажбурий захира депозитига ўтказилиши лозим бўлган маблағлар </w:t>
      </w:r>
      <w:r w:rsidRPr="009F0BE2">
        <w:rPr>
          <w:rFonts w:ascii="Times New Roman" w:eastAsia="Times New Roman" w:hAnsi="Times New Roman" w:cs="Times New Roman"/>
          <w:sz w:val="28"/>
          <w:szCs w:val="28"/>
          <w:lang w:val="uz-Cyrl-UZ" w:eastAsia="ru-RU"/>
        </w:rPr>
        <w:lastRenderedPageBreak/>
        <w:t>миқдори ҳар ойнинг 10, 20-саналари ва ой якуни бўйича шакллантирилган активлар бўйича эҳтимолий йўқотишларга қарши захира суммасидан келиб чиқиб қайта ҳисоб-китоб қилинади;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ҳисоб-китоб натижаларига кўра, уч иш куни мобайнида тижорат банклари махсус захиралар суммасига етмаётган миқдордаги маблағларни мажбурий захира депозитига ўтказиши ёки тижорат банкларининг асослантирилган мурожаатига кўра Марказий банк томонидан ортиқча маблағлар банкларга қайтарилади;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шартнома муддатида тўланмаган ва график бўйича асосий қарз ва фоизлар бўйича оралиқ тўловлар 180 кундан кечиктирилган барча кредитлар “умидсиз” сифатида таснифланади. Бундан ташқари, суд жараёнидаги активлар, қарздорнинг молиявий ҳолати ёмонлиги ва тўловга қобилиятсизлиги сабабли тўлов муддати узайтирилган активлар ҳамда банк фаолиятида фойдаланилмайдиган, муаммоли кредитларни қоплаш учун олинган мулклар, улар банк балансига олинган кундан бошлаб уч ой муддатда сотилмаган активлар ҳам “умидсиз” сифатида таснифланади;</w:t>
      </w:r>
    </w:p>
    <w:p w:rsidR="009F0BE2" w:rsidRPr="009F0BE2" w:rsidRDefault="009F0BE2" w:rsidP="00701050">
      <w:pPr>
        <w:widowControl w:val="0"/>
        <w:tabs>
          <w:tab w:val="left" w:pos="720"/>
          <w:tab w:val="left" w:pos="900"/>
          <w:tab w:val="left" w:pos="1080"/>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агар тижорат банклари юқорида келтирилган талабларига амал қилмаган тақдирда, Марказий банк мажбурий захира депозитига ўтказилиши лозим бўлган маблағларни банкнинг Марказий банкдаги вакиллик ҳисобварағидан ундириб олади ва банкка нисбатан Ўзбекистон Республикасининг “Ўзбекистон Республикасининг Марказий банки тўғрисида”ги Қонунининг 53-моддасига мувофиқ тегишли чора ва санкцияларни қўллайди.</w:t>
      </w:r>
    </w:p>
    <w:p w:rsidR="009F0BE2" w:rsidRDefault="009F0BE2" w:rsidP="00701050">
      <w:pPr>
        <w:widowControl w:val="0"/>
        <w:tabs>
          <w:tab w:val="left" w:pos="720"/>
          <w:tab w:val="left" w:pos="900"/>
          <w:tab w:val="left" w:pos="1080"/>
        </w:tabs>
        <w:autoSpaceDE w:val="0"/>
        <w:autoSpaceDN w:val="0"/>
        <w:adjustRightInd w:val="0"/>
        <w:spacing w:after="0" w:line="240" w:lineRule="auto"/>
        <w:ind w:firstLine="567"/>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 xml:space="preserve">Умуман олганда, Марказий банкнинг тижорат банкларида рискларни тартибга солиш ва бошқаришга нисбатан талаблари ва меъёрларини </w:t>
      </w:r>
      <w:r>
        <w:rPr>
          <w:rFonts w:ascii="Times New Roman" w:eastAsia="Calibri" w:hAnsi="Times New Roman" w:cs="Times New Roman"/>
          <w:bCs/>
          <w:sz w:val="28"/>
          <w:szCs w:val="28"/>
          <w:lang w:val="uz-Cyrl-UZ"/>
        </w:rPr>
        <w:t>4</w:t>
      </w:r>
      <w:r w:rsidRPr="009F0BE2">
        <w:rPr>
          <w:rFonts w:ascii="Times New Roman" w:eastAsia="Calibri" w:hAnsi="Times New Roman" w:cs="Times New Roman"/>
          <w:bCs/>
          <w:sz w:val="28"/>
          <w:szCs w:val="28"/>
          <w:lang w:val="uz-Cyrl-UZ"/>
        </w:rPr>
        <w:t>–жадвал орқали ифодалаш мумкин.</w:t>
      </w:r>
    </w:p>
    <w:p w:rsid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2000 йил 24 июнда қабул қилинган “Тижорат банкларида корпоратив бошқарув тўғрисида”ги 472-сонли Низом республикамиз тижорат банклари корпоратив бошқарувига нисбатан талабларни белгилаб берувчи асосий ҳуқуқий ҳужжат бўлиб, унда тижорат банклари бошқарувида акциядорлар ва банк бошқарувининг роли, банк кенгашининг умумий мажбуриятлари белгиланган. </w:t>
      </w:r>
    </w:p>
    <w:p w:rsidR="000B4CA1" w:rsidRPr="009F0BE2" w:rsidRDefault="000B4CA1" w:rsidP="000B4CA1">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низомга кўра, корпоратив бошқарув тижорат банки фаолиятини бошқаришда Кенгаш аъзолари ва бошқа раҳбар ходимлар томонидан амалга ошириладиган асосий фаолият ҳамда қоидалар мажмуасини ифодалайди. Шу билан бирга, корпоратив бошқарув концепциясида бизнес юритиш этикасининг андозалари ва акциядорларга бўлган муносабатларда масъулият ҳисси ҳамда банк фаолият кўрсатаётган жамият талабларини эътиборга олиниши кўрсатилган.</w:t>
      </w:r>
    </w:p>
    <w:p w:rsidR="000B4CA1" w:rsidRPr="009F0BE2" w:rsidRDefault="000B4CA1" w:rsidP="000B4CA1">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Банк Бошқаруви банкнинг жорий фаолияти устидан раҳбарликни амалга оширади. Банк Кенгаши ва акциядорлар умумий йиғилиши қарорларини бажариш Бошқарув раиси вазифасига киради. Банк Кенгаши камида уч аъзодан иборат бўлган Бошқарув аъзолари таркибини белгилайди. Бошқарув аъзолари таркибига Раис ва унинг ўринбосарлари ҳамда банк бош бухгалтери киради. </w:t>
      </w:r>
    </w:p>
    <w:p w:rsidR="000B4CA1" w:rsidRDefault="000B4CA1"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p>
    <w:p w:rsidR="009F0BE2" w:rsidRPr="009F0BE2" w:rsidRDefault="009F0BE2" w:rsidP="009F0BE2">
      <w:pPr>
        <w:widowControl w:val="0"/>
        <w:autoSpaceDE w:val="0"/>
        <w:autoSpaceDN w:val="0"/>
        <w:adjustRightInd w:val="0"/>
        <w:spacing w:after="0" w:line="240" w:lineRule="auto"/>
        <w:ind w:firstLine="540"/>
        <w:jc w:val="right"/>
        <w:rPr>
          <w:rFonts w:ascii="Times New Roman" w:eastAsia="Calibri" w:hAnsi="Times New Roman" w:cs="Times New Roman"/>
          <w:bCs/>
          <w:sz w:val="28"/>
          <w:szCs w:val="28"/>
          <w:lang w:val="uz-Cyrl-UZ"/>
        </w:rPr>
      </w:pPr>
      <w:r>
        <w:rPr>
          <w:rFonts w:ascii="Times New Roman" w:eastAsia="Calibri" w:hAnsi="Times New Roman" w:cs="Times New Roman"/>
          <w:bCs/>
          <w:sz w:val="28"/>
          <w:szCs w:val="28"/>
          <w:lang w:val="uz-Cyrl-UZ"/>
        </w:rPr>
        <w:lastRenderedPageBreak/>
        <w:t>4</w:t>
      </w:r>
      <w:r w:rsidRPr="009F0BE2">
        <w:rPr>
          <w:rFonts w:ascii="Times New Roman" w:eastAsia="Calibri" w:hAnsi="Times New Roman" w:cs="Times New Roman"/>
          <w:bCs/>
          <w:sz w:val="28"/>
          <w:szCs w:val="28"/>
          <w:lang w:val="uz-Cyrl-UZ"/>
        </w:rPr>
        <w:t>-жадвал</w:t>
      </w:r>
    </w:p>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9F0BE2">
        <w:rPr>
          <w:rFonts w:ascii="Times New Roman" w:eastAsia="Times New Roman" w:hAnsi="Times New Roman" w:cs="Times New Roman"/>
          <w:b/>
          <w:sz w:val="28"/>
          <w:szCs w:val="28"/>
          <w:lang w:val="uz-Cyrl-UZ" w:eastAsia="ru-RU"/>
        </w:rPr>
        <w:t>Ўзбекистон Республикаси Марказий банкининг иқтисодий меъёрлари</w:t>
      </w:r>
      <w:r w:rsidRPr="009F0BE2">
        <w:rPr>
          <w:rFonts w:ascii="Times New Roman" w:eastAsia="Times New Roman" w:hAnsi="Times New Roman" w:cs="Times New Roman"/>
          <w:sz w:val="28"/>
          <w:szCs w:val="24"/>
          <w:vertAlign w:val="superscript"/>
          <w:lang w:val="uz-Cyrl-UZ" w:eastAsia="ru-RU"/>
        </w:rPr>
        <w:footnoteReference w:id="17"/>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605"/>
        <w:gridCol w:w="5103"/>
      </w:tblGrid>
      <w:tr w:rsidR="009F0BE2" w:rsidRPr="009F0BE2" w:rsidTr="00701050">
        <w:trPr>
          <w:trHeight w:val="29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w:t>
            </w:r>
          </w:p>
        </w:tc>
        <w:tc>
          <w:tcPr>
            <w:tcW w:w="3605"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Кўрсаткич</w:t>
            </w:r>
          </w:p>
        </w:tc>
        <w:tc>
          <w:tcPr>
            <w:tcW w:w="5103"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
                <w:bCs/>
                <w:sz w:val="24"/>
                <w:szCs w:val="24"/>
                <w:lang w:val="uz-Cyrl-UZ" w:eastAsia="ru-RU"/>
              </w:rPr>
              <w:t>Меъёрий даражаси</w:t>
            </w:r>
          </w:p>
        </w:tc>
      </w:tr>
      <w:tr w:rsidR="009F0BE2" w:rsidRPr="009F0BE2" w:rsidTr="00701050">
        <w:trPr>
          <w:trHeight w:val="933"/>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1.</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Бир қарздор ёки ўзаро дахлдор қарздорлар гуруҳига берилган кредит (таъминланган)</w:t>
            </w:r>
          </w:p>
        </w:tc>
        <w:tc>
          <w:tcPr>
            <w:tcW w:w="5103" w:type="dxa"/>
            <w:vAlign w:val="center"/>
          </w:tcPr>
          <w:p w:rsidR="009F0BE2" w:rsidRPr="009F0BE2" w:rsidRDefault="009F0BE2" w:rsidP="00F23CF8">
            <w:pPr>
              <w:widowControl w:val="0"/>
              <w:autoSpaceDE w:val="0"/>
              <w:autoSpaceDN w:val="0"/>
              <w:adjustRightInd w:val="0"/>
              <w:spacing w:after="0" w:line="240" w:lineRule="auto"/>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Кредит суммаси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25 %</w:t>
            </w:r>
          </w:p>
        </w:tc>
      </w:tr>
      <w:tr w:rsidR="009F0BE2" w:rsidRPr="009F0BE2" w:rsidTr="00701050">
        <w:trPr>
          <w:trHeight w:val="914"/>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2.</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Бир қарздор ёки ўзаро дахлдор қарздорлар гуруҳига берилган кредит (таъминланмаган)</w:t>
            </w:r>
          </w:p>
        </w:tc>
        <w:tc>
          <w:tcPr>
            <w:tcW w:w="5103"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Кредит суммаси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5 %</w:t>
            </w:r>
          </w:p>
        </w:tc>
      </w:tr>
      <w:tr w:rsidR="009F0BE2" w:rsidRPr="009F0BE2" w:rsidTr="00701050">
        <w:trPr>
          <w:trHeight w:val="64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3.</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Жами йирик кредитлар</w:t>
            </w:r>
          </w:p>
        </w:tc>
        <w:tc>
          <w:tcPr>
            <w:tcW w:w="5103"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Барча йирик кредитларининг умумий ҳажми/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800 %</w:t>
            </w:r>
          </w:p>
        </w:tc>
      </w:tr>
      <w:tr w:rsidR="009F0BE2" w:rsidRPr="009F0BE2" w:rsidTr="00701050">
        <w:trPr>
          <w:trHeight w:val="64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4.</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Жами лизинг операциялари</w:t>
            </w:r>
          </w:p>
        </w:tc>
        <w:tc>
          <w:tcPr>
            <w:tcW w:w="5103"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Жами лизинг суммаси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25 %</w:t>
            </w:r>
          </w:p>
        </w:tc>
      </w:tr>
      <w:tr w:rsidR="009F0BE2" w:rsidRPr="009F0BE2" w:rsidTr="00701050">
        <w:trPr>
          <w:trHeight w:val="62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5.</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Жами дахлдор шахсларга берилган кредитлар</w:t>
            </w:r>
          </w:p>
        </w:tc>
        <w:tc>
          <w:tcPr>
            <w:tcW w:w="5103"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Жами кредитлар суммаси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100 %</w:t>
            </w:r>
          </w:p>
        </w:tc>
      </w:tr>
      <w:tr w:rsidR="009F0BE2" w:rsidRPr="009F0BE2" w:rsidTr="00701050">
        <w:trPr>
          <w:trHeight w:val="933"/>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6.</w:t>
            </w:r>
          </w:p>
        </w:tc>
        <w:tc>
          <w:tcPr>
            <w:tcW w:w="3605"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Битта эмитентнинг қимматли қоғозларига инвестицияларнинг максимал миқдори</w:t>
            </w:r>
          </w:p>
        </w:tc>
        <w:tc>
          <w:tcPr>
            <w:tcW w:w="5103" w:type="dxa"/>
            <w:vAlign w:val="center"/>
          </w:tcPr>
          <w:p w:rsidR="009F0BE2" w:rsidRPr="009F0BE2" w:rsidRDefault="009F0BE2" w:rsidP="00F23CF8">
            <w:pPr>
              <w:widowControl w:val="0"/>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Битта эмитентнинг қимматли қоғозларига инвестициялар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15 %</w:t>
            </w:r>
          </w:p>
        </w:tc>
      </w:tr>
      <w:tr w:rsidR="009F0BE2" w:rsidRPr="009F0BE2" w:rsidTr="00701050">
        <w:trPr>
          <w:trHeight w:val="95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7.</w:t>
            </w:r>
          </w:p>
        </w:tc>
        <w:tc>
          <w:tcPr>
            <w:tcW w:w="3605"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Олди-сотди мақсадларида қимматли қоғозларга инвестицияларнинг умумий миқдори</w:t>
            </w:r>
          </w:p>
        </w:tc>
        <w:tc>
          <w:tcPr>
            <w:tcW w:w="5103"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Олди-сотди мақсадларида қимматли қоғозларга инвестициялар / I даражали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25 %</w:t>
            </w:r>
          </w:p>
        </w:tc>
      </w:tr>
      <w:tr w:rsidR="009F0BE2" w:rsidRPr="009F0BE2" w:rsidTr="00701050">
        <w:trPr>
          <w:trHeight w:val="914"/>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8.</w:t>
            </w:r>
          </w:p>
        </w:tc>
        <w:tc>
          <w:tcPr>
            <w:tcW w:w="3605"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Банк томонидан муомалага чиқариладиган облигациялар</w:t>
            </w:r>
          </w:p>
        </w:tc>
        <w:tc>
          <w:tcPr>
            <w:tcW w:w="5103"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Банк томонидан муомалага чиқариладиган облигацияларнинг умумий миқдори ≤ банк устав капитали</w:t>
            </w:r>
          </w:p>
        </w:tc>
      </w:tr>
      <w:tr w:rsidR="009F0BE2" w:rsidRPr="009F0BE2" w:rsidTr="00701050">
        <w:trPr>
          <w:trHeight w:val="311"/>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9.</w:t>
            </w:r>
          </w:p>
        </w:tc>
        <w:tc>
          <w:tcPr>
            <w:tcW w:w="3605"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Жорий ликвидлилик коэффициенти</w:t>
            </w:r>
          </w:p>
        </w:tc>
        <w:tc>
          <w:tcPr>
            <w:tcW w:w="5103" w:type="dxa"/>
            <w:vAlign w:val="center"/>
          </w:tcPr>
          <w:p w:rsidR="009F0BE2" w:rsidRPr="009F0BE2" w:rsidRDefault="009F0BE2" w:rsidP="00F23CF8">
            <w:pPr>
              <w:widowControl w:val="0"/>
              <w:tabs>
                <w:tab w:val="left" w:pos="192"/>
              </w:tabs>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мин. 0,30</w:t>
            </w:r>
          </w:p>
        </w:tc>
      </w:tr>
      <w:tr w:rsidR="009F0BE2" w:rsidRPr="009F0BE2" w:rsidTr="00701050">
        <w:trPr>
          <w:trHeight w:val="1282"/>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10.</w:t>
            </w:r>
          </w:p>
        </w:tc>
        <w:tc>
          <w:tcPr>
            <w:tcW w:w="3605" w:type="dxa"/>
            <w:vAlign w:val="center"/>
          </w:tcPr>
          <w:p w:rsidR="009F0BE2" w:rsidRPr="009F0BE2" w:rsidRDefault="009F0BE2" w:rsidP="00F23CF8">
            <w:pPr>
              <w:widowControl w:val="0"/>
              <w:tabs>
                <w:tab w:val="left" w:pos="192"/>
              </w:tabs>
              <w:autoSpaceDE w:val="0"/>
              <w:autoSpaceDN w:val="0"/>
              <w:adjustRightInd w:val="0"/>
              <w:spacing w:after="0" w:line="240" w:lineRule="auto"/>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Очиқ валюта позициясига лимитлар</w:t>
            </w:r>
          </w:p>
        </w:tc>
        <w:tc>
          <w:tcPr>
            <w:tcW w:w="5103"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 битта хорижий валютадаги очиқ позиция миқдори / регулятив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10%;</w:t>
            </w:r>
          </w:p>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 xml:space="preserve">– жами хорижий валютадаги очиқ позиция миқдори / регулятив капитал </w:t>
            </w:r>
            <w:r w:rsidRPr="009F0BE2">
              <w:rPr>
                <w:rFonts w:ascii="Times New Roman" w:eastAsia="Times New Roman" w:hAnsi="Times New Roman" w:cs="Times New Roman"/>
                <w:bCs/>
                <w:sz w:val="24"/>
                <w:szCs w:val="24"/>
                <w:lang w:val="uz-Cyrl-UZ" w:eastAsia="ru-RU"/>
              </w:rPr>
              <w:sym w:font="Symbol" w:char="F03C"/>
            </w:r>
            <w:r w:rsidRPr="009F0BE2">
              <w:rPr>
                <w:rFonts w:ascii="Times New Roman" w:eastAsia="Times New Roman" w:hAnsi="Times New Roman" w:cs="Times New Roman"/>
                <w:bCs/>
                <w:sz w:val="24"/>
                <w:szCs w:val="24"/>
                <w:lang w:val="uz-Cyrl-UZ" w:eastAsia="ru-RU"/>
              </w:rPr>
              <w:t xml:space="preserve"> 20% </w:t>
            </w:r>
          </w:p>
        </w:tc>
      </w:tr>
      <w:tr w:rsidR="009F0BE2" w:rsidRPr="009F0BE2" w:rsidTr="00701050">
        <w:trPr>
          <w:trHeight w:val="1924"/>
          <w:jc w:val="center"/>
        </w:trPr>
        <w:tc>
          <w:tcPr>
            <w:tcW w:w="648" w:type="dxa"/>
            <w:vAlign w:val="center"/>
          </w:tcPr>
          <w:p w:rsidR="009F0BE2" w:rsidRPr="009F0BE2" w:rsidRDefault="009F0BE2" w:rsidP="00F23CF8">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11.</w:t>
            </w:r>
          </w:p>
        </w:tc>
        <w:tc>
          <w:tcPr>
            <w:tcW w:w="3605" w:type="dxa"/>
            <w:vAlign w:val="center"/>
          </w:tcPr>
          <w:p w:rsidR="009F0BE2" w:rsidRPr="009F0BE2" w:rsidRDefault="009F0BE2" w:rsidP="00F23CF8">
            <w:pPr>
              <w:widowControl w:val="0"/>
              <w:tabs>
                <w:tab w:val="left" w:pos="192"/>
              </w:tabs>
              <w:autoSpaceDE w:val="0"/>
              <w:autoSpaceDN w:val="0"/>
              <w:adjustRightInd w:val="0"/>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Капитал етарлилигига талаблар</w:t>
            </w:r>
          </w:p>
        </w:tc>
        <w:tc>
          <w:tcPr>
            <w:tcW w:w="5103" w:type="dxa"/>
            <w:vAlign w:val="center"/>
          </w:tcPr>
          <w:p w:rsidR="009F0BE2" w:rsidRPr="009F0BE2" w:rsidRDefault="009F0BE2" w:rsidP="00593DE7">
            <w:pPr>
              <w:widowControl w:val="0"/>
              <w:numPr>
                <w:ilvl w:val="0"/>
                <w:numId w:val="40"/>
              </w:numPr>
              <w:tabs>
                <w:tab w:val="left" w:pos="192"/>
              </w:tabs>
              <w:autoSpaceDE w:val="0"/>
              <w:autoSpaceDN w:val="0"/>
              <w:adjustRightInd w:val="0"/>
              <w:spacing w:after="0" w:line="240" w:lineRule="auto"/>
              <w:ind w:left="0" w:firstLine="0"/>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Регулятив капитал / Рискка тортилган активлар ≥ 10%</w:t>
            </w:r>
          </w:p>
          <w:p w:rsidR="009F0BE2" w:rsidRPr="009F0BE2" w:rsidRDefault="009F0BE2" w:rsidP="00593DE7">
            <w:pPr>
              <w:widowControl w:val="0"/>
              <w:numPr>
                <w:ilvl w:val="0"/>
                <w:numId w:val="40"/>
              </w:numPr>
              <w:tabs>
                <w:tab w:val="left" w:pos="192"/>
              </w:tabs>
              <w:spacing w:after="0" w:line="240" w:lineRule="auto"/>
              <w:ind w:left="0" w:firstLine="0"/>
              <w:jc w:val="both"/>
              <w:rPr>
                <w:rFonts w:ascii="Times New Roman" w:eastAsia="Calibri" w:hAnsi="Times New Roman" w:cs="Times New Roman"/>
                <w:sz w:val="24"/>
                <w:szCs w:val="24"/>
                <w:lang w:val="uz-Cyrl-UZ"/>
              </w:rPr>
            </w:pPr>
            <w:r w:rsidRPr="009F0BE2">
              <w:rPr>
                <w:rFonts w:ascii="Times New Roman" w:eastAsia="Calibri" w:hAnsi="Times New Roman" w:cs="Times New Roman"/>
                <w:sz w:val="24"/>
                <w:szCs w:val="24"/>
                <w:lang w:val="uz-Cyrl-UZ"/>
              </w:rPr>
              <w:t xml:space="preserve">I даражали капитал / Регулятив капитал ≥ 50% </w:t>
            </w:r>
          </w:p>
          <w:p w:rsidR="009F0BE2" w:rsidRPr="009F0BE2" w:rsidRDefault="009F0BE2" w:rsidP="00593DE7">
            <w:pPr>
              <w:widowControl w:val="0"/>
              <w:numPr>
                <w:ilvl w:val="0"/>
                <w:numId w:val="40"/>
              </w:numPr>
              <w:tabs>
                <w:tab w:val="left" w:pos="192"/>
              </w:tabs>
              <w:spacing w:after="0" w:line="240" w:lineRule="auto"/>
              <w:ind w:left="0" w:firstLine="0"/>
              <w:jc w:val="both"/>
              <w:rPr>
                <w:rFonts w:ascii="Times New Roman" w:eastAsia="Calibri" w:hAnsi="Times New Roman" w:cs="Times New Roman"/>
                <w:sz w:val="24"/>
                <w:szCs w:val="24"/>
                <w:lang w:val="uz-Cyrl-UZ" w:eastAsia="ru-RU"/>
              </w:rPr>
            </w:pPr>
            <w:r w:rsidRPr="009F0BE2">
              <w:rPr>
                <w:rFonts w:ascii="Times New Roman" w:eastAsia="Calibri" w:hAnsi="Times New Roman" w:cs="Times New Roman"/>
                <w:sz w:val="24"/>
                <w:szCs w:val="24"/>
                <w:lang w:val="uz-Cyrl-UZ"/>
              </w:rPr>
              <w:t>I даражали капитал / (умумий активлар-номоддий активлар) ≥ 6%</w:t>
            </w:r>
          </w:p>
        </w:tc>
      </w:tr>
    </w:tbl>
    <w:p w:rsidR="009F0BE2" w:rsidRPr="009F0BE2" w:rsidRDefault="009F0BE2" w:rsidP="009F0BE2">
      <w:pPr>
        <w:widowControl w:val="0"/>
        <w:spacing w:after="0" w:line="240" w:lineRule="auto"/>
        <w:ind w:firstLine="720"/>
        <w:jc w:val="both"/>
        <w:rPr>
          <w:rFonts w:ascii="Times New Roman" w:eastAsia="Times New Roman" w:hAnsi="Times New Roman" w:cs="Times New Roman"/>
          <w:sz w:val="12"/>
          <w:szCs w:val="12"/>
          <w:lang w:val="uz-Cyrl-UZ" w:eastAsia="ru-RU"/>
        </w:rPr>
      </w:pPr>
    </w:p>
    <w:p w:rsidR="0057777E" w:rsidRDefault="0057777E" w:rsidP="0057777E">
      <w:pPr>
        <w:widowControl w:val="0"/>
        <w:spacing w:after="0" w:line="240" w:lineRule="auto"/>
        <w:ind w:firstLine="720"/>
        <w:jc w:val="both"/>
        <w:rPr>
          <w:rFonts w:ascii="Times New Roman" w:eastAsia="Times New Roman" w:hAnsi="Times New Roman" w:cs="Times New Roman"/>
          <w:sz w:val="28"/>
          <w:szCs w:val="28"/>
          <w:lang w:val="uz-Cyrl-UZ" w:eastAsia="ru-RU"/>
        </w:rPr>
      </w:pP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Бошқаруви раиси ўз лавозимига Марказий банк билан келишилган ҳолда банк Кенгаши қарори ва акциядорлар умумий йиғилишининг тасдиғи билан тайинланади. Бошқарув аъзолари банк Кенгаши томонидан тайинланади.</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Банк Кенгаши раиси унинг аъзолари сафидан кўпчилик овоз билан сайланади. Акциядорлар умумий йиғилишининг навбатдаги мажлисида Кенгаш аъзолари томонидан сайланган Кенгаш раиси номзодини тасдиқлаш масаласи </w:t>
      </w:r>
      <w:r w:rsidRPr="009F0BE2">
        <w:rPr>
          <w:rFonts w:ascii="Times New Roman" w:eastAsia="Times New Roman" w:hAnsi="Times New Roman" w:cs="Times New Roman"/>
          <w:sz w:val="28"/>
          <w:szCs w:val="28"/>
          <w:lang w:val="uz-Cyrl-UZ" w:eastAsia="ru-RU"/>
        </w:rPr>
        <w:lastRenderedPageBreak/>
        <w:t>кўриб чиқилади. Банк Кенгаши раиси Кенгаш фаолиятини ташкил қилади, Кенгаш йиғилишини чақиради, унда раислик қилади, йиғилиш баённомасининг юритилишини таъминлайди ҳамда акциядорлар умумий йиғилишида раислик қилади.</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Банк Кенгаши раиси банк фаолиятини юритишда ишончли шахслар олдида биринчи даражали масъулиятни ўз зиммасига олади. Банк Кенгаши ўз мажбуриятлари доираси қуйидагиларни бажариши шарт: малакали банк бошқаруви аъзоларини ишга ёллаш ва уларни тасдиқлаш; бошқарув билан маслаҳатлашган ҳолда банкнинг узоқ ва қисқа муддатли бизнес-режасини ишлаб чиқиш; банк мақсадларига эришиш ҳамда қонуний, хавфсиз ва самарали банк фаолиятини юритиш учун етарли сиёсатларни белгилаш; Ўзбекистон Республикаси қонунчилигига ва банк сиёсатларига мувофиқ юритиладиган операциялар устидан етарли назоратни амалга ошириш; банкнинг жорий фаолиятини кузатиш. </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Айни пайтда, </w:t>
      </w:r>
      <w:bookmarkStart w:id="7" w:name="1787782"/>
      <w:r w:rsidRPr="009F0BE2">
        <w:rPr>
          <w:rFonts w:ascii="Times New Roman" w:eastAsia="Times New Roman" w:hAnsi="Times New Roman" w:cs="Times New Roman"/>
          <w:sz w:val="28"/>
          <w:szCs w:val="28"/>
          <w:lang w:val="uz-Cyrl-UZ" w:eastAsia="ru-RU"/>
        </w:rPr>
        <w:t>банк фаолиятини назорат қилиш вазифаларини бажариш учун банк Кенгаши қуйидаги қўмиталарни ташкил этади (</w:t>
      </w:r>
      <w:r>
        <w:rPr>
          <w:rFonts w:ascii="Times New Roman" w:eastAsia="Times New Roman" w:hAnsi="Times New Roman" w:cs="Times New Roman"/>
          <w:sz w:val="28"/>
          <w:szCs w:val="28"/>
          <w:lang w:val="uz-Cyrl-UZ" w:eastAsia="ru-RU"/>
        </w:rPr>
        <w:t>7</w:t>
      </w:r>
      <w:r w:rsidRPr="009F0BE2">
        <w:rPr>
          <w:rFonts w:ascii="Times New Roman" w:eastAsia="Times New Roman" w:hAnsi="Times New Roman" w:cs="Times New Roman"/>
          <w:sz w:val="28"/>
          <w:szCs w:val="28"/>
          <w:lang w:val="uz-Cyrl-UZ" w:eastAsia="ru-RU"/>
        </w:rPr>
        <w:t>-расмга қаранг).</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1. Аудит қўмитаси. Аудит қўмитасининг функциялари бўлиб қуйидагилар ҳисобланади: мустақил аудиторлар номзодини Кенгаш муҳокамасига тақдим этиш; мустақил аудиторлар билан боғланиш учун масъул тузилма бўлиб хизмат қилиш; аудиторлик текшируви ҳисоботларини қабул қилиш ва уларни кўриб чиқиш; аудиторлардан олинган маълумотлар бўйича Кенгашга ҳисобот бериш. Аудит қўмитаси ташкил этилган банкларда банкнинг ички аудит бошқармаси тўғридан-тўғри Аудит қўмитасига бўйсунади.</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2. Кредит қўмитаси. Кредит қўмитасининг функциялари бўлиб янги ссудаларни тақдим этиш ёки мавжуд ссудалар шартларини ўзгартириш жараёнини қўриб чиқиш ва тасдиқлаш ҳисобланади. Қўмита лозим бўлса мажлис ўтказиши керак.</w:t>
      </w:r>
    </w:p>
    <w:p w:rsidR="009F0BE2" w:rsidRPr="009F0BE2" w:rsidRDefault="009F0BE2" w:rsidP="00701050">
      <w:pPr>
        <w:widowControl w:val="0"/>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3. Инвестиция қўмитаси. Инвестиция қўмитасининг функциялари бўлиб банкни инвестиция сиёсатига риоя қилишини таъминлаш ҳисобланади. Инвестициялар кутилаётган даромадни келтириши лозим</w:t>
      </w:r>
      <w:bookmarkStart w:id="8" w:name="1787800"/>
      <w:bookmarkEnd w:id="7"/>
      <w:bookmarkEnd w:id="8"/>
      <w:r w:rsidRPr="009F0BE2">
        <w:rPr>
          <w:rFonts w:ascii="Times New Roman" w:eastAsia="Times New Roman" w:hAnsi="Times New Roman" w:cs="Times New Roman"/>
          <w:sz w:val="28"/>
          <w:szCs w:val="28"/>
          <w:lang w:val="uz-Cyrl-UZ" w:eastAsia="ru-RU"/>
        </w:rPr>
        <w:t>.</w:t>
      </w:r>
    </w:p>
    <w:p w:rsidR="000B4CA1" w:rsidRPr="009F0BE2" w:rsidRDefault="000B4CA1" w:rsidP="000B4CA1">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4. Актив ва пассивларни бошқариш қўмитаси. Актив ва пассивларни бошқариш қўмитасининг функциялари бўлиб банк ликвидлилигининг мақбул даражасини сақлаб туриш мақсадида баланс, фойда ва зарар ҳисоботларини синчиклаб кузатиш ҳисобланади. </w:t>
      </w:r>
    </w:p>
    <w:p w:rsidR="000B4CA1" w:rsidRPr="009F0BE2" w:rsidRDefault="000B4CA1" w:rsidP="000B4CA1">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5. Банк рискларини назорат қилиш қўмитаси. Қўмитанинг функциялари бўлиб банкнинг молиявий ҳолатига рискларнинг, шу жумладан, банк фаолиятида юзага келадиган кредит, валюта, фоиз, бозор, операцион ва бошқа рискларнинг таъсир этиш даражасини кузатиш, ушбу рискларни бартараф этиш, ҳисобга олиш ва чоралар қўллаш ҳисобланади.</w:t>
      </w:r>
    </w:p>
    <w:p w:rsidR="000B4CA1" w:rsidRPr="009F0BE2" w:rsidRDefault="000B4CA1" w:rsidP="000B4CA1">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Ҳар бир қўмита мустақил равишда мажлислар ўтказиши, лекин Кенгаш йиғилишида банк Кенгашига ўзининг фаолияти тўғрисида ҳисобот бериши лозим. Агар қўмита банкнинг молиявий позициясига салбий таъсир кўрсатадиган вазиятни аниқласа, Кенгашга тўлиқ таркибда Кенгаш йиғилишини чақириш бўйича мурожаат қилиши зарур.</w:t>
      </w:r>
    </w:p>
    <w:p w:rsidR="009F0BE2" w:rsidRPr="009F0BE2" w:rsidRDefault="009F0BE2" w:rsidP="00701050">
      <w:pPr>
        <w:spacing w:after="0" w:line="240" w:lineRule="auto"/>
        <w:ind w:firstLine="567"/>
        <w:rPr>
          <w:rFonts w:ascii="Times New Roman" w:eastAsia="Calibri" w:hAnsi="Times New Roman" w:cs="Times New Roman"/>
          <w:bCs/>
          <w:sz w:val="28"/>
          <w:szCs w:val="28"/>
          <w:highlight w:val="yellow"/>
          <w:lang w:val="uz-Cyrl-UZ"/>
        </w:rPr>
      </w:pPr>
    </w:p>
    <w:p w:rsidR="009F0BE2" w:rsidRPr="009F0BE2" w:rsidRDefault="004A7C8A" w:rsidP="009F0BE2">
      <w:pPr>
        <w:widowControl w:val="0"/>
        <w:autoSpaceDE w:val="0"/>
        <w:autoSpaceDN w:val="0"/>
        <w:adjustRightInd w:val="0"/>
        <w:spacing w:after="0" w:line="240" w:lineRule="auto"/>
        <w:ind w:firstLine="720"/>
        <w:jc w:val="both"/>
        <w:rPr>
          <w:rFonts w:ascii="Times New Roman" w:eastAsia="Calibri" w:hAnsi="Times New Roman" w:cs="Times New Roman"/>
          <w:bCs/>
          <w:sz w:val="28"/>
          <w:szCs w:val="28"/>
          <w:highlight w:val="yellow"/>
          <w:lang w:val="uz-Cyrl-UZ"/>
        </w:rPr>
      </w:pPr>
      <w:r>
        <w:rPr>
          <w:rFonts w:ascii="Times New Roman" w:eastAsia="Calibri" w:hAnsi="Times New Roman" w:cs="Times New Roman"/>
          <w:bCs/>
          <w:noProof/>
          <w:sz w:val="28"/>
          <w:szCs w:val="28"/>
          <w:lang w:eastAsia="ru-RU"/>
        </w:rPr>
        <w:pict>
          <v:group id="Группа 628" o:spid="_x0000_s1252" style="position:absolute;left:0;text-align:left;margin-left:-18pt;margin-top:-9pt;width:7in;height:639pt;z-index:251689984" coordorigin="1161,954" coordsize="10080,13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hRnwcAAL9lAAAOAAAAZHJzL2Uyb0RvYy54bWzsnWtu20YQx78X6B0IfnckkkuKFCIHgWQH&#10;BdI2aNID0BQlEaVIdklbdosCBXqEXqQ36BWSG3X2wdGSVKz0oU1trwMoovjQcva3s7P/Wa6ev7jd&#10;5tZNSuusLGa282xsW2mRlMusWM/s799dnoW2VTdxsYzzskhn9l1a2y/Ov/zi+a6apm65KfNlSi24&#10;SFFPd9XM3jRNNR2N6mSTbuP6WVmlBexclXQbN7BJ16MljXdw9W0+csfjYLQr6bKiZZLWNXy6EDvt&#10;c3791SpNmm9XqzptrHxmQ9ka/kr56xV7HZ0/j6drGlebLJHFiP9BKbZxVsCX4qUWcRNb1zQbXGqb&#10;JbSsy1XzLCm3o3K1ypKU3wPcjTPu3c0rWl5X/F7W0926QjOBaXt2+seXTb65eUOtbDmzAxeqqoi3&#10;UEnvf//w64ff3v8J//6w2OdgpV21nsLBr2j1tnpDxa3C29dl8kMNu0f9/Wx7LQ62rnZfl0u4bnzd&#10;lNxKtyu6ZZeA+7dueWXcYWWkt42VwIcBGY/DMdRZAvtCx/E92ODVlWygTtl5jhM4tgW7I5+0uy7k&#10;6Q47W5zseL44dRRPxTfz0srSsVsD9uq9eet/Z963m7hKea3VzGJo3qg173dAZVys89QKPH5LrABw&#10;ZGvYWljVKsr5Bo5LX1Ja7jZpvISCOew+ofjKCWyjhjo5ambiuj1ztbb2okDaauLyEqGl4mlF6+ZV&#10;Wm4t9mZmUyg8r8P45nXdsMLsD2FVWpd5trzM8pxv0PXVPKfWTQzN75L/8fL3DssLa8cq0fX5lT9+&#10;iTH/O3SJbdaAH8mzLbCCB8VTZrWLYsmxaeIsF++hyHkhzcgsJxBobq9ueUsII/YNzKxX5fIODEtL&#10;4TfAz8GbTUl/sq0d+IyZXf94HdPUtvKvCqicyCGEORm+QXxmS4uqe67UPXGRwKVmdmNb4u28EY7p&#10;uqLZegPf5HBzFOVLaDerjBt7XypZfgBXF8EAq3QQr7OCwcthlCzOC+EVkttCegXklzeId3cVeIAO&#10;vuKUT8Y3AA/JW7sTTGRzb/mV8PruMXpzKPh99BYlQ5fj8h9ACe5bsncvh/EU7gMaE2sx7I54v/Fz&#10;NI4uwouQnBE3uDgj48Xi7OXlnJwFl87EX3iL+Xzh/MLuxSHTTbZcpgUretuHOeTTnJjsTUXvg70Y&#10;mmHUvTpv7VDE9n9eaO6N9s1ItBnmGFjN6sQT6BD9l8TTbZsx+FaNeLpjr4en6zG3wPqxI87V4NmL&#10;jB4Tnm6Lp9r/ewqj2vp/14t6hJoAAHwVBgARRmUmAFBDWM87hDBHSUYBp0Y49ImMAeAdazqix2Tj&#10;BXfSDhY8CGZZ/9NG+/sA9enEsBHGZgbhDsKkRVgGCb7igDUGCcQf8GuCBBPDen4Pz0Arnl4oBRWD&#10;54MbYkm5jYkBXKlrdScvaJHiciIM2yeCqdPpeajLeY7T66W9cas0uSHoc7wHH+p5HmlH+MnmQgp6&#10;wzOxg/8cch5YUY421XBeSqWKOgdS14nkvL2V0VpMPejGQkbPA1kOhQATC3ViIRT8VYRR/NSgSCPC&#10;B/obDOcNwoAw6gQG4Q7Ch5IqILZBv6JpRIoI+8FA9jMIq6IK6gQGYRVhJg2rsjUIHHt6Tz8ixZDf&#10;C/v8Mh3FqNZPO6nC5LYOnRhLaUmqIJ0EcqtitNDGuIZOI5cQzKkINY9gmKSXTj8aJFSM73zyCWmg&#10;ses7MQLSQidO9xn27LJfd51jmRKTkP4cCem9niXUPD5TbSDsEUxlSGGPyFzG6YS90AlF+u1vCnv7&#10;81Cq+t8Ke2DFobBHVB1eW5JzL4O2Qc8+yWlUETZjsB0qmSFlZ0iJkr8i7BEp+2vRpjFPb1SR++ea&#10;RuhYDMIdhA+lV4jO9AoibLTpIwijYzEIdxDG9IocnKqZldMLe/uYywh7npkt3eZD2mkBBDMngk5f&#10;TZpopNMIe2YuPzzFILN1LZ1AY0c68fUmRdB3GmHP0HmAzl5SxNebFEE6jbD3wGbpdYU9HU+dAppD&#10;NctX0ySnVrNQhj7gS/GxU1/M2cAZfU9yyj6Obs04Sh1HAa0HEFZzKadGGOf4TNzBrH2fPeTLHu0z&#10;giwIsjjENQh3EMZUjSLI+qhea5hpSSL54JRB+H41C9aNMEmFQ+tXAK4H3DDK1xoYDidy/QrD8DGG&#10;cbhs/HDHD2NiTIpeKF1rmZHhBTJ9Pgn6s9kc10wYevIThnxMekk8cUSgBc8JkU//GTwfmK4gV1rB&#10;BcJOs4KV30to+Rjta8EThYQgHMy2RCGBB28flxFys/5Pd+m5R7TACuDYyRmIuY0ysXD6jNY9eH6q&#10;QmDo/ByzLfU4TxbeqQ9SQFer8zEfzBkMnaeh0zxIwQI/QaciUAVqWkubxhp6/efQXNRYA+fYAn/0&#10;8S9P6YyxXszoXh3dA68HINaa62pVVgMxxOD3rbHqjLFeDMQdiA9luwKd2S6UWQ3ERyHGejEQdyDG&#10;fJcQsgI11XX6oZhL2kRB1K4j1D5AI4Pdo0sEmqHYIx6KYSZL0qkmsU5PJ65jPTF0monZg6mvQS9H&#10;FejNUUVRm6MydD4oOvncQviVEL7wrfxFE/YzJOo2X5R9/7sr538BAAD//wMAUEsDBBQABgAIAAAA&#10;IQAoXI/B4QAAAAwBAAAPAAAAZHJzL2Rvd25yZXYueG1sTI9BS8NAEIXvgv9hGcFbu5sUYxuzKaWo&#10;pyLYCtLbNJkmodndkN0m6b93POntPebx5nvZejKtGKj3jbMaorkCQbZwZWMrDV+Ht9kShA9oS2yd&#10;JQ038rDO7+8yTEs32k8a9qESXGJ9ihrqELpUSl/UZNDPXUeWb2fXGwxs+0qWPY5cbloZK5VIg43l&#10;DzV2tK2puOyvRsP7iONmEb0Ou8t5ezsenj6+dxFp/fgwbV5ABJrCXxh+8RkdcmY6uastvWg1zBYJ&#10;bwksoiULTqyeYxYnjsaJUiDzTP4fkf8AAAD//wMAUEsBAi0AFAAGAAgAAAAhALaDOJL+AAAA4QEA&#10;ABMAAAAAAAAAAAAAAAAAAAAAAFtDb250ZW50X1R5cGVzXS54bWxQSwECLQAUAAYACAAAACEAOP0h&#10;/9YAAACUAQAACwAAAAAAAAAAAAAAAAAvAQAAX3JlbHMvLnJlbHNQSwECLQAUAAYACAAAACEAUeVY&#10;UZ8HAAC/ZQAADgAAAAAAAAAAAAAAAAAuAgAAZHJzL2Uyb0RvYy54bWxQSwECLQAUAAYACAAAACEA&#10;KFyPweEAAAAMAQAADwAAAAAAAAAAAAAAAAD5CQAAZHJzL2Rvd25yZXYueG1sUEsFBgAAAAAEAAQA&#10;8wAAAAcLAAAAAA==&#10;">
            <v:rect id="Rectangle 630" o:spid="_x0000_s1253" style="position:absolute;left:4221;top:954;width:39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kcKxQAAANwAAAAPAAAAZHJzL2Rvd25yZXYueG1sRI9Ba8JA&#10;FITvBf/D8gRvdWOEUKOriMXSHpN46e2ZfU1Ss29DdjVpf70rFHocZuYbZrMbTStu1LvGsoLFPAJB&#10;XFrdcKXgVByfX0A4j6yxtUwKfsjBbjt52mCq7cAZ3XJfiQBhl6KC2vsuldKVNRl0c9sRB+/L9gZ9&#10;kH0ldY9DgJtWxlGUSIMNh4UaOzrUVF7yq1FwbuIT/mbFW2RWx6X/GIvv6+erUrPpuF+D8DT6//Bf&#10;+10rSOIVPM6EIyC3dwAAAP//AwBQSwECLQAUAAYACAAAACEA2+H2y+4AAACFAQAAEwAAAAAAAAAA&#10;AAAAAAAAAAAAW0NvbnRlbnRfVHlwZXNdLnhtbFBLAQItABQABgAIAAAAIQBa9CxbvwAAABUBAAAL&#10;AAAAAAAAAAAAAAAAAB8BAABfcmVscy8ucmVsc1BLAQItABQABgAIAAAAIQBcikcKxQAAANwAAAAP&#10;AAAAAAAAAAAAAAAAAAcCAABkcnMvZG93bnJldi54bWxQSwUGAAAAAAMAAwC3AAAA+QIAAAAA&#10;">
              <v:textbox>
                <w:txbxContent>
                  <w:p w:rsidR="00781305" w:rsidRPr="009F0BE2" w:rsidRDefault="00781305" w:rsidP="009F0BE2">
                    <w:pPr>
                      <w:spacing w:line="216" w:lineRule="auto"/>
                      <w:jc w:val="center"/>
                      <w:rPr>
                        <w:rFonts w:ascii="Times New Roman" w:hAnsi="Times New Roman" w:cs="Times New Roman"/>
                        <w:b/>
                        <w:bCs/>
                        <w:sz w:val="24"/>
                        <w:szCs w:val="24"/>
                      </w:rPr>
                    </w:pPr>
                    <w:r w:rsidRPr="009F0BE2">
                      <w:rPr>
                        <w:rFonts w:ascii="Times New Roman" w:hAnsi="Times New Roman" w:cs="Times New Roman"/>
                        <w:bCs/>
                        <w:sz w:val="24"/>
                        <w:szCs w:val="24"/>
                      </w:rPr>
                      <w:t>Акциядорлар умумий йиғилиши</w:t>
                    </w:r>
                  </w:p>
                </w:txbxContent>
              </v:textbox>
            </v:rect>
            <v:line id="Line 631" o:spid="_x0000_s1254" style="position:absolute;visibility:visible" from="6201,1674" to="620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wcGxAAAANwAAAAPAAAAZHJzL2Rvd25yZXYueG1sRE/JasMw&#10;EL0X+g9iCrk1chIwxY0cQkoh6aFkg+Y4tia2W2tkJNV2/z46FHJ8vH25Gk0renK+saxgNk1AEJdW&#10;N1wpOJ/en19A+ICssbVMCv7Iwyp/fFhipu3AB+qPoRIxhH2GCuoQukxKX9Zk0E9tRxy5q3UGQ4Su&#10;ktrhEMNNK+dJkkqDDceGGjva1FT+HH+Ngs/FPu3Xu4/t+LVLi/LtUFy+B6fU5Glcv4IINIa7+N+9&#10;1QrSRZwfz8QjIPMbAAAA//8DAFBLAQItABQABgAIAAAAIQDb4fbL7gAAAIUBAAATAAAAAAAAAAAA&#10;AAAAAAAAAABbQ29udGVudF9UeXBlc10ueG1sUEsBAi0AFAAGAAgAAAAhAFr0LFu/AAAAFQEAAAsA&#10;AAAAAAAAAAAAAAAAHwEAAF9yZWxzLy5yZWxzUEsBAi0AFAAGAAgAAAAhAJg/BwbEAAAA3AAAAA8A&#10;AAAAAAAAAAAAAAAABwIAAGRycy9kb3ducmV2LnhtbFBLBQYAAAAAAwADALcAAAD4AgAAAAA=&#10;"/>
            <v:line id="Line 632" o:spid="_x0000_s1255" style="position:absolute;visibility:visible" from="6201,2034" to="8541,20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6KdxgAAANwAAAAPAAAAZHJzL2Rvd25yZXYueG1sRI9Pa8JA&#10;FMTvBb/D8gre6sYKQVJXkUpBeyj+g/b4zL4mabNvw+6axG/vCoLHYWZ+w8wWvalFS85XlhWMRwkI&#10;4tzqigsFx8PHyxSED8gaa8uk4EIeFvPB0wwzbTveUbsPhYgQ9hkqKENoMil9XpJBP7INcfR+rTMY&#10;onSF1A67CDe1fE2SVBqsOC6U2NB7Sfn//mwUfE22abvcfK777016yle7089f55QaPvfLNxCB+vAI&#10;39trrSCdjOF2Jh4BOb8CAAD//wMAUEsBAi0AFAAGAAgAAAAhANvh9svuAAAAhQEAABMAAAAAAAAA&#10;AAAAAAAAAAAAAFtDb250ZW50X1R5cGVzXS54bWxQSwECLQAUAAYACAAAACEAWvQsW78AAAAVAQAA&#10;CwAAAAAAAAAAAAAAAAAfAQAAX3JlbHMvLnJlbHNQSwECLQAUAAYACAAAACEA93OincYAAADcAAAA&#10;DwAAAAAAAAAAAAAAAAAHAgAAZHJzL2Rvd25yZXYueG1sUEsFBgAAAAADAAMAtwAAAPoCAAAAAA==&#10;"/>
            <v:rect id="Rectangle 633" o:spid="_x0000_s1256" style="position:absolute;left:4221;top:2394;width:396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0OmwwAAANwAAAAPAAAAZHJzL2Rvd25yZXYueG1sRI9Bi8Iw&#10;FITvC/6H8ARva2oF0WoUUZT1qO1lb2+bZ9vd5qU0Ubv+eiMIHoeZ+YZZrDpTiyu1rrKsYDSMQBDn&#10;VldcKMjS3ecUhPPIGmvLpOCfHKyWvY8FJtre+EjXky9EgLBLUEHpfZNI6fKSDLqhbYiDd7atQR9k&#10;W0jd4i3ATS3jKJpIgxWHhRIb2pSU/50uRsFPFWd4P6b7yMx2Y3/o0t/L91apQb9bz0F46vw7/Gp/&#10;aQWTcQzPM+EIyOUDAAD//wMAUEsBAi0AFAAGAAgAAAAhANvh9svuAAAAhQEAABMAAAAAAAAAAAAA&#10;AAAAAAAAAFtDb250ZW50X1R5cGVzXS54bWxQSwECLQAUAAYACAAAACEAWvQsW78AAAAVAQAACwAA&#10;AAAAAAAAAAAAAAAfAQAAX3JlbHMvLnJlbHNQSwECLQAUAAYACAAAACEA1/dDpsMAAADcAAAADwAA&#10;AAAAAAAAAAAAAAAHAgAAZHJzL2Rvd25yZXYueG1sUEsFBgAAAAADAAMAtwAAAPcCAAAAAA==&#10;">
              <v:textbox>
                <w:txbxContent>
                  <w:p w:rsidR="00781305" w:rsidRPr="009F0BE2" w:rsidRDefault="00781305" w:rsidP="009F0BE2">
                    <w:pPr>
                      <w:spacing w:line="216" w:lineRule="auto"/>
                      <w:jc w:val="center"/>
                      <w:rPr>
                        <w:rFonts w:ascii="Times New Roman" w:hAnsi="Times New Roman" w:cs="Times New Roman"/>
                        <w:b/>
                        <w:bCs/>
                        <w:sz w:val="24"/>
                        <w:szCs w:val="24"/>
                      </w:rPr>
                    </w:pPr>
                    <w:r w:rsidRPr="009F0BE2">
                      <w:rPr>
                        <w:rFonts w:ascii="Times New Roman" w:hAnsi="Times New Roman" w:cs="Times New Roman"/>
                        <w:bCs/>
                        <w:sz w:val="24"/>
                        <w:szCs w:val="24"/>
                      </w:rPr>
                      <w:t>Банк кенгаши</w:t>
                    </w:r>
                  </w:p>
                </w:txbxContent>
              </v:textbox>
            </v:rect>
            <v:rect id="Rectangle 634" o:spid="_x0000_s1257" style="position:absolute;left:8541;top:1854;width:2700;height:3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Y9xQAAANwAAAAPAAAAZHJzL2Rvd25yZXYueG1sRI9Pa8JA&#10;FMTvgt9heUJvutFAaKOrSIulHjW59PaafSZps29DdvOnfvpuodDjMDO/YXaHyTRioM7VlhWsVxEI&#10;4sLqmksFeXZaPoJwHlljY5kUfJODw34+22Gq7cgXGq6+FAHCLkUFlfdtKqUrKjLoVrYlDt7NdgZ9&#10;kF0pdYdjgJtGbqIokQZrDgsVtvRcUfF17Y2Cj3qT4/2SvUbm6RT785R99u8vSj0spuMWhKfJ/4f/&#10;2m9aQRLH8HsmHAG5/wEAAP//AwBQSwECLQAUAAYACAAAACEA2+H2y+4AAACFAQAAEwAAAAAAAAAA&#10;AAAAAAAAAAAAW0NvbnRlbnRfVHlwZXNdLnhtbFBLAQItABQABgAIAAAAIQBa9CxbvwAAABUBAAAL&#10;AAAAAAAAAAAAAAAAAB8BAABfcmVscy8ucmVsc1BLAQItABQABgAIAAAAIQC4u+Y9xQAAANwAAAAP&#10;AAAAAAAAAAAAAAAAAAcCAABkcnMvZG93bnJldi54bWxQSwUGAAAAAAMAAwC3AAAA+QIAAAAA&#10;">
              <v:textbox>
                <w:txbxContent>
                  <w:p w:rsidR="00781305" w:rsidRPr="009F0BE2" w:rsidRDefault="00781305" w:rsidP="009F0BE2">
                    <w:pPr>
                      <w:spacing w:line="192" w:lineRule="auto"/>
                      <w:jc w:val="center"/>
                      <w:rPr>
                        <w:rFonts w:ascii="Times New Roman" w:hAnsi="Times New Roman" w:cs="Times New Roman"/>
                        <w:b/>
                        <w:bCs/>
                        <w:sz w:val="24"/>
                        <w:szCs w:val="24"/>
                      </w:rPr>
                    </w:pPr>
                    <w:r w:rsidRPr="009F0BE2">
                      <w:rPr>
                        <w:rFonts w:ascii="Times New Roman" w:hAnsi="Times New Roman" w:cs="Times New Roman"/>
                        <w:bCs/>
                        <w:sz w:val="24"/>
                        <w:szCs w:val="24"/>
                      </w:rPr>
                      <w:t>Тафтиш комиссияси</w:t>
                    </w:r>
                  </w:p>
                  <w:p w:rsidR="00781305" w:rsidRPr="009F0BE2" w:rsidRDefault="00781305" w:rsidP="009F0BE2">
                    <w:pPr>
                      <w:rPr>
                        <w:rFonts w:ascii="Times New Roman" w:hAnsi="Times New Roman" w:cs="Times New Roman"/>
                        <w:b/>
                        <w:bCs/>
                        <w:sz w:val="24"/>
                        <w:szCs w:val="24"/>
                      </w:rPr>
                    </w:pPr>
                  </w:p>
                </w:txbxContent>
              </v:textbox>
            </v:rect>
            <v:line id="Line 635" o:spid="_x0000_s1258" style="position:absolute;visibility:visible" from="6201,4554" to="854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AEF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OcEAQXHAAAA3AAA&#10;AA8AAAAAAAAAAAAAAAAABwIAAGRycy9kb3ducmV2LnhtbFBLBQYAAAAAAwADALcAAAD7AgAAAAA=&#10;"/>
            <v:line id="Line 636" o:spid="_x0000_s1259" style="position:absolute;visibility:visible" from="3861,4554" to="6201,45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KSexwAAANwAAAAPAAAAZHJzL2Rvd25yZXYueG1sRI9Pa8JA&#10;FMTvgt9heUJvurHSIKmriKWgPZT6B9rjM/uaRLNvw+42Sb99tyB4HGbmN8xi1ZtatOR8ZVnBdJKA&#10;IM6trrhQcDq+jucgfEDWWFsmBb/kYbUcDhaYadvxntpDKESEsM9QQRlCk0np85IM+oltiKP3bZ3B&#10;EKUrpHbYRbip5WOSpNJgxXGhxIY2JeXXw49R8D77SNv17m3bf+7Sc/6yP39dOqfUw6hfP4MI1Id7&#10;+NbeagXp7An+z8QjIJd/AAAA//8DAFBLAQItABQABgAIAAAAIQDb4fbL7gAAAIUBAAATAAAAAAAA&#10;AAAAAAAAAAAAAABbQ29udGVudF9UeXBlc10ueG1sUEsBAi0AFAAGAAgAAAAhAFr0LFu/AAAAFQEA&#10;AAsAAAAAAAAAAAAAAAAAHwEAAF9yZWxzLy5yZWxzUEsBAi0AFAAGAAgAAAAhAIhIpJ7HAAAA3AAA&#10;AA8AAAAAAAAAAAAAAAAABwIAAGRycy9kb3ducmV2LnhtbFBLBQYAAAAAAwADALcAAAD7AgAAAAA=&#10;"/>
            <v:group id="Group 637" o:spid="_x0000_s1260" style="position:absolute;left:1161;top:3114;width:3060;height:2880" coordorigin="1161,3474" coordsize="306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rect id="Rectangle 638" o:spid="_x0000_s1261" style="position:absolute;left:1161;top:347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OA+xQAAANwAAAAPAAAAZHJzL2Rvd25yZXYueG1sRI9Ba8JA&#10;FITvgv9heUJvZqOCtWlWkZYUe9R48faafU2i2bchu5rYX98tFDwOM/MNk24G04gbda62rGAWxSCI&#10;C6trLhUc82y6AuE8ssbGMim4k4PNejxKMdG25z3dDr4UAcIuQQWV920ipSsqMugi2xIH79t2Bn2Q&#10;XSl1h32Am0bO43gpDdYcFips6a2i4nK4GgVf9fyIP/v8IzYv2cJ/Dvn5enpX6mkybF9BeBr8I/zf&#10;3mkFy8Uz/J0JR0CufwEAAP//AwBQSwECLQAUAAYACAAAACEA2+H2y+4AAACFAQAAEwAAAAAAAAAA&#10;AAAAAAAAAAAAW0NvbnRlbnRfVHlwZXNdLnhtbFBLAQItABQABgAIAAAAIQBa9CxbvwAAABUBAAAL&#10;AAAAAAAAAAAAAAAAAB8BAABfcmVscy8ucmVsc1BLAQItABQABgAIAAAAIQDHgOA+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Аудит қўмитаси</w:t>
                      </w:r>
                    </w:p>
                  </w:txbxContent>
                </v:textbox>
              </v:rect>
              <v:rect id="Rectangle 639" o:spid="_x0000_s1262" style="position:absolute;left:1161;top:455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3RMwAAAANwAAAAPAAAAZHJzL2Rvd25yZXYueG1sRE9Nr8FA&#10;FN2/xH+YXIndM0UiTxkihLCk3dhdnastnTtNZ1B+vVlI3vLkfM8WranEgxpXWlYw6EcgiDOrS84V&#10;pMnm9w+E88gaK8uk4EUOFvPOzwxjbZ98oMfR5yKEsItRQeF9HUvpsoIMur6tiQN3sY1BH2CTS93g&#10;M4SbSg6jaCwNlhwaCqxpVVB2O96NgnM5TPF9SLaRmWxGft8m1/tprVSv2y6nIDy1/l/8de+0gvEo&#10;rA1nwhGQ8w8AAAD//wMAUEsBAi0AFAAGAAgAAAAhANvh9svuAAAAhQEAABMAAAAAAAAAAAAAAAAA&#10;AAAAAFtDb250ZW50X1R5cGVzXS54bWxQSwECLQAUAAYACAAAACEAWvQsW78AAAAVAQAACwAAAAAA&#10;AAAAAAAAAAAfAQAAX3JlbHMvLnJlbHNQSwECLQAUAAYACAAAACEAth90TMAAAADcAAAADwAAAAAA&#10;AAAAAAAAAAAHAgAAZHJzL2Rvd25yZXYueG1sUEsFBgAAAAADAAMAtwAAAPQCA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Ички аудит бош бошқармаси</w:t>
                      </w:r>
                    </w:p>
                  </w:txbxContent>
                </v:textbox>
              </v:rect>
              <v:rect id="Rectangle 640" o:spid="_x0000_s1263" style="position:absolute;left:1161;top:563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9HXxQAAANwAAAAPAAAAZHJzL2Rvd25yZXYueG1sRI9Ba8JA&#10;FITvhf6H5RV6q5sqBE3dhNJiqccYL96e2dckbfZtyG5i6q93BcHjMDPfMOtsMq0YqXeNZQWvswgE&#10;cWl1w5WCfbF5WYJwHllja5kU/JODLH18WGOi7YlzGne+EgHCLkEFtfddIqUrazLoZrYjDt6P7Q36&#10;IPtK6h5PAW5aOY+iWBpsOCzU2NFHTeXfbjAKjs18j+e8+IrMarPw26n4HQ6fSj0/Te9vIDxN/h6+&#10;tb+1gnixguuZcARkegEAAP//AwBQSwECLQAUAAYACAAAACEA2+H2y+4AAACFAQAAEwAAAAAAAAAA&#10;AAAAAAAAAAAAW0NvbnRlbnRfVHlwZXNdLnhtbFBLAQItABQABgAIAAAAIQBa9CxbvwAAABUBAAAL&#10;AAAAAAAAAAAAAAAAAB8BAABfcmVscy8ucmVsc1BLAQItABQABgAIAAAAIQDZU9HX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Ресурсларни бошқариш (ликвидлилик)</w:t>
                      </w:r>
                      <w:r w:rsidRPr="009F0BE2">
                        <w:rPr>
                          <w:rFonts w:ascii="Times New Roman" w:hAnsi="Times New Roman" w:cs="Times New Roman"/>
                          <w:bCs/>
                          <w:sz w:val="24"/>
                          <w:szCs w:val="24"/>
                          <w:lang w:val="en-US"/>
                        </w:rPr>
                        <w:t xml:space="preserve"> </w:t>
                      </w:r>
                      <w:r w:rsidRPr="009F0BE2">
                        <w:rPr>
                          <w:rFonts w:ascii="Times New Roman" w:hAnsi="Times New Roman" w:cs="Times New Roman"/>
                          <w:bCs/>
                          <w:sz w:val="24"/>
                          <w:szCs w:val="24"/>
                        </w:rPr>
                        <w:t>қўмитаси</w:t>
                      </w:r>
                    </w:p>
                  </w:txbxContent>
                </v:textbox>
              </v:rect>
              <v:line id="Line 641" o:spid="_x0000_s1264" style="position:absolute;visibility:visible" from="3861,3834" to="422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XR7xAAAANwAAAAPAAAAZHJzL2Rvd25yZXYueG1sRE/LasJA&#10;FN0X/IfhCu7qxFqC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MA5dHvEAAAA3AAAAA8A&#10;AAAAAAAAAAAAAAAABwIAAGRycy9kb3ducmV2LnhtbFBLBQYAAAAAAwADALcAAAD4AgAAAAA=&#10;"/>
              <v:line id="Line 642" o:spid="_x0000_s1265" style="position:absolute;visibility:visible" from="3861,4914" to="4221,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dHgxgAAANwAAAAPAAAAZHJzL2Rvd25yZXYueG1sRI9Ba8JA&#10;FITvBf/D8gq91Y22BE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r3XR4MYAAADcAAAA&#10;DwAAAAAAAAAAAAAAAAAHAgAAZHJzL2Rvd25yZXYueG1sUEsFBgAAAAADAAMAtwAAAPoCAAAAAA==&#10;"/>
              <v:line id="Line 643" o:spid="_x0000_s1266" style="position:absolute;visibility:visible" from="3861,5994" to="422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0+XxgAAANwAAAAPAAAAZHJzL2Rvd25yZXYueG1sRI9Ba8JA&#10;FITvBf/D8gRvdVMtoURXEUtBPZRqC3p8Zp9JavZt2F2T9N93C0KPw8x8w8yXvalFS85XlhU8jRMQ&#10;xLnVFRcKvj7fHl9A+ICssbZMCn7Iw3IxeJhjpm3He2oPoRARwj5DBWUITSalz0sy6Me2IY7exTqD&#10;IUpXSO2wi3BTy0mSpNJgxXGhxIbWJeXXw80oeJ9+pO1qu9v0x216zl/359N355QaDfvVDESgPvyH&#10;7+2NVpA+T+DvTDwCcvELAAD//wMAUEsBAi0AFAAGAAgAAAAhANvh9svuAAAAhQEAABMAAAAAAAAA&#10;AAAAAAAAAAAAAFtDb250ZW50X1R5cGVzXS54bWxQSwECLQAUAAYACAAAACEAWvQsW78AAAAVAQAA&#10;CwAAAAAAAAAAAAAAAAAfAQAAX3JlbHMvLnJlbHNQSwECLQAUAAYACAAAACEAX6dPl8YAAADcAAAA&#10;DwAAAAAAAAAAAAAAAAAHAgAAZHJzL2Rvd25yZXYueG1sUEsFBgAAAAADAAMAtwAAAPoCAAAAAA==&#10;"/>
              <v:line id="Line 644" o:spid="_x0000_s1267" style="position:absolute;visibility:visible" from="4221,3834" to="422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oMxwAAANwAAAAPAAAAZHJzL2Rvd25yZXYueG1sRI9Pa8JA&#10;FMTvgt9heUJvurGWIKmriKWgPZT6B9rjM/uaRLNvw+42Sb99tyB4HGbmN8xi1ZtatOR8ZVnBdJKA&#10;IM6trrhQcDq+jucgfEDWWFsmBb/kYbUcDhaYadvxntpDKESEsM9QQRlCk0np85IM+oltiKP3bZ3B&#10;EKUrpHbYRbip5WOSpNJgxXGhxIY2JeXXw49R8D77SNv17m3bf+7Sc/6yP39dOqfUw6hfP4MI1Id7&#10;+NbeagXp0wz+z8QjIJd/AAAA//8DAFBLAQItABQABgAIAAAAIQDb4fbL7gAAAIUBAAATAAAAAAAA&#10;AAAAAAAAAAAAAABbQ29udGVudF9UeXBlc10ueG1sUEsBAi0AFAAGAAgAAAAhAFr0LFu/AAAAFQEA&#10;AAsAAAAAAAAAAAAAAAAAHwEAAF9yZWxzLy5yZWxzUEsBAi0AFAAGAAgAAAAhADDr6gzHAAAA3AAA&#10;AA8AAAAAAAAAAAAAAAAABwIAAGRycy9kb3ducmV2LnhtbFBLBQYAAAAAAwADALcAAAD7AgAAAAA=&#10;"/>
            </v:group>
            <v:group id="Group 645" o:spid="_x0000_s1268" style="position:absolute;left:8181;top:3114;width:3060;height:2880" coordorigin="8181,3474" coordsize="3060,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j6xgAAANwAAAAPAAAAZHJzL2Rvd25yZXYueG1sRI9Pa8JA&#10;FMTvBb/D8gre6iaaiqSuIlKlByk0EUpvj+wzCWbfhuw2f759t1DocZiZ3zDb/Wga0VPnassK4kUE&#10;griwuuZSwTU/PW1AOI+ssbFMCiZysN/NHraYajvwB/WZL0WAsEtRQeV9m0rpiooMuoVtiYN3s51B&#10;H2RXSt3hEOCmkcsoWkuDNYeFCls6VlTcs2+j4DzgcFjFr/3lfjtOX/nz++clJqXmj+PhBYSn0f+H&#10;/9pvWsE6SeD3TDgCcvcDAAD//wMAUEsBAi0AFAAGAAgAAAAhANvh9svuAAAAhQEAABMAAAAAAAAA&#10;AAAAAAAAAAAAAFtDb250ZW50X1R5cGVzXS54bWxQSwECLQAUAAYACAAAACEAWvQsW78AAAAVAQAA&#10;CwAAAAAAAAAAAAAAAAAfAQAAX3JlbHMvLnJlbHNQSwECLQAUAAYACAAAACEAYj/o+sYAAADcAAAA&#10;DwAAAAAAAAAAAAAAAAAHAgAAZHJzL2Rvd25yZXYueG1sUEsFBgAAAAADAAMAtwAAAPoCAAAAAA==&#10;">
              <v:rect id="Rectangle 646" o:spid="_x0000_s1269" style="position:absolute;left:8541;top:347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KivxAAAANwAAAAPAAAAZHJzL2Rvd25yZXYueG1sRI9Pi8Iw&#10;FMTvC36H8ARva+pf3K5RRFH0qPWyt7fNs602L6WJWv30mwXB4zAzv2Gm88aU4ka1Kywr6HUjEMSp&#10;1QVnCo7J+nMCwnlkjaVlUvAgB/NZ62OKsbZ33tPt4DMRIOxiVJB7X8VSujQng65rK+LgnWxt0AdZ&#10;Z1LXeA9wU8p+FI2lwYLDQo4VLXNKL4erUfBb9I/43CebyHytB37XJOfrz0qpTrtZfIPw1Ph3+NXe&#10;agXj4Qj+z4QjIGd/AAAA//8DAFBLAQItABQABgAIAAAAIQDb4fbL7gAAAIUBAAATAAAAAAAAAAAA&#10;AAAAAAAAAABbQ29udGVudF9UeXBlc10ueG1sUEsBAi0AFAAGAAgAAAAhAFr0LFu/AAAAFQEAAAsA&#10;AAAAAAAAAAAAAAAAHwEAAF9yZWxzLy5yZWxzUEsBAi0AFAAGAAgAAAAhAAAYqK/EAAAA3AAAAA8A&#10;AAAAAAAAAAAAAAAABwIAAGRycy9kb3ducmV2LnhtbFBLBQYAAAAAAwADALcAAAD4Ag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Банк рискларини назорат қилиш қўмитаси</w:t>
                      </w:r>
                    </w:p>
                  </w:txbxContent>
                </v:textbox>
              </v:rect>
              <v:rect id="Rectangle 647" o:spid="_x0000_s1270" style="position:absolute;left:8541;top:563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jbYxQAAANwAAAAPAAAAZHJzL2Rvd25yZXYueG1sRI9Ba8JA&#10;FITvBf/D8gRvzUYroaauIhalPWpy8faafU1Ss29Ddk1Sf323UOhxmJlvmPV2NI3oqXO1ZQXzKAZB&#10;XFhdc6kgzw6PzyCcR9bYWCYF3+Rgu5k8rDHVduAT9WdfigBhl6KCyvs2ldIVFRl0kW2Jg/dpO4M+&#10;yK6UusMhwE0jF3GcSIM1h4UKW9pXVFzPN6Pgo17keD9lx9isDk/+fcy+bpdXpWbTcfcCwtPo/8N/&#10;7TetIFkm8HsmHAG5+QEAAP//AwBQSwECLQAUAAYACAAAACEA2+H2y+4AAACFAQAAEwAAAAAAAAAA&#10;AAAAAAAAAAAAW0NvbnRlbnRfVHlwZXNdLnhtbFBLAQItABQABgAIAAAAIQBa9CxbvwAAABUBAAAL&#10;AAAAAAAAAAAAAAAAAB8BAABfcmVscy8ucmVsc1BLAQItABQABgAIAAAAIQDwyjbY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sz w:val="24"/>
                          <w:szCs w:val="24"/>
                        </w:rPr>
                      </w:pPr>
                      <w:r w:rsidRPr="009F0BE2">
                        <w:rPr>
                          <w:rFonts w:ascii="Times New Roman" w:hAnsi="Times New Roman" w:cs="Times New Roman"/>
                          <w:sz w:val="24"/>
                          <w:szCs w:val="24"/>
                        </w:rPr>
                        <w:t>Инвестиция қўмитаси</w:t>
                      </w:r>
                    </w:p>
                  </w:txbxContent>
                </v:textbox>
              </v:rect>
              <v:rect id="Rectangle 648" o:spid="_x0000_s1271" style="position:absolute;left:8541;top:4554;width:270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pNDxgAAANwAAAAPAAAAZHJzL2Rvd25yZXYueG1sRI/NbsIw&#10;EITvlXgHaytxK04D4ifFRKhVUHuEcOG2xNskbbyOYkPSPn1dCYnjaGa+0azTwTTiSp2rLSt4nkQg&#10;iAuray4VHPPsaQnCeWSNjWVS8EMO0s3oYY2Jtj3v6XrwpQgQdgkqqLxvEyldUZFBN7EtcfA+bWfQ&#10;B9mVUnfYB7hpZBxFc2mw5rBQYUuvFRXfh4tRcK7jI/7u811kVtnUfwz51+X0ptT4cdi+gPA0+Hv4&#10;1n7XCuazBfyfCUdAbv4AAAD//wMAUEsBAi0AFAAGAAgAAAAhANvh9svuAAAAhQEAABMAAAAAAAAA&#10;AAAAAAAAAAAAAFtDb250ZW50X1R5cGVzXS54bWxQSwECLQAUAAYACAAAACEAWvQsW78AAAAVAQAA&#10;CwAAAAAAAAAAAAAAAAAfAQAAX3JlbHMvLnJlbHNQSwECLQAUAAYACAAAACEAn4aTQ8YAAADcAAAA&#10;DwAAAAAAAAAAAAAAAAAHAgAAZHJzL2Rvd25yZXYueG1sUEsFBgAAAAADAAMAtwAAAPoCA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Кредит қўмитаси</w:t>
                      </w:r>
                    </w:p>
                  </w:txbxContent>
                </v:textbox>
              </v:rect>
              <v:line id="Line 649" o:spid="_x0000_s1272" style="position:absolute;visibility:visible" from="8181,3834" to="8541,38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h9xAAAANwAAAAPAAAAZHJzL2Rvd25yZXYueG1sRE/LasJA&#10;FN0X/IfhCu7qxFqC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D5PeH3EAAAA3AAAAA8A&#10;AAAAAAAAAAAAAAAABwIAAGRycy9kb3ducmV2LnhtbFBLBQYAAAAAAwADALcAAAD4AgAAAAA=&#10;"/>
              <v:line id="Line 650" o:spid="_x0000_s1273" style="position:absolute;visibility:visible" from="8181,4914" to="8541,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93mxwAAANwAAAAPAAAAZHJzL2Rvd25yZXYueG1sRI9Ba8JA&#10;FITvgv9heUJvumkr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FED3ebHAAAA3AAA&#10;AA8AAAAAAAAAAAAAAAAABwIAAGRycy9kb3ducmV2LnhtbFBLBQYAAAAAAwADALcAAAD7AgAAAAA=&#10;"/>
              <v:line id="Line 651" o:spid="_x0000_s1274" style="position:absolute;visibility:visible" from="8181,5994" to="854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OKmxAAAANwAAAAPAAAAZHJzL2Rvd25yZXYueG1sRE/LasJA&#10;FN0X/IfhCu7qxEqDREeRloJ2UeoDdHnNXJNo5k6YmSbp33cWBZeH816selOLlpyvLCuYjBMQxLnV&#10;FRcKjoeP5xkIH5A11pZJwS95WC0HTwvMtO14R+0+FCKGsM9QQRlCk0np85IM+rFtiCN3tc5giNAV&#10;UjvsYrip5UuSpNJgxbGhxIbeSsrv+x+j4Gv6nbbr7eemP23TS/6+u5xvnVNqNOzXcxCB+vAQ/7s3&#10;WkH6GufHM/EIyOUfAAAA//8DAFBLAQItABQABgAIAAAAIQDb4fbL7gAAAIUBAAATAAAAAAAAAAAA&#10;AAAAAAAAAABbQ29udGVudF9UeXBlc10ueG1sUEsBAi0AFAAGAAgAAAAhAFr0LFu/AAAAFQEAAAsA&#10;AAAAAAAAAAAAAAAAHwEAAF9yZWxzLy5yZWxzUEsBAi0AFAAGAAgAAAAhAEXg4qbEAAAA3AAAAA8A&#10;AAAAAAAAAAAAAAAABwIAAGRycy9kb3ducmV2LnhtbFBLBQYAAAAAAwADALcAAAD4AgAAAAA=&#10;"/>
              <v:line id="Line 652" o:spid="_x0000_s1275" style="position:absolute;visibility:visible" from="8181,3834" to="8181,5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Ec9xgAAANwAAAAPAAAAZHJzL2Rvd25yZXYueG1sRI9Ba8JA&#10;FITvBf/D8gq91Y2WBkldRVoE9SBqC+3xmX1NUrNvw+6apP/eFQSPw8x8w0znvalFS85XlhWMhgkI&#10;4tzqigsFX5/L5wkIH5A11pZJwT95mM8GD1PMtO14T+0hFCJC2GeooAyhyaT0eUkG/dA2xNH7tc5g&#10;iNIVUjvsItzUcpwkqTRYcVwosaH3kvLT4WwUbF92abtYb1b99zo95h/7489f55R6euwXbyAC9eEe&#10;vrVXWkH6OoLrmXgE5OwCAAD//wMAUEsBAi0AFAAGAAgAAAAhANvh9svuAAAAhQEAABMAAAAAAAAA&#10;AAAAAAAAAAAAAFtDb250ZW50X1R5cGVzXS54bWxQSwECLQAUAAYACAAAACEAWvQsW78AAAAVAQAA&#10;CwAAAAAAAAAAAAAAAAAfAQAAX3JlbHMvLnJlbHNQSwECLQAUAAYACAAAACEAKqxHPcYAAADcAAAA&#10;DwAAAAAAAAAAAAAAAAAHAgAAZHJzL2Rvd25yZXYueG1sUEsFBgAAAAADAAMAtwAAAPoCAAAAAA==&#10;"/>
            </v:group>
            <v:rect id="Rectangle 653" o:spid="_x0000_s1276" style="position:absolute;left:4221;top:5994;width:3960;height:5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KYGxQAAANwAAAAPAAAAZHJzL2Rvd25yZXYueG1sRI9Ba8JA&#10;FITvhf6H5RV6qxsjShtdpVRS7NHES2/P7DOJZt+G7JpEf323UOhxmJlvmNVmNI3oqXO1ZQXTSQSC&#10;uLC65lLBIU9fXkE4j6yxsUwKbuRgs358WGGi7cB76jNfigBhl6CCyvs2kdIVFRl0E9sSB+9kO4M+&#10;yK6UusMhwE0j4yhaSIM1h4UKW/qoqLhkV6PgWMcHvO/zz8i8pTP/Nebn6/dWqeen8X0JwtPo/8N/&#10;7Z1WsJjH8HsmHAG5/gEAAP//AwBQSwECLQAUAAYACAAAACEA2+H2y+4AAACFAQAAEwAAAAAAAAAA&#10;AAAAAAAAAAAAW0NvbnRlbnRfVHlwZXNdLnhtbFBLAQItABQABgAIAAAAIQBa9CxbvwAAABUBAAAL&#10;AAAAAAAAAAAAAAAAAB8BAABfcmVscy8ucmVsc1BLAQItABQABgAIAAAAIQAKKKYGxQAAANwAAAAP&#10;AAAAAAAAAAAAAAAAAAcCAABkcnMvZG93bnJldi54bWxQSwUGAAAAAAMAAwC3AAAA+QIAAAAA&#10;">
              <v:textbox>
                <w:txbxContent>
                  <w:p w:rsidR="00781305" w:rsidRPr="009F0BE2" w:rsidRDefault="00781305" w:rsidP="009F0BE2">
                    <w:pPr>
                      <w:jc w:val="center"/>
                      <w:rPr>
                        <w:rFonts w:ascii="Times New Roman" w:hAnsi="Times New Roman" w:cs="Times New Roman"/>
                        <w:b/>
                        <w:bCs/>
                        <w:sz w:val="24"/>
                        <w:szCs w:val="24"/>
                      </w:rPr>
                    </w:pPr>
                    <w:r w:rsidRPr="009F0BE2">
                      <w:rPr>
                        <w:rFonts w:ascii="Times New Roman" w:hAnsi="Times New Roman" w:cs="Times New Roman"/>
                        <w:bCs/>
                        <w:sz w:val="24"/>
                        <w:szCs w:val="24"/>
                      </w:rPr>
                      <w:t>Банк бошқаруви</w:t>
                    </w:r>
                  </w:p>
                </w:txbxContent>
              </v:textbox>
            </v:rect>
            <v:rect id="Rectangle 654" o:spid="_x0000_s1277" style="position:absolute;left:1161;top:7254;width:25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AOdxAAAANwAAAAPAAAAZHJzL2Rvd25yZXYueG1sRI9Bi8Iw&#10;FITvgv8hPMGbpiqK2zWKKIp71Pbi7W3ztq02L6WJWv31m4UFj8PMfMMsVq2pxJ0aV1pWMBpGIIgz&#10;q0vOFaTJbjAH4TyyxsoyKXiSg9Wy21lgrO2Dj3Q/+VwECLsYFRTe17GULivIoBvamjh4P7Yx6INs&#10;cqkbfAS4qeQ4imbSYMlhocCaNgVl19PNKPguxym+jsk+Mh+7if9qk8vtvFWq32vXnyA8tf4d/m8f&#10;tILZdAJ/Z8IRkMtfAAAA//8DAFBLAQItABQABgAIAAAAIQDb4fbL7gAAAIUBAAATAAAAAAAAAAAA&#10;AAAAAAAAAABbQ29udGVudF9UeXBlc10ueG1sUEsBAi0AFAAGAAgAAAAhAFr0LFu/AAAAFQEAAAsA&#10;AAAAAAAAAAAAAAAAHwEAAF9yZWxzLy5yZWxzUEsBAi0AFAAGAAgAAAAhAGVkA53EAAAA3AAAAA8A&#10;AAAAAAAAAAAAAAAABwIAAGRycy9kb3ducmV2LnhtbFBLBQYAAAAAAwADALcAAAD4AgAAAAA=&#10;">
              <v:textbox>
                <w:txbxContent>
                  <w:p w:rsidR="00781305" w:rsidRPr="009F0BE2" w:rsidRDefault="00781305" w:rsidP="009F0BE2">
                    <w:pPr>
                      <w:spacing w:line="216" w:lineRule="auto"/>
                      <w:jc w:val="center"/>
                      <w:rPr>
                        <w:rFonts w:ascii="Times New Roman" w:hAnsi="Times New Roman" w:cs="Times New Roman"/>
                        <w:b/>
                        <w:sz w:val="24"/>
                        <w:szCs w:val="24"/>
                      </w:rPr>
                    </w:pPr>
                    <w:r w:rsidRPr="009F0BE2">
                      <w:rPr>
                        <w:rFonts w:ascii="Times New Roman" w:hAnsi="Times New Roman" w:cs="Times New Roman"/>
                        <w:sz w:val="24"/>
                        <w:szCs w:val="24"/>
                      </w:rPr>
                      <w:t>Бошқарув раисининг биринчи ўринбосари</w:t>
                    </w:r>
                  </w:p>
                </w:txbxContent>
              </v:textbox>
            </v:rect>
            <v:rect id="Rectangle 655" o:spid="_x0000_s1278" style="position:absolute;left:4941;top:7254;width:25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ZvpxAAAANwAAAAPAAAAZHJzL2Rvd25yZXYueG1sRI9Pi8Iw&#10;FMTvC36H8ARva+pf3K5RRFH0qPWyt7fNs602L6WJWv30mwXB4zAzv2Gm88aU4ka1Kywr6HUjEMSp&#10;1QVnCo7J+nMCwnlkjaVlUvAgB/NZ62OKsbZ33tPt4DMRIOxiVJB7X8VSujQng65rK+LgnWxt0AdZ&#10;Z1LXeA9wU8p+FI2lwYLDQo4VLXNKL4erUfBb9I/43CebyHytB37XJOfrz0qpTrtZfIPw1Ph3+NXe&#10;agXj0RD+z4QjIGd/AAAA//8DAFBLAQItABQABgAIAAAAIQDb4fbL7gAAAIUBAAATAAAAAAAAAAAA&#10;AAAAAAAAAABbQ29udGVudF9UeXBlc10ueG1sUEsBAi0AFAAGAAgAAAAhAFr0LFu/AAAAFQEAAAsA&#10;AAAAAAAAAAAAAAAAHwEAAF9yZWxzLy5yZWxzUEsBAi0AFAAGAAgAAAAhAOqNm+nEAAAA3AAAAA8A&#10;AAAAAAAAAAAAAAAABwIAAGRycy9kb3ducmV2LnhtbFBLBQYAAAAAAwADALcAAAD4AgAAAAA=&#10;">
              <v:textbox>
                <w:txbxContent>
                  <w:p w:rsidR="00781305" w:rsidRPr="009F0BE2" w:rsidRDefault="00781305" w:rsidP="009F0BE2">
                    <w:pPr>
                      <w:spacing w:line="216" w:lineRule="auto"/>
                      <w:jc w:val="center"/>
                      <w:rPr>
                        <w:rFonts w:ascii="Times New Roman" w:hAnsi="Times New Roman" w:cs="Times New Roman"/>
                        <w:b/>
                        <w:sz w:val="24"/>
                        <w:szCs w:val="24"/>
                      </w:rPr>
                    </w:pPr>
                    <w:r w:rsidRPr="009F0BE2">
                      <w:rPr>
                        <w:rFonts w:ascii="Times New Roman" w:hAnsi="Times New Roman" w:cs="Times New Roman"/>
                        <w:sz w:val="24"/>
                        <w:szCs w:val="24"/>
                      </w:rPr>
                      <w:t>Бошқарув раисининг ўринбосари</w:t>
                    </w:r>
                  </w:p>
                </w:txbxContent>
              </v:textbox>
            </v:rect>
            <v:rect id="Rectangle 656" o:spid="_x0000_s1279" style="position:absolute;left:8721;top:7254;width:2520;height:7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5yxAAAANwAAAAPAAAAZHJzL2Rvd25yZXYueG1sRI9Bi8Iw&#10;FITvC/6H8Ba8rekqilajiKK4R20v3p7Ns+1u81KaqNVfvxEEj8PMfMPMFq2pxJUaV1pW8N2LQBBn&#10;VpecK0iTzdcYhPPIGivLpOBODhbzzscMY21vvKfrweciQNjFqKDwvo6ldFlBBl3P1sTBO9vGoA+y&#10;yaVu8BbgppL9KBpJgyWHhQJrWhWU/R0uRsGp7Kf42CfbyEw2A//TJr+X41qp7me7nILw1Pp3+NXe&#10;aQWj4RCeZ8IRkPN/AAAA//8DAFBLAQItABQABgAIAAAAIQDb4fbL7gAAAIUBAAATAAAAAAAAAAAA&#10;AAAAAAAAAABbQ29udGVudF9UeXBlc10ueG1sUEsBAi0AFAAGAAgAAAAhAFr0LFu/AAAAFQEAAAsA&#10;AAAAAAAAAAAAAAAAHwEAAF9yZWxzLy5yZWxzUEsBAi0AFAAGAAgAAAAhAIXBPnLEAAAA3AAAAA8A&#10;AAAAAAAAAAAAAAAABwIAAGRycy9kb3ducmV2LnhtbFBLBQYAAAAAAwADALcAAAD4AgAAAAA=&#10;">
              <v:textbox>
                <w:txbxContent>
                  <w:p w:rsidR="00781305" w:rsidRPr="009F0BE2" w:rsidRDefault="00781305" w:rsidP="009F0BE2">
                    <w:pPr>
                      <w:spacing w:line="216" w:lineRule="auto"/>
                      <w:jc w:val="center"/>
                      <w:rPr>
                        <w:rFonts w:ascii="Times New Roman" w:hAnsi="Times New Roman" w:cs="Times New Roman"/>
                        <w:b/>
                        <w:sz w:val="24"/>
                        <w:szCs w:val="24"/>
                      </w:rPr>
                    </w:pPr>
                    <w:r w:rsidRPr="009F0BE2">
                      <w:rPr>
                        <w:rFonts w:ascii="Times New Roman" w:hAnsi="Times New Roman" w:cs="Times New Roman"/>
                        <w:sz w:val="24"/>
                        <w:szCs w:val="24"/>
                      </w:rPr>
                      <w:t>Бошқарув раисининг ўринбосари</w:t>
                    </w:r>
                  </w:p>
                </w:txbxContent>
              </v:textbox>
            </v:rect>
            <v:line id="Line 657" o:spid="_x0000_s1280" style="position:absolute;visibility:visible" from="3681,7614" to="494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d9J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XhScz6QjIKcnAAAA//8DAFBLAQItABQABgAIAAAAIQDb4fbL7gAAAIUBAAATAAAAAAAA&#10;AAAAAAAAAAAAAABbQ29udGVudF9UeXBlc10ueG1sUEsBAi0AFAAGAAgAAAAhAFr0LFu/AAAAFQEA&#10;AAsAAAAAAAAAAAAAAAAAHwEAAF9yZWxzLy5yZWxzUEsBAi0AFAAGAAgAAAAhAKVF30nHAAAA3AAA&#10;AA8AAAAAAAAAAAAAAAAABwIAAGRycy9kb3ducmV2LnhtbFBLBQYAAAAAAwADALcAAAD7AgAAAAA=&#10;"/>
            <v:line id="Line 658" o:spid="_x0000_s1281" style="position:absolute;visibility:visible" from="7461,7614" to="872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XrSxwAAANwAAAAPAAAAZHJzL2Rvd25yZXYueG1sRI9Ba8JA&#10;FITvgv9heUJvummLaUldRVoK2oOoLbTHZ/Y1iWbfht01Sf+9Kwg9DjPzDTNb9KYWLTlfWVZwP0lA&#10;EOdWV1wo+Pp8Hz+D8AFZY22ZFPyRh8V8OJhhpm3HO2r3oRARwj5DBWUITSalz0sy6Ce2IY7er3UG&#10;Q5SukNphF+Gmlg9JkkqDFceFEht6LSk/7c9GweZxm7bL9ceq/16nh/xtd/g5dk6pu1G/fAERqA//&#10;4Vt7pRWk0ye4nolHQM4vAAAA//8DAFBLAQItABQABgAIAAAAIQDb4fbL7gAAAIUBAAATAAAAAAAA&#10;AAAAAAAAAAAAAABbQ29udGVudF9UeXBlc10ueG1sUEsBAi0AFAAGAAgAAAAhAFr0LFu/AAAAFQEA&#10;AAsAAAAAAAAAAAAAAAAAHwEAAF9yZWxzLy5yZWxzUEsBAi0AFAAGAAgAAAAhAMoJetLHAAAA3AAA&#10;AA8AAAAAAAAAAAAAAAAABwIAAGRycy9kb3ducmV2LnhtbFBLBQYAAAAAAwADALcAAAD7AgAAAAA=&#10;"/>
            <v:line id="Line 659" o:spid="_x0000_s1282" style="position:absolute;visibility:visible" from="4221,6894" to="8181,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u6gxAAAANwAAAAPAAAAZHJzL2Rvd25yZXYueG1sRE/LasJA&#10;FN0X/IfhCu7qxEqDREeRloJ2UeoDdHnNXJNo5k6YmSbp33cWBZeH816selOLlpyvLCuYjBMQxLnV&#10;FRcKjoeP5xkIH5A11pZJwS95WC0HTwvMtO14R+0+FCKGsM9QQRlCk0np85IM+rFtiCN3tc5giNAV&#10;UjvsYrip5UuSpNJgxbGhxIbeSsrv+x+j4Gv6nbbr7eemP23TS/6+u5xvnVNqNOzXcxCB+vAQ/7s3&#10;WkH6GtfGM/EIyOUfAAAA//8DAFBLAQItABQABgAIAAAAIQDb4fbL7gAAAIUBAAATAAAAAAAAAAAA&#10;AAAAAAAAAABbQ29udGVudF9UeXBlc10ueG1sUEsBAi0AFAAGAAgAAAAhAFr0LFu/AAAAFQEAAAsA&#10;AAAAAAAAAAAAAAAAHwEAAF9yZWxzLy5yZWxzUEsBAi0AFAAGAAgAAAAhALuW7qDEAAAA3AAAAA8A&#10;AAAAAAAAAAAAAAAABwIAAGRycy9kb3ducmV2LnhtbFBLBQYAAAAAAwADALcAAAD4AgAAAAA=&#10;"/>
            <v:line id="Line 660" o:spid="_x0000_s1283" style="position:absolute;visibility:visible" from="4221,6894" to="422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ks7xwAAANwAAAAPAAAAZHJzL2Rvd25yZXYueG1sRI9Ba8JA&#10;FITvgv9heUJvummLoU1dRVoK2oOoLbTHZ/Y1iWbfht01Sf+9Kwg9DjPzDTNb9KYWLTlfWVZwP0lA&#10;EOdWV1wo+Pp8Hz+B8AFZY22ZFPyRh8V8OJhhpm3HO2r3oRARwj5DBWUITSalz0sy6Ce2IY7er3UG&#10;Q5SukNphF+Gmlg9JkkqDFceFEht6LSk/7c9GweZxm7bL9ceq/16nh/xtd/g5dk6pu1G/fAERqA//&#10;4Vt7pRWk02e4nolHQM4vAAAA//8DAFBLAQItABQABgAIAAAAIQDb4fbL7gAAAIUBAAATAAAAAAAA&#10;AAAAAAAAAAAAAABbQ29udGVudF9UeXBlc10ueG1sUEsBAi0AFAAGAAgAAAAhAFr0LFu/AAAAFQEA&#10;AAsAAAAAAAAAAAAAAAAAHwEAAF9yZWxzLy5yZWxzUEsBAi0AFAAGAAgAAAAhANTaSzvHAAAA3AAA&#10;AA8AAAAAAAAAAAAAAAAABwIAAGRycy9kb3ducmV2LnhtbFBLBQYAAAAAAwADALcAAAD7AgAAAAA=&#10;"/>
            <v:line id="Line 661" o:spid="_x0000_s1284" style="position:absolute;visibility:visible" from="8181,6894" to="8181,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CgbwwAAANwAAAAPAAAAZHJzL2Rvd25yZXYueG1sRE/Pa8Iw&#10;FL4L/g/hDXbTdBsE6YwiykB3EHWD7fhs3trO5qUkWVv/e3MQdvz4fs+Xg21ERz7UjjU8TTMQxIUz&#10;NZcaPj/eJjMQISIbbByThisFWC7GoznmxvV8pO4US5FCOOSooYqxzaUMRUUWw9S1xIn7cd5iTNCX&#10;0njsU7ht5HOWKWmx5tRQYUvriorL6c9q2L8cVLfavW+Hr506F5vj+fu391o/PgyrVxCRhvgvvru3&#10;RoNSaX46k46AXNwAAAD//wMAUEsBAi0AFAAGAAgAAAAhANvh9svuAAAAhQEAABMAAAAAAAAAAAAA&#10;AAAAAAAAAFtDb250ZW50X1R5cGVzXS54bWxQSwECLQAUAAYACAAAACEAWvQsW78AAAAVAQAACwAA&#10;AAAAAAAAAAAAAAAfAQAAX3JlbHMvLnJlbHNQSwECLQAUAAYACAAAACEAi4woG8MAAADcAAAADwAA&#10;AAAAAAAAAAAAAAAHAgAAZHJzL2Rvd25yZXYueG1sUEsFBgAAAAADAAMAtwAAAPcCAAAAAA==&#10;"/>
            <v:rect id="Rectangle 662" o:spid="_x0000_s1285" style="position:absolute;left:1161;top:8334;width:2520;height:6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vLMxQAAANwAAAAPAAAAZHJzL2Rvd25yZXYueG1sRI9Ba8JA&#10;FITvBf/D8oTe6iYphJq6iihKPWpy6e01+5qkzb4N2TVJ/fXdQsHjMDPfMKvNZFoxUO8aywriRQSC&#10;uLS64UpBkR+eXkA4j6yxtUwKfsjBZj17WGGm7chnGi6+EgHCLkMFtfddJqUrazLoFrYjDt6n7Q36&#10;IPtK6h7HADetTKIolQYbDgs1drSrqfy+XI2CjyYp8HbOj5FZHp79acq/ru97pR7n0/YVhKfJ38P/&#10;7TetIE1j+DsTjoBc/wIAAP//AwBQSwECLQAUAAYACAAAACEA2+H2y+4AAACFAQAAEwAAAAAAAAAA&#10;AAAAAAAAAAAAW0NvbnRlbnRfVHlwZXNdLnhtbFBLAQItABQABgAIAAAAIQBa9CxbvwAAABUBAAAL&#10;AAAAAAAAAAAAAAAAAB8BAABfcmVscy8ucmVsc1BLAQItABQABgAIAAAAIQA0lvLMxQAAANwAAAAP&#10;AAAAAAAAAAAAAAAAAAcCAABkcnMvZG93bnJldi54bWxQSwUGAAAAAAMAAwC3AAAA+QIAAAAA&#10;">
              <v:textbox>
                <w:txbxContent>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Инвестицион фаолиятни мувофиқлаштириш ва мониторинг қилиш департаменти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Иқтисодий таҳлил департаменти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Ташқи иқтисодий фаолият ва валюта операциялари департаменти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Валюта айирбошлаш операциялари махсус бошқармаси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Ғазначилик департаменти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Қимматли қоғозлар бошқармаси</w:t>
                    </w:r>
                  </w:p>
                  <w:p w:rsidR="00781305" w:rsidRPr="009F0BE2" w:rsidRDefault="00781305" w:rsidP="00593DE7">
                    <w:pPr>
                      <w:numPr>
                        <w:ilvl w:val="0"/>
                        <w:numId w:val="37"/>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СВИФТ бўлими</w:t>
                    </w:r>
                  </w:p>
                </w:txbxContent>
              </v:textbox>
            </v:rect>
            <v:rect id="Rectangle 663" o:spid="_x0000_s1286" style="position:absolute;left:4941;top:8334;width:2520;height:6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y7wwAAANwAAAAPAAAAZHJzL2Rvd25yZXYueG1sRI9Bi8Iw&#10;FITvgv8hPMGbplYoazWKuLi4R60Xb8/m2Vabl9JErfvrNwsLHoeZ+YZZrDpTiwe1rrKsYDKOQBDn&#10;VldcKDhm29EHCOeRNdaWScGLHKyW/d4CU22fvKfHwRciQNilqKD0vkmldHlJBt3YNsTBu9jWoA+y&#10;LaRu8RngppZxFCXSYMVhocSGNiXlt8PdKDhX8RF/9tlXZGbbqf/usuv99KnUcNCt5yA8df4d/m/v&#10;tIIkieHvTDgCcvkLAAD//wMAUEsBAi0AFAAGAAgAAAAhANvh9svuAAAAhQEAABMAAAAAAAAAAAAA&#10;AAAAAAAAAFtDb250ZW50X1R5cGVzXS54bWxQSwECLQAUAAYACAAAACEAWvQsW78AAAAVAQAACwAA&#10;AAAAAAAAAAAAAAAfAQAAX3JlbHMvLnJlbHNQSwECLQAUAAYACAAAACEAxERsu8MAAADcAAAADwAA&#10;AAAAAAAAAAAAAAAHAgAAZHJzL2Rvd25yZXYueG1sUEsFBgAAAAADAAMAtwAAAPcCAAAAAA==&#10;">
              <v:textbox>
                <w:txbxContent>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Бухгалтерия ҳисоби ва ҳисоботи департаменти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Пул муомаласи департаменти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Аҳоли омонатлари билан ишлаш бошқармаси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Пластик карталар билан ишлаш бошқармаси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Информацион технологиялар департаменти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Касса ишлари бошқармаси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Капитал қурилиш бошқармаси</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Девонхона</w:t>
                    </w:r>
                  </w:p>
                  <w:p w:rsidR="00781305" w:rsidRPr="009F0BE2" w:rsidRDefault="00781305" w:rsidP="00593DE7">
                    <w:pPr>
                      <w:numPr>
                        <w:ilvl w:val="0"/>
                        <w:numId w:val="38"/>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Ишлар бошқармаси</w:t>
                    </w:r>
                  </w:p>
                </w:txbxContent>
              </v:textbox>
            </v:rect>
            <v:rect id="Rectangle 664" o:spid="_x0000_s1287" style="position:absolute;left:8721;top:8334;width:2520;height:612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MkgxQAAANwAAAAPAAAAZHJzL2Rvd25yZXYueG1sRI9Pa8JA&#10;FMTvBb/D8oTe6kYDQVNXkRZLPWpy6e01+5qkzb4N2c2f+um7BcHjMDO/Ybb7yTRioM7VlhUsFxEI&#10;4sLqmksFeXZ8WoNwHlljY5kU/JKD/W72sMVU25HPNFx8KQKEXYoKKu/bVEpXVGTQLWxLHLwv2xn0&#10;QXal1B2OAW4auYqiRBqsOSxU2NJLRcXPpTcKPutVjtdz9haZzTH2pyn77j9elXqcT4dnEJ4mfw/f&#10;2u9aQZLE8H8mHAG5+wMAAP//AwBQSwECLQAUAAYACAAAACEA2+H2y+4AAACFAQAAEwAAAAAAAAAA&#10;AAAAAAAAAAAAW0NvbnRlbnRfVHlwZXNdLnhtbFBLAQItABQABgAIAAAAIQBa9CxbvwAAABUBAAAL&#10;AAAAAAAAAAAAAAAAAB8BAABfcmVscy8ucmVsc1BLAQItABQABgAIAAAAIQCrCMkgxQAAANwAAAAP&#10;AAAAAAAAAAAAAAAAAAcCAABkcnMvZG93bnJldi54bWxQSwUGAAAAAAMAAwC3AAAA+QIAAAAA&#10;">
              <v:textbox>
                <w:txbxContent>
                  <w:p w:rsidR="00781305" w:rsidRPr="009F0BE2" w:rsidRDefault="00781305" w:rsidP="00593DE7">
                    <w:pPr>
                      <w:numPr>
                        <w:ilvl w:val="0"/>
                        <w:numId w:val="39"/>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Ички назорат бошқармаси</w:t>
                    </w:r>
                  </w:p>
                  <w:p w:rsidR="00781305" w:rsidRPr="009F0BE2" w:rsidRDefault="00781305" w:rsidP="00593DE7">
                    <w:pPr>
                      <w:numPr>
                        <w:ilvl w:val="0"/>
                        <w:numId w:val="39"/>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Устувор тармоқларни кредитлаш бошқармаси</w:t>
                    </w:r>
                  </w:p>
                  <w:p w:rsidR="00781305" w:rsidRPr="009F0BE2" w:rsidRDefault="00781305" w:rsidP="00593DE7">
                    <w:pPr>
                      <w:numPr>
                        <w:ilvl w:val="0"/>
                        <w:numId w:val="39"/>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Жисмоний шахсларни кредитлаш бошқармаси</w:t>
                    </w:r>
                  </w:p>
                  <w:p w:rsidR="00781305" w:rsidRPr="009F0BE2" w:rsidRDefault="00781305" w:rsidP="00593DE7">
                    <w:pPr>
                      <w:numPr>
                        <w:ilvl w:val="0"/>
                        <w:numId w:val="39"/>
                      </w:numPr>
                      <w:tabs>
                        <w:tab w:val="clear" w:pos="720"/>
                        <w:tab w:val="left" w:pos="180"/>
                      </w:tabs>
                      <w:spacing w:after="0" w:line="240" w:lineRule="auto"/>
                      <w:ind w:left="0" w:firstLine="0"/>
                      <w:rPr>
                        <w:rFonts w:ascii="Times New Roman" w:hAnsi="Times New Roman" w:cs="Times New Roman"/>
                        <w:b/>
                        <w:sz w:val="24"/>
                        <w:szCs w:val="24"/>
                      </w:rPr>
                    </w:pPr>
                    <w:r w:rsidRPr="009F0BE2">
                      <w:rPr>
                        <w:rFonts w:ascii="Times New Roman" w:hAnsi="Times New Roman" w:cs="Times New Roman"/>
                        <w:sz w:val="24"/>
                        <w:szCs w:val="24"/>
                      </w:rPr>
                      <w:t>Кичик бизнес субъектларини кредитлаш бошқармаси</w:t>
                    </w:r>
                  </w:p>
                </w:txbxContent>
              </v:textbox>
            </v:rect>
            <v:line id="Line 665" o:spid="_x0000_s1288" style="position:absolute;visibility:visible" from="2421,7974" to="242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y4YxwAAANwAAAAPAAAAZHJzL2Rvd25yZXYueG1sRI9PawIx&#10;FMTvhX6H8Aq91Wz/EMpqFGkpqAdRW6jH5+Z1d9vNy5LE3e23N4LgcZiZ3zCT2WAb0ZEPtWMNj6MM&#10;BHHhTM2lhq/Pj4dXECEiG2wck4Z/CjCb3t5MMDeu5y11u1iKBOGQo4YqxjaXMhQVWQwj1xIn78d5&#10;izFJX0rjsU9w28inLFPSYs1pocKW3ioq/nZHq2H9vFHdfLlaDN9LdSjet4f9b++1vr8b5mMQkYZ4&#10;DV/aC6NBqRc4n0lHQE5PAAAA//8DAFBLAQItABQABgAIAAAAIQDb4fbL7gAAAIUBAAATAAAAAAAA&#10;AAAAAAAAAAAAAABbQ29udGVudF9UeXBlc10ueG1sUEsBAi0AFAAGAAgAAAAhAFr0LFu/AAAAFQEA&#10;AAsAAAAAAAAAAAAAAAAAHwEAAF9yZWxzLy5yZWxzUEsBAi0AFAAGAAgAAAAhAPS3LhjHAAAA3AAA&#10;AA8AAAAAAAAAAAAAAAAABwIAAGRycy9kb3ducmV2LnhtbFBLBQYAAAAAAwADALcAAAD7AgAAAAA=&#10;"/>
            <v:line id="Line 666" o:spid="_x0000_s1289" style="position:absolute;visibility:visible" from="6201,7974" to="620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uDxwAAANwAAAAPAAAAZHJzL2Rvd25yZXYueG1sRI9BSwMx&#10;FITvgv8hPMGbzaoYZNu0FEVoeyhtFezxdfPcXd28LEm6u/77plDocZiZb5jJbLCN6MiH2rGGx1EG&#10;grhwpuZSw9fnx8MriBCRDTaOScM/BZhNb28mmBvX85a6XSxFgnDIUUMVY5tLGYqKLIaRa4mT9+O8&#10;xZikL6Xx2Ce4beRTlilpsea0UGFLbxUVf7uj1bB+3qhuvlwthu+lOhTv28P+t/da398N8zGISEO8&#10;hi/thdGg1Aucz6QjIKcnAAAA//8DAFBLAQItABQABgAIAAAAIQDb4fbL7gAAAIUBAAATAAAAAAAA&#10;AAAAAAAAAAAAAABbQ29udGVudF9UeXBlc10ueG1sUEsBAi0AFAAGAAgAAAAhAFr0LFu/AAAAFQEA&#10;AAsAAAAAAAAAAAAAAAAAHwEAAF9yZWxzLy5yZWxzUEsBAi0AFAAGAAgAAAAhAJv7i4PHAAAA3AAA&#10;AA8AAAAAAAAAAAAAAAAABwIAAGRycy9kb3ducmV2LnhtbFBLBQYAAAAAAwADALcAAAD7AgAAAAA=&#10;"/>
            <v:line id="Line 667" o:spid="_x0000_s1290" style="position:absolute;visibility:visible" from="9981,7974" to="9981,8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RX0xgAAANwAAAAPAAAAZHJzL2Rvd25yZXYueG1sRI9BawIx&#10;FITvBf9DeEJvNdsWQlmNIhVBeyjVFvT43Dx3VzcvS5Lubv99Uyh4HGbmG2a2GGwjOvKhdqzhcZKB&#10;IC6cqbnU8PW5fngBESKywcYxafihAIv56G6GuXE976jbx1IkCIccNVQxtrmUoajIYpi4ljh5Z+ct&#10;xiR9KY3HPsFtI5+yTEmLNaeFClt6rai47r+thvfnD9Utt2+b4bBVp2K1Ox0vvdf6fjwspyAiDfEW&#10;/m9vjAalFPydSUdAzn8BAAD//wMAUEsBAi0AFAAGAAgAAAAhANvh9svuAAAAhQEAABMAAAAAAAAA&#10;AAAAAAAAAAAAAFtDb250ZW50X1R5cGVzXS54bWxQSwECLQAUAAYACAAAACEAWvQsW78AAAAVAQAA&#10;CwAAAAAAAAAAAAAAAAAfAQAAX3JlbHMvLnJlbHNQSwECLQAUAAYACAAAACEAaykV9MYAAADcAAAA&#10;DwAAAAAAAAAAAAAAAAAHAgAAZHJzL2Rvd25yZXYueG1sUEsFBgAAAAADAAMAtwAAAPoCAAAAAA==&#10;"/>
          </v:group>
        </w:pict>
      </w: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540"/>
        <w:jc w:val="both"/>
        <w:rPr>
          <w:rFonts w:ascii="Times New Roman" w:eastAsia="Calibri" w:hAnsi="Times New Roman" w:cs="Times New Roman"/>
          <w:bCs/>
          <w:sz w:val="28"/>
          <w:szCs w:val="28"/>
          <w:highlight w:val="yellow"/>
          <w:lang w:val="uz-Cyrl-UZ"/>
        </w:rPr>
      </w:pPr>
    </w:p>
    <w:p w:rsidR="009F0BE2" w:rsidRPr="009F0BE2" w:rsidRDefault="009F0BE2" w:rsidP="009F0BE2">
      <w:pPr>
        <w:widowControl w:val="0"/>
        <w:autoSpaceDE w:val="0"/>
        <w:autoSpaceDN w:val="0"/>
        <w:adjustRightInd w:val="0"/>
        <w:spacing w:after="0" w:line="240" w:lineRule="auto"/>
        <w:ind w:firstLine="720"/>
        <w:jc w:val="center"/>
        <w:rPr>
          <w:rFonts w:ascii="Times New Roman" w:eastAsia="Calibri" w:hAnsi="Times New Roman" w:cs="Times New Roman"/>
          <w:bCs/>
          <w:sz w:val="28"/>
          <w:szCs w:val="28"/>
          <w:highlight w:val="yellow"/>
          <w:lang w:val="uz-Cyrl-UZ"/>
        </w:rPr>
      </w:pPr>
      <w:r>
        <w:rPr>
          <w:rFonts w:ascii="Times New Roman" w:eastAsia="Calibri" w:hAnsi="Times New Roman" w:cs="Times New Roman"/>
          <w:b/>
          <w:bCs/>
          <w:sz w:val="28"/>
          <w:szCs w:val="28"/>
          <w:lang w:val="uz-Cyrl-UZ"/>
        </w:rPr>
        <w:t>7</w:t>
      </w:r>
      <w:r w:rsidRPr="009F0BE2">
        <w:rPr>
          <w:rFonts w:ascii="Times New Roman" w:eastAsia="Calibri" w:hAnsi="Times New Roman" w:cs="Times New Roman"/>
          <w:b/>
          <w:bCs/>
          <w:sz w:val="28"/>
          <w:szCs w:val="28"/>
          <w:lang w:val="uz-Cyrl-UZ"/>
        </w:rPr>
        <w:t>-расм. Тижорат банкларининг корпоратив тузилмаси</w:t>
      </w:r>
      <w:r w:rsidRPr="009F0BE2">
        <w:rPr>
          <w:rFonts w:ascii="Times New Roman" w:eastAsia="Calibri" w:hAnsi="Times New Roman" w:cs="Times New Roman"/>
          <w:b/>
          <w:bCs/>
          <w:sz w:val="28"/>
          <w:szCs w:val="24"/>
          <w:vertAlign w:val="superscript"/>
          <w:lang w:val="uz-Cyrl-UZ"/>
        </w:rPr>
        <w:footnoteReference w:id="18"/>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 xml:space="preserve">Ўзбекистон Республикаси Президентининг 2010 йил 26 ноябрдаги ПҚ-1438-сонли “2011-2015 йилларда республика молия-банк тизимини янада ислоҳ қилиш ва барқарорлигини ошириш ҳамда юқори халқаро рейтинг кўрсаткичларига эришишнинг устувор йўналишлари тўғрисида”ги Қарорига мувофиқ, тижорат банкларининг молиявий барқарорлигини янада мустаҳкамлаш, хусусан, рискларни баҳолаш ва бошқаришни такомиллаштириш бўйича қатор устувор йўналишлар белгилаб берилди. </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Жумладан:</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bookmarkStart w:id="9" w:name="1707697"/>
      <w:r w:rsidRPr="009F0BE2">
        <w:rPr>
          <w:rFonts w:ascii="Times New Roman" w:eastAsia="Times New Roman" w:hAnsi="Times New Roman" w:cs="Times New Roman"/>
          <w:sz w:val="28"/>
          <w:szCs w:val="28"/>
          <w:lang w:val="uz-Cyrl-UZ" w:eastAsia="ru-RU"/>
        </w:rPr>
        <w:t>– тижорат банкларининг инвестициявий фаоллигини кучайтириш, инвестиция лойиҳаларини молиялаштиришда тижорат банклари иштирокини янада кенгайтириш, лойиҳаларни экспертиза қилиш ва хатарни баҳолаш тизимини такомиллаштириш, кредитлар бўйича муаммоли қарзларнинг ҳосил бўлишига йўл қўймаслик борасида олдини олиш чораларини кўриш йўли билан тижорат банкларининг кредит портфели муттасил ўсиши ҳамда сифати яхшиланишини таъминлаш;</w:t>
      </w:r>
      <w:bookmarkEnd w:id="9"/>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w:t>
      </w:r>
      <w:bookmarkStart w:id="10" w:name="1707710"/>
      <w:r w:rsidRPr="009F0BE2">
        <w:rPr>
          <w:rFonts w:ascii="Times New Roman" w:eastAsia="Times New Roman" w:hAnsi="Times New Roman" w:cs="Times New Roman"/>
          <w:sz w:val="28"/>
          <w:szCs w:val="28"/>
          <w:lang w:val="uz-Cyrl-UZ" w:eastAsia="ru-RU"/>
        </w:rPr>
        <w:t>тижорат банклари капитали таркибида уларнинг инқироз ҳолатлари таъсирига барқарорлигини таъминлайдиган барқарорлаштириш захираларини яратиш;</w:t>
      </w:r>
      <w:bookmarkEnd w:id="10"/>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капитал етарлилигига қўйилган талабларни такомиллаштириш, эҳтимолий зарарларни қоплашга захираларни шакллантиришни кўзда тутган Базель қўмитасининг янги таклифларини банк назорати тизимига жорий қилиш;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банкларда йирик битимларни (умумий капиталнинг 15 фоизи ва ундан юқори миқдордаги) тузиш ва уларнинг муддатини узайтириш бўйича белгиланган меъёрларни мажбурий тартибда банк Кенгаши томонидан маъқулланишини жорий этиш; </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тижорат банкларининг корпоратив бошқаруви таркибида банк Кенгашига бевосита бўйсунувчи “Рискларни назорат қилиш” қўмитасини мажбурий тарзда жорий қилиш;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банк Кенгашининг чораклик йиғилишларида бошқарув раиси ва унинг аъзолари, ички аудит бошқармаси бошлиғининг активлар ҳолати, кредит ва инвестицион портфель тўғрисидаги, банк капиталининг ўсишини таъминланиши, фойдалилик ва ликвидлилик кўрсаткичлари, шунингдек банк тизимида белгиланган бошқа устувор вазифаларни бажарилиши ҳақидаги ҳисоботларини кўриб чиқиш; </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бошқаришнинг чуқур омилли таҳлилини амалга оширишнинг аниқ механизмини, захираларни шакллантиришни, кредит портфелини диверсификация қилишни шунингдек муаммоли қарздорликнинг юзага келмаслиги бўйича чора-тадбирларни қабул қилишни ҳисобга олган ҳолда тижорат банкларининг активлар сифатини мониторингини такомиллаштириш;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операцияларини амалга оширишда операцион ва бозор рискларини аниқлаш бўйича меъёрий ва услубий ҳужжатларни ишлаб чиқиш;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жаҳоннинг барқарор банклари тажрибасини ўрганган ҳолда тижорат </w:t>
      </w:r>
      <w:r w:rsidRPr="009F0BE2">
        <w:rPr>
          <w:rFonts w:ascii="Times New Roman" w:eastAsia="Times New Roman" w:hAnsi="Times New Roman" w:cs="Times New Roman"/>
          <w:sz w:val="28"/>
          <w:szCs w:val="28"/>
          <w:lang w:val="uz-Cyrl-UZ" w:eastAsia="ru-RU"/>
        </w:rPr>
        <w:lastRenderedPageBreak/>
        <w:t>банклари мижозларини кредитга лаёқатлилигининг скоринг-таҳлилини замонавий усулларини ишлаб чиқиш ва амалиётга жорий қилиш;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 тижорат банклари, нобанк кредит ташкилотлари ва уларнинг филиалларида ички назорат тизимини ташкил этиш, унга амал қилиниши бўйича тартиб-қоидаларни такомиллаштириш;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тижорат банклари, нобанк кредит ташкилотларининг ички назорат тизимидаги шубҳали операцияларни аниқлаш тартибида, банк мижозлари ҳақидаги ахборотларнинг хавфсизлиги ва махфийлигини таъминлашда янги технологиялар, дастурий таъминотлардан фойдаланишни амалиётга жорий этиш ва уларни замон талабларига мос равишда доимий такомиллаштириш;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махфий ахборотлар ҳимоясини таъминловчи ва маълумотлар базасига кириш имкониятига эга бўлган шахсларнинг фирибгарлик ҳаракатларидан ҳимояловчи янги дастурларни ишлаб чиқиш;</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видео назорат воситаларини ўрнатиш ва орган ходимлари билан боғланган огоҳлантирувчи тизимни кучайтириш йўли билан тижорат банкларининг барча бўлинмалари (филиал, мини-банк, жамғарма ва махсус кассалари) ва банкдан ташқаридаги ускуналарнинг (банкомат, терминаллар ва б.) хавфсизлик тизимини такомиллаштириш. </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Таъкидлаш лозимки, мазкур қарор асосида тасдиқланган чора-тадбирлар дастурлари республикамиз банк тизимининг 2011-2015 йиллардаги ривожланиш стратегиясини ўзида ифода этади. Ўз навбатида, ушбу ҳужжатда банкларнинг риск-менежмент тизимини такомиллаштириш йўналишлари ҳам аниқ белгилаб берилган.</w:t>
      </w:r>
    </w:p>
    <w:p w:rsidR="009F0BE2" w:rsidRPr="009F0BE2" w:rsidRDefault="009F0BE2" w:rsidP="00701050">
      <w:pPr>
        <w:widowControl w:val="0"/>
        <w:tabs>
          <w:tab w:val="left" w:pos="851"/>
        </w:tabs>
        <w:spacing w:after="0" w:line="240" w:lineRule="auto"/>
        <w:ind w:firstLine="567"/>
        <w:jc w:val="both"/>
        <w:rPr>
          <w:rFonts w:ascii="Times New Roman" w:eastAsia="Times New Roman" w:hAnsi="Times New Roman" w:cs="Times New Roman"/>
          <w:sz w:val="26"/>
          <w:szCs w:val="26"/>
          <w:lang w:val="uz-Cyrl-UZ" w:eastAsia="ru-RU"/>
        </w:rPr>
      </w:pPr>
      <w:r w:rsidRPr="009F0BE2">
        <w:rPr>
          <w:rFonts w:ascii="Times New Roman" w:eastAsia="Times New Roman" w:hAnsi="Times New Roman" w:cs="Times New Roman"/>
          <w:sz w:val="28"/>
          <w:szCs w:val="28"/>
          <w:lang w:val="uz-Cyrl-UZ" w:eastAsia="ru-RU"/>
        </w:rPr>
        <w:t>Республикамиз банк тизимида рискларни бошқаришга қўйилган талаблар, меъёрлар ва уларнинг муттасил такомиллаштирилиши мамлакатимизда банк тизимини барқарорлиги ва мустаҳкамлигини таъминлашга хизмат қилади.</w:t>
      </w:r>
    </w:p>
    <w:p w:rsidR="00701050" w:rsidRDefault="00701050" w:rsidP="009F0BE2">
      <w:pPr>
        <w:widowControl w:val="0"/>
        <w:autoSpaceDE w:val="0"/>
        <w:autoSpaceDN w:val="0"/>
        <w:adjustRightInd w:val="0"/>
        <w:spacing w:after="0" w:line="240" w:lineRule="auto"/>
        <w:ind w:firstLine="720"/>
        <w:jc w:val="both"/>
        <w:rPr>
          <w:rFonts w:ascii="Times New Roman" w:eastAsia="Calibri" w:hAnsi="Times New Roman" w:cs="Times New Roman"/>
          <w:b/>
          <w:bCs/>
          <w:sz w:val="28"/>
          <w:szCs w:val="28"/>
          <w:lang w:val="uz-Cyrl-UZ"/>
        </w:rPr>
      </w:pPr>
    </w:p>
    <w:p w:rsidR="00701050" w:rsidRDefault="0063461F" w:rsidP="009F0BE2">
      <w:pPr>
        <w:widowControl w:val="0"/>
        <w:autoSpaceDE w:val="0"/>
        <w:autoSpaceDN w:val="0"/>
        <w:adjustRightInd w:val="0"/>
        <w:spacing w:after="0" w:line="240" w:lineRule="auto"/>
        <w:ind w:firstLine="720"/>
        <w:jc w:val="both"/>
        <w:rPr>
          <w:rFonts w:ascii="Times New Roman" w:eastAsia="Calibri" w:hAnsi="Times New Roman" w:cs="Times New Roman"/>
          <w:b/>
          <w:bCs/>
          <w:sz w:val="28"/>
          <w:szCs w:val="28"/>
          <w:lang w:val="uz-Cyrl-UZ"/>
        </w:rPr>
      </w:pPr>
      <w:r>
        <w:rPr>
          <w:rFonts w:ascii="Times New Roman" w:eastAsia="Calibri" w:hAnsi="Times New Roman" w:cs="Times New Roman"/>
          <w:b/>
          <w:bCs/>
          <w:sz w:val="28"/>
          <w:szCs w:val="28"/>
          <w:lang w:val="uz-Cyrl-UZ"/>
        </w:rPr>
        <w:t>2.</w:t>
      </w:r>
      <w:r w:rsidR="009F0BE2">
        <w:rPr>
          <w:rFonts w:ascii="Times New Roman" w:eastAsia="Calibri" w:hAnsi="Times New Roman" w:cs="Times New Roman"/>
          <w:b/>
          <w:bCs/>
          <w:sz w:val="28"/>
          <w:szCs w:val="28"/>
          <w:lang w:val="uz-Cyrl-UZ"/>
        </w:rPr>
        <w:t>2</w:t>
      </w:r>
      <w:r w:rsidR="009F0BE2" w:rsidRPr="009F0BE2">
        <w:rPr>
          <w:rFonts w:ascii="Times New Roman" w:eastAsia="Calibri" w:hAnsi="Times New Roman" w:cs="Times New Roman"/>
          <w:b/>
          <w:bCs/>
          <w:sz w:val="28"/>
          <w:szCs w:val="28"/>
          <w:lang w:val="uz-Cyrl-UZ"/>
        </w:rPr>
        <w:t>. Банк фаолиятида рискларни баҳолаш ва бошқариш бўйича халқаро талаблар ва уларни Ўзбекистонда қўллаш шарт-шароитлари</w:t>
      </w:r>
      <w:r w:rsidR="00701050">
        <w:rPr>
          <w:rFonts w:ascii="Times New Roman" w:eastAsia="Calibri" w:hAnsi="Times New Roman" w:cs="Times New Roman"/>
          <w:b/>
          <w:bCs/>
          <w:sz w:val="28"/>
          <w:szCs w:val="28"/>
          <w:lang w:val="uz-Cyrl-UZ"/>
        </w:rPr>
        <w:t>.</w:t>
      </w:r>
    </w:p>
    <w:p w:rsidR="00701050" w:rsidRDefault="00701050" w:rsidP="009F0BE2">
      <w:pPr>
        <w:widowControl w:val="0"/>
        <w:autoSpaceDE w:val="0"/>
        <w:autoSpaceDN w:val="0"/>
        <w:adjustRightInd w:val="0"/>
        <w:spacing w:after="0" w:line="240" w:lineRule="auto"/>
        <w:ind w:firstLine="720"/>
        <w:jc w:val="both"/>
        <w:rPr>
          <w:rFonts w:ascii="Times New Roman" w:eastAsia="Calibri" w:hAnsi="Times New Roman" w:cs="Times New Roman"/>
          <w:b/>
          <w:bCs/>
          <w:sz w:val="28"/>
          <w:szCs w:val="28"/>
          <w:lang w:val="uz-Cyrl-UZ"/>
        </w:rPr>
      </w:pP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Маълумки, банк фаолиятидаги рискларни баҳолаш ва бошқариш бўйича халқаро талаблар “Базель-II” ҳужжатида белгиланган. Унга мувофиқ, банк капитали</w:t>
      </w:r>
      <w:r w:rsidRPr="009F0BE2">
        <w:rPr>
          <w:rFonts w:ascii="Times New Roman" w:eastAsia="Times New Roman" w:hAnsi="Times New Roman" w:cs="Times New Roman"/>
          <w:sz w:val="28"/>
          <w:szCs w:val="28"/>
          <w:lang w:val="uz-Cyrl-UZ" w:eastAsia="ru-RU"/>
        </w:rPr>
        <w:t xml:space="preserve"> етарлилигининг белгиланган меъёрини бажаришга бўлган қўшимча талабларнинг зарурлиги, кредит ташкилотлари томонидан рисклар назорати ва ички назорат тизимларини такомиллаштириш ва маълумотларни очиш соҳасида тавсияномалар қўлланилиши билан юзага келган.</w:t>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Иккала масала ҳам банк ҳамжамияти учун янги эмас, лекин “Базель-II” да биринчи марта банклар назорат жараёни ва ҳисобдорлигини ташкил қилиш ва тўлдиришга бўлган асосий тамойиллар ва ёндашувлар қўллаш учун бир бутун қилиб тўпланган, умумлаштирилган ва тақдим қилинган.</w:t>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Базель-II нинг иккинчи компонентини умумий қилиб тавсифлаганда, биринчи навбатда, ҳужжатни ишлаб чиқувчилар томонидан қўйилган асосий муаммоларда тўхталиб ўтишни истар эдик. Шартли равишда ушбу бўлимни иккита ўзаро боғланган қисмларга бўлиш мумкин: биринчиси – назорат </w:t>
      </w:r>
      <w:r w:rsidRPr="009F0BE2">
        <w:rPr>
          <w:rFonts w:ascii="Times New Roman" w:eastAsia="Times New Roman" w:hAnsi="Times New Roman" w:cs="Times New Roman"/>
          <w:sz w:val="28"/>
          <w:szCs w:val="28"/>
          <w:lang w:val="uz-Cyrl-UZ" w:eastAsia="ru-RU"/>
        </w:rPr>
        <w:lastRenderedPageBreak/>
        <w:t>идоралари томонидан кредит ташкилотлари устидан назорат функцияларини амалга ошириш, иккинчиси – рискларни бошқариш (шу жумладан, ҳисобдорликнинг ойдинлик масалалари), ҳамда банк (носавдо) портфели, стресс</w:t>
      </w:r>
      <w:r w:rsidRPr="009F0BE2">
        <w:rPr>
          <w:rFonts w:ascii="Times New Roman" w:eastAsia="Times New Roman" w:hAnsi="Times New Roman" w:cs="Times New Roman"/>
          <w:sz w:val="28"/>
          <w:szCs w:val="28"/>
          <w:lang w:val="uz-Cyrl-UZ" w:eastAsia="ru-RU"/>
        </w:rPr>
        <w:noBreakHyphen/>
        <w:t>тестлаш қисмидаги кредит риски, қарздор дефолтини, операцион рискни, секьюритизациялашни аниқлашнинг молиявий воситаларига нисбатан фоизли рискни изоҳлашга тааллуқли бўлган тавсиялар. Бошқа сўз билан айтганда, кредит ташкилоти томонидан рискларни бошқариш қисмида иккинчи компонент (таркибий қисм) “Базель-II” нинг биринчи компонентида тўхталиб ўтмаган масалаларни ўз ичига олади.</w:t>
      </w:r>
      <w:r w:rsidR="004E742B" w:rsidRPr="004E742B">
        <w:rPr>
          <w:rStyle w:val="aa"/>
          <w:rFonts w:ascii="Times New Roman" w:eastAsia="Times New Roman" w:hAnsi="Times New Roman"/>
          <w:sz w:val="28"/>
          <w:szCs w:val="28"/>
          <w:lang w:val="uz-Cyrl-UZ" w:eastAsia="ru-RU"/>
        </w:rPr>
        <w:t xml:space="preserve"> </w:t>
      </w:r>
      <w:r w:rsidR="004E742B">
        <w:rPr>
          <w:rStyle w:val="aa"/>
          <w:rFonts w:ascii="Times New Roman" w:eastAsia="Times New Roman" w:hAnsi="Times New Roman"/>
          <w:sz w:val="28"/>
          <w:szCs w:val="28"/>
          <w:lang w:val="uz-Cyrl-UZ" w:eastAsia="ru-RU"/>
        </w:rPr>
        <w:footnoteReference w:id="19"/>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Иккинчи компонентда баён этилмаган муаммолар рўйхатининг ўзи, назорат жараёнининг фақат банкларда рискларни қоплаш учун ўз маблағлари (капитали) етарлилигининг мавжудлигини кафолатлаш учун эмас, балки кредит ташкилотларини рисклар мониторинги ва бошқаришнинг такомиллаштирилган усулларини ишлаб чиқишга ва қўллашга рағбатлантириш учун муҳимлигидан далолат беради. Унинг устига, назорат кредит ташкилотлари раҳбариятининг, ўз маблағлари (капитали) ни баҳолашнинг ички қоидаларини ишлаб чиқиш ва жорий қилиш, ҳамда унинг рискининг у ёки бу турини ўзида сақлайдиган банк операциялари хусусияти ва ҳажми билан умумий ўлчовли даражасини аниқлаш учун жавобгарлигини киритишни назарда тутади.</w:t>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Назорат идорасининг бевосита функцияси – банкларнинг рискларини қоплаш учун ўз маблағлари (капитали) га бўлган талабларни мувофиқ равишда аниқлаш, ва зарур бўлганда мазкур жараёнга аралашиш қобилиятини баҳолашдир. “Базель-II” нинг усулларига мувофиқ, бенуқсон модель бўлиб, назорат идораларининг кредит ташкилотлари билан мазкур соҳада фаол музокараларини қўллаб</w:t>
      </w:r>
      <w:r w:rsidRPr="009F0BE2">
        <w:rPr>
          <w:rFonts w:ascii="Times New Roman" w:eastAsia="Times New Roman" w:hAnsi="Times New Roman" w:cs="Times New Roman"/>
          <w:sz w:val="28"/>
          <w:szCs w:val="28"/>
          <w:lang w:val="uz-Cyrl-UZ" w:eastAsia="ru-RU"/>
        </w:rPr>
        <w:noBreakHyphen/>
        <w:t>қувватлаш мақсадидаги мустаҳкам алоқалари ҳисобланади. Бундай иш, камчиликлар аниқланганда тезкор ҳаракат қилиш ва рискларни камайтириш ёки ўз маблағлари (капитали) ни кўпайтириш зарур бўлган ҳолда фаол чоралар қабул қилишга имконият беради.</w:t>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Банклар, ўз фаолиятининг у ёки бу турларига хос бўлган рисклар хусусиятини ҳисобга олиб, ўз маблағлари (капитали) етарлилигини баҳолаш тадбирларини, ҳамда рискларни қоплаш учун зарур бўлган даражада қўллаб</w:t>
      </w:r>
      <w:r w:rsidRPr="009F0BE2">
        <w:rPr>
          <w:rFonts w:ascii="Times New Roman" w:eastAsia="Times New Roman" w:hAnsi="Times New Roman" w:cs="Times New Roman"/>
          <w:sz w:val="28"/>
          <w:szCs w:val="28"/>
          <w:lang w:val="uz-Cyrl-UZ" w:eastAsia="ru-RU"/>
        </w:rPr>
        <w:noBreakHyphen/>
        <w:t>қувватлаш стратегиясини ишлаб чиқишлари лозим.</w:t>
      </w:r>
    </w:p>
    <w:p w:rsidR="009F0BE2" w:rsidRPr="009F0BE2" w:rsidRDefault="009F0BE2" w:rsidP="009F0BE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га мувофиқ, қуйидаги ташкил этувчи ҳолатларга таяниб, рискларни бошқариш жараёнини барпо этишни бажариш тавсия этилади:</w:t>
      </w:r>
    </w:p>
    <w:p w:rsidR="009F0BE2" w:rsidRPr="009F0BE2" w:rsidRDefault="009F0BE2"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директорлар кенгаши (кузатув кенгаши) томонидан назорат;</w:t>
      </w:r>
    </w:p>
    <w:p w:rsidR="009F0BE2" w:rsidRPr="009F0BE2" w:rsidRDefault="009F0BE2"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 зарур қийматининг баҳоланишини асослаш;</w:t>
      </w:r>
    </w:p>
    <w:p w:rsidR="009F0BE2" w:rsidRPr="009F0BE2" w:rsidRDefault="009F0BE2"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рискларнинг ҳар томонлама баҳоси;</w:t>
      </w:r>
    </w:p>
    <w:p w:rsidR="009F0BE2" w:rsidRPr="009F0BE2" w:rsidRDefault="009F0BE2"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мониторинг ва ҳисобдорлик;</w:t>
      </w:r>
    </w:p>
    <w:p w:rsidR="009F0BE2" w:rsidRPr="009F0BE2" w:rsidRDefault="009F0BE2"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ички назорат тизимини барпо этиш ва такомиллаштириш. </w:t>
      </w:r>
    </w:p>
    <w:p w:rsidR="009F0BE2" w:rsidRPr="009F0BE2" w:rsidRDefault="009F0BE2" w:rsidP="009F0BE2">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Кредит ташкилотида рискларни бошқаришнинг самарали тизимини ташкил қилиш, маъқул бўлган даражада, яъни кредит ташкилотининг молиявий барқарорлигига ҳамда унинг кредиторлари ва омонатчиларига хавф солмайдиган рискларни чеклашга имкон беради, ва бу билан, кредит </w:t>
      </w:r>
      <w:r w:rsidRPr="009F0BE2">
        <w:rPr>
          <w:rFonts w:ascii="Times New Roman" w:eastAsia="Times New Roman" w:hAnsi="Times New Roman" w:cs="Times New Roman"/>
          <w:sz w:val="28"/>
          <w:szCs w:val="28"/>
          <w:lang w:val="uz-Cyrl-UZ" w:eastAsia="ru-RU"/>
        </w:rPr>
        <w:lastRenderedPageBreak/>
        <w:t>ташкилотининг барқарорлиги ва ишончлилигига кўмаклашади.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Одатда, кредит ташкилоти директорлар кенгаши (кузатув кенгаши)нинг ваколатларига қуйидаги масалалар киради:</w:t>
      </w:r>
    </w:p>
    <w:p w:rsidR="009F0BE2" w:rsidRPr="009F0BE2" w:rsidRDefault="009F0BE2"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(капитали)нинг етарлилигини баҳолаш соҳасида стратегия ва сиёсатни тасдиқлаш;</w:t>
      </w:r>
    </w:p>
    <w:p w:rsidR="009F0BE2" w:rsidRPr="009F0BE2" w:rsidRDefault="009F0BE2"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 ёки бу турдаги рискни бошқариш стратегияси ва сиёсатини тасдиқлаш, шу жумладан (одатда, бир йилда камида бир марта) тасдиқланган стратегия ва сиёсатни тафтиш қилиш. Стратегияни қайта кўриб чиқиш суръати, бозор, молиявий ва(ёки) бошқа омиллари сезиларли ўзгаришларининг вужудга келиш суръатига ва кредит ташкилоти фаолиятининг шартларига боғлиқ;</w:t>
      </w:r>
    </w:p>
    <w:p w:rsidR="009F0BE2" w:rsidRPr="009F0BE2" w:rsidRDefault="009F0BE2"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ташкилотида рисклар самарали бошқарилишини таъминлайдиган бўлинмани ташкил қилиш, шунингдек, рисклар бошқарилишини амалга оширувчи тузилмали бўлинмалар ва масъул шахсларнинг ваколатлари ва жавобгарлигини белгилаш, ҳамда ҳисоботларни тузиш ва уларни директорлар кенгаши (кузатув кенгаши) га тақдим қилиш тизимини тасдиқлаш;</w:t>
      </w:r>
    </w:p>
    <w:p w:rsidR="009F0BE2" w:rsidRPr="009F0BE2" w:rsidRDefault="009F0BE2"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бутун кредит ташкилоти учун рисклари бўлган молиявий воситалар билан ўтказиладиган барча операциялар бўйича аниқланадиган рискларнинг умумий чегаравий рухсат этилган миқдори (лимити) ни ишлаб чиқиш ва тасдиқлаш.</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Назорат идораси кредит ташкилотлари томонидан ўз маблағлари (капитали)нинг етарлилигини аниқлашнинг мувофиқлигини, мазкур соҳадаги стратегияни текшириш ва баҳолаш, ҳамда кредит ташкилотининг ўз маблағлари (капитали)нинг белгиланган меъёрига риоя қилинишини таъминлаш ва мониторингини амалга ошириш қобилиятини баҳолашни ўтказишга мажбур. Банк назоратининг идоралари кредит ташкилотининг мазкур фаолият соҳасини текширишнинг қониқарсиз натижалари олинганда, зарур бўлган чораларни кўришлари шарт.</w:t>
      </w:r>
      <w:r w:rsidR="004E742B" w:rsidRPr="004E742B">
        <w:rPr>
          <w:rStyle w:val="aa"/>
          <w:rFonts w:ascii="Times New Roman" w:eastAsia="Times New Roman" w:hAnsi="Times New Roman"/>
          <w:sz w:val="28"/>
          <w:szCs w:val="28"/>
          <w:lang w:val="uz-Cyrl-UZ" w:eastAsia="ru-RU"/>
        </w:rPr>
        <w:t xml:space="preserve"> </w:t>
      </w:r>
      <w:r w:rsidR="004E742B">
        <w:rPr>
          <w:rStyle w:val="aa"/>
          <w:rFonts w:ascii="Times New Roman" w:eastAsia="Times New Roman" w:hAnsi="Times New Roman"/>
          <w:sz w:val="28"/>
          <w:szCs w:val="28"/>
          <w:lang w:val="uz-Cyrl-UZ" w:eastAsia="ru-RU"/>
        </w:rPr>
        <w:footnoteReference w:id="20"/>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нинг иккинчи тамойилига катта эътибор берилади, текширишларни (дистанцион ёки жойларда) назорат жараёнининг асоси сифатида, банк билан музокарани кўриб чиқиш шартларида.</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“Базель-II”га мувофиқ, назорат идораларига мунтазам асосда текширишларни ўтказиш тавсия қилинади, банкнинг ўз маблағлари (капитали)нинг етарлилиги даражаси, унинг “сифати”, унинг етарлилик даражасига таъсир қилувчи рискларни ўзига олган операциялар ҳажми, ушбу рискларнинг бутун диапазонини қамраб олиб, баҳолаган ҳолда.</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Тахмин бўйича, назорат идоралари банк томонидан ўтказиладиган таъсирчанлик ва стресс</w:t>
      </w:r>
      <w:r w:rsidRPr="009F0BE2">
        <w:rPr>
          <w:rFonts w:ascii="Times New Roman" w:eastAsia="Times New Roman" w:hAnsi="Times New Roman" w:cs="Times New Roman"/>
          <w:sz w:val="28"/>
          <w:szCs w:val="28"/>
          <w:lang w:val="uz-Cyrl-UZ" w:eastAsia="ru-RU"/>
        </w:rPr>
        <w:noBreakHyphen/>
        <w:t>тестлар натижаларини кўриб чиқадилар ва уларнинг, банк учун зарур бўлган ўз маблағлари (капитали)нинг етарлилиги даражасини сақлаб туришга таъсирини аниқлайдилар.</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 ҳолда текширувлар қуйида санаб ўтилган ҳаракатларнинг ҳар қайсисини қўшиб ишлатишлари мумкин:</w:t>
      </w:r>
    </w:p>
    <w:p w:rsidR="009F0BE2" w:rsidRPr="009F0BE2" w:rsidRDefault="009F0BE2"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жойлардаги текширув;</w:t>
      </w:r>
    </w:p>
    <w:p w:rsidR="009F0BE2" w:rsidRPr="009F0BE2" w:rsidRDefault="009F0BE2"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дистанцион (масофадаги) текширув;</w:t>
      </w:r>
    </w:p>
    <w:p w:rsidR="009F0BE2" w:rsidRPr="009F0BE2" w:rsidRDefault="009F0BE2"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кундалик муаммоларни банк раҳбарияти билан биргаликда муҳокама қилиш;</w:t>
      </w:r>
    </w:p>
    <w:p w:rsidR="009F0BE2" w:rsidRPr="009F0BE2" w:rsidRDefault="009F0BE2"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ташқи аудитор хулосасини текшириш;</w:t>
      </w:r>
    </w:p>
    <w:p w:rsidR="009F0BE2" w:rsidRPr="009F0BE2" w:rsidRDefault="009F0BE2"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даврий ҳисобдорликни таҳлил қилиш.</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Банклар томонидан иккинчи тамойил талабларига риоя қилиш учун, капиталга ва рисклар даражасига бўлган талабларни ҳисоблаш учун қўлланиладиган ички услубиятларнинг хусусиятлари очилиши керак.</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Иккинчи компонентда баён этилган ўзаро боғлиқ хусусият, ўтказилган текширувларнинг қониқарсиз тавсифи 3 ва 4 тамойилларда таклиф қилинган чоралар қабул қилинишига сабаб бўлишини тақозо этади.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ташкилотлари банклардан ўз маблағлари (капитали)нинг етарлилиги даражасини белгиланган меъёрлардан ортиқ миқдорда қувватлашлари, банкларнинг назорат идоралари эса буни банклардан талаб қилиш имкониятига эга бўлишлари лозим.</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Мазкур тамойилнинг талаблари, кредит ташкилотнинг ўз маблағлари (капитали)нинг миқдори, “Базель-II” нинг биринчи компоненти негизидаги ҳисоблаш алгоритмига мувофиқ, унинг энг кам миқдоргача пасайиши имкониятини назарда тутишлари зарурлигига асосланган.</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Шу билан бирга, рискларни бошқаришнинг ички тизимлари қониқарсиз аҳволда бўлган банкларга нисбатан, “Базель-II” назорат идораси учун ўз маблағлари (капитали)нинг етарлилиги коэффициентининг минимал даражасини ошириш ҳуқуқини, ёки ҳужжатнинг атамаларига асосланган ҳолда, баъзи бир буфер захираси барпо этилишини назарда тутади. Бу ҳолда назорат идоралари ўз ихтиёрларида банкнинг ўз маблағлари (капитали) етарлилигини бошқаришнинг турли хил усулларига эга бўлади. Улар орасида, банкнинг капиталлаштириш даражасини энг кам ўрнатилган даражадан юқори бўлишини таъминлайдиган, етарлиликнинг якка тартибдаги коэффициентларини ўрнатиш сингари чорадан фойдаланишга рухсат берилади.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назоратининг идоралари, ўз маблағлари (капитали)нинг белгиланган меъёридан камайиб кетиш хавфи вужудга келган кредит ташкилотининг фаолиятига аралашувни амалга оширишлари ва аҳволни тузатиш бўйича тезкор чораларни қабул қилишга мажбурлар.</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Кўриб чиқилаётган вазиятда назорат идорасига бир қатор чораларни кўриш лозим, шу жумладан:</w:t>
      </w:r>
    </w:p>
    <w:p w:rsidR="009F0BE2" w:rsidRPr="009F0BE2" w:rsidRDefault="009F0BE2"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ташкилоти устидан назоратни кучайтириш;</w:t>
      </w:r>
    </w:p>
    <w:p w:rsidR="009F0BE2" w:rsidRPr="009F0BE2" w:rsidRDefault="009F0BE2"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акциядорларга дивидендлар тўланишини чеклаш;</w:t>
      </w:r>
    </w:p>
    <w:p w:rsidR="009F0BE2" w:rsidRPr="009F0BE2" w:rsidRDefault="009F0BE2"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(капитали)нинг миқдорини тиклаш бўйича тадбирларни тайёрлаш ва амалга ошириш тўғрисида банкка талаб қўйиш.</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“Базель-II” га мувофиқ, назорат идоралари, кредит ташкилотларининг ўз маблағлари (капитали) етарлилигининг ички банк баҳоларини текширишда қўллашни мўлжаллаётган мезонлар хусусида ошкоралик тамойилидан фойдаланиб, ўз мажбуриятларини очиқ ва ҳисобот топширган ҳолда бажаришга интилишлари зарур. Мазкур ҳолат, ўз маблағлари (капитали) етарлилиги </w:t>
      </w:r>
      <w:r w:rsidRPr="009F0BE2">
        <w:rPr>
          <w:rFonts w:ascii="Times New Roman" w:eastAsia="Times New Roman" w:hAnsi="Times New Roman" w:cs="Times New Roman"/>
          <w:sz w:val="28"/>
          <w:szCs w:val="28"/>
          <w:lang w:val="uz-Cyrl-UZ" w:eastAsia="ru-RU"/>
        </w:rPr>
        <w:lastRenderedPageBreak/>
        <w:t>коэффициентини мақсадли оширишда (минимал ўрнатилган миқдордан ошадиган, унинг якка тартибдаги қийматларини аниқлашда) ҳисобга олинадиган омиллар жамоатчиликка ошкора этилиши лозимлигини белгилайдиган вазиятни мустаҳкамлаши шарт. Назорат идораси, банкка нисбатан бошқаришнинг махсус усуллари қўлланилиш зарурлигини чақирган сабабларни тушунтиришга мажбур.</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Кўпгина экспертлар капитал тўғрисидаги Базель битимини, ёки “Базель-II”ни – банк иши ва назоратини янгича ташкил қилиниши ва унинг ривожланиши янги босқичи билан таққосламоқдалар. Ҳужжат чуқур ўзгаришларни, рискларни сифатини бошқаришга таъсир кўрсатиш қобилиятини ва шунга мувофиқ равишда молиявий тизим барқарорлигини мустаҳкамлашга қодирлигини ўз ичига олади. Шунга қарамасдан, Базель қўмитаси тан оладики, ушбу ҳужжат маҳаллий ва тизимли банк инқирозлари учун даво бўла олмайди. Ҳужжат, кузатув, банкларни юқори маҳорат билан бошқариш ва бозор интизоми билан биргаликда асосланган, банк тизимининг барқарор фаолият кўрсатиши концепциясини акс эттиради. Бунда асосий эътибор банк фаолияти рискларини баҳолаш тартибини назорат қилишга қаратилган. Назорат ролининг ва унинг фаолияти хусусиятининг ўзгариши: қатъий маъмурий бошқаришдан, рискка қаратилган банк назоратигача бўлади. Битим банк назорати идораларига қаратилган бўлиб, рискларни баҳолаш услубияти ва билимларни бошқаришнинг моҳиятини англаши керак. “Базель-II” ни амалиётга жорий этиш учун Базель қўмитаси муайян мамлакатда “Базель-II” киритиш заруриятини аниқлаши зарур, Халқаро валюта фонди ёрдамида вариантлар танлашда ва муддатларни аниқлашда миллий назорат идораларига кўплаб ҳуқуқ ва ваколатлар берилади.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ни амалиётга жорий этиш билан боғлиқ бўлган харажатлар ва таваккалчиликларга қарамасдан, ушбу ҳужжатнинг талаблари – меъёрий ҳужжатлар базасини такомиллаштириш, кредит муассасалари орасида рақобатни оширишни таъминлайди. Бундан ташқари, банклар ва назорат идораларига мазкур ҳужжат банк секторининг юқори барқарорлиги ва самарадорлиги қандай таъминланлаш йўлларини кўрсатади.</w:t>
      </w:r>
    </w:p>
    <w:p w:rsidR="000B4CA1" w:rsidRPr="009F0BE2" w:rsidRDefault="000B4CA1" w:rsidP="000B4CA1">
      <w:pPr>
        <w:widowControl w:val="0"/>
        <w:spacing w:after="0" w:line="240" w:lineRule="auto"/>
        <w:ind w:firstLine="720"/>
        <w:jc w:val="both"/>
        <w:rPr>
          <w:rFonts w:ascii="Arial" w:eastAsia="Calibri" w:hAnsi="Arial" w:cs="Arial"/>
          <w:lang w:val="uz-Cyrl-UZ"/>
        </w:rPr>
      </w:pPr>
      <w:r w:rsidRPr="009F0BE2">
        <w:rPr>
          <w:rFonts w:ascii="Times New Roman" w:eastAsia="Times New Roman" w:hAnsi="Times New Roman" w:cs="Times New Roman"/>
          <w:sz w:val="28"/>
          <w:szCs w:val="28"/>
          <w:lang w:val="uz-Cyrl-UZ" w:eastAsia="ru-RU"/>
        </w:rPr>
        <w:t>Бу ҳолат Базель –I талабларидаги ИҲТТга аъзо мамлакатлар ҳукумати ва банкларига нисбатан талабларнинг юқори рискка тортилишига олиб келди.</w:t>
      </w:r>
    </w:p>
    <w:p w:rsidR="000B4CA1" w:rsidRPr="009F0BE2" w:rsidRDefault="000B4CA1" w:rsidP="000B4CA1">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Эътибор талаб қиладиган яна бир муҳим жиҳат шундаки, Базель-II талабларига кўра қуйидаги талаблар 100 фоиздан юқори рискка тортиладиган бўлди (</w:t>
      </w:r>
      <w:r>
        <w:rPr>
          <w:rFonts w:ascii="Times New Roman" w:eastAsia="Times New Roman" w:hAnsi="Times New Roman" w:cs="Times New Roman"/>
          <w:sz w:val="28"/>
          <w:szCs w:val="28"/>
          <w:lang w:val="uz-Cyrl-UZ" w:eastAsia="ru-RU"/>
        </w:rPr>
        <w:t>6</w:t>
      </w:r>
      <w:r w:rsidRPr="009F0BE2">
        <w:rPr>
          <w:rFonts w:ascii="Times New Roman" w:eastAsia="Times New Roman" w:hAnsi="Times New Roman" w:cs="Times New Roman"/>
          <w:sz w:val="28"/>
          <w:szCs w:val="28"/>
          <w:lang w:val="uz-Cyrl-UZ" w:eastAsia="ru-RU"/>
        </w:rPr>
        <w:t>-жадвал).</w:t>
      </w:r>
    </w:p>
    <w:p w:rsidR="000B4CA1" w:rsidRPr="009F0BE2" w:rsidRDefault="000B4CA1" w:rsidP="000B4CA1">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Таъкидлаш лозимки, Базель қўмитаси талабларига кўра, тижорат банкларининг мамлакатлар ҳукумати ва марказий банклари, шунингдек, бошқа банкларга нисбатан талаблари </w:t>
      </w:r>
      <w:r>
        <w:rPr>
          <w:rFonts w:ascii="Times New Roman" w:eastAsia="Times New Roman" w:hAnsi="Times New Roman" w:cs="Times New Roman"/>
          <w:sz w:val="28"/>
          <w:szCs w:val="28"/>
          <w:lang w:val="uz-Cyrl-UZ" w:eastAsia="ru-RU"/>
        </w:rPr>
        <w:t>5</w:t>
      </w:r>
      <w:r w:rsidRPr="009F0BE2">
        <w:rPr>
          <w:rFonts w:ascii="Times New Roman" w:eastAsia="Times New Roman" w:hAnsi="Times New Roman" w:cs="Times New Roman"/>
          <w:sz w:val="28"/>
          <w:szCs w:val="28"/>
          <w:lang w:val="uz-Cyrl-UZ" w:eastAsia="ru-RU"/>
        </w:rPr>
        <w:t>-жадвалга мувофиқ рискка тортилади.</w:t>
      </w:r>
    </w:p>
    <w:p w:rsidR="000B4CA1" w:rsidRPr="009F0BE2" w:rsidRDefault="000B4CA1" w:rsidP="000B4CA1">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АҚШ да регулятив капиталнинг сезиларли камайиши – 17</w:t>
      </w:r>
      <w:r w:rsidRPr="009F0BE2">
        <w:rPr>
          <w:rFonts w:ascii="Times New Roman" w:eastAsia="Times New Roman" w:hAnsi="Times New Roman" w:cs="Times New Roman"/>
          <w:sz w:val="28"/>
          <w:szCs w:val="28"/>
          <w:lang w:val="uz-Cyrl-UZ" w:eastAsia="ru-RU"/>
        </w:rPr>
        <w:noBreakHyphen/>
        <w:t xml:space="preserve">6 </w:t>
      </w:r>
      <w:r w:rsidRPr="009F0BE2">
        <w:rPr>
          <w:rFonts w:ascii="Times New Roman" w:eastAsia="Times New Roman" w:hAnsi="Times New Roman" w:cs="Times New Roman"/>
          <w:sz w:val="28"/>
          <w:szCs w:val="28"/>
          <w:lang w:eastAsia="ru-RU"/>
        </w:rPr>
        <w:t>фоиз</w:t>
      </w:r>
      <w:r w:rsidRPr="009F0BE2">
        <w:rPr>
          <w:rFonts w:ascii="Times New Roman" w:eastAsia="Times New Roman" w:hAnsi="Times New Roman" w:cs="Times New Roman"/>
          <w:sz w:val="28"/>
          <w:szCs w:val="28"/>
          <w:lang w:val="uz-Cyrl-UZ" w:eastAsia="ru-RU"/>
        </w:rPr>
        <w:t>;</w:t>
      </w:r>
    </w:p>
    <w:p w:rsidR="000B4CA1" w:rsidRDefault="000B4CA1"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p>
    <w:p w:rsidR="003B08A0" w:rsidRDefault="003B08A0"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p>
    <w:p w:rsidR="000B4CA1" w:rsidRDefault="000B4CA1"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p>
    <w:p w:rsidR="00781305" w:rsidRDefault="00781305"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p>
    <w:p w:rsidR="009F0BE2" w:rsidRPr="009F0BE2" w:rsidRDefault="009F0BE2"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r>
        <w:rPr>
          <w:rFonts w:ascii="Times New Roman" w:eastAsia="Times New Roman" w:hAnsi="Times New Roman" w:cs="Times New Roman"/>
          <w:bCs/>
          <w:sz w:val="28"/>
          <w:szCs w:val="28"/>
          <w:lang w:val="uz-Cyrl-UZ" w:eastAsia="ru-RU"/>
        </w:rPr>
        <w:lastRenderedPageBreak/>
        <w:t>5</w:t>
      </w:r>
      <w:r w:rsidRPr="009F0BE2">
        <w:rPr>
          <w:rFonts w:ascii="Times New Roman" w:eastAsia="Times New Roman" w:hAnsi="Times New Roman" w:cs="Times New Roman"/>
          <w:bCs/>
          <w:sz w:val="28"/>
          <w:szCs w:val="28"/>
          <w:lang w:val="uz-Cyrl-UZ" w:eastAsia="ru-RU"/>
        </w:rPr>
        <w:t>-жадвал</w:t>
      </w:r>
    </w:p>
    <w:p w:rsidR="009F0BE2" w:rsidRPr="009F0BE2" w:rsidRDefault="009F0BE2" w:rsidP="009F0BE2">
      <w:pPr>
        <w:widowControl w:val="0"/>
        <w:tabs>
          <w:tab w:val="center" w:pos="4677"/>
          <w:tab w:val="right" w:pos="9355"/>
        </w:tabs>
        <w:spacing w:after="0" w:line="240" w:lineRule="auto"/>
        <w:ind w:firstLine="708"/>
        <w:jc w:val="center"/>
        <w:rPr>
          <w:rFonts w:ascii="Times New Roman" w:eastAsia="Times New Roman" w:hAnsi="Times New Roman" w:cs="Times New Roman"/>
          <w:b/>
          <w:sz w:val="28"/>
          <w:szCs w:val="28"/>
          <w:lang w:val="uz-Cyrl-UZ" w:eastAsia="ru-RU"/>
        </w:rPr>
      </w:pPr>
      <w:r w:rsidRPr="009F0BE2">
        <w:rPr>
          <w:rFonts w:ascii="Times New Roman" w:eastAsia="Times New Roman" w:hAnsi="Times New Roman" w:cs="Times New Roman"/>
          <w:b/>
          <w:sz w:val="28"/>
          <w:szCs w:val="28"/>
          <w:lang w:val="uz-Cyrl-UZ" w:eastAsia="ru-RU"/>
        </w:rPr>
        <w:t>Базель қўмитаси талаблари асосида банк активларининг рискка тортилиши</w:t>
      </w:r>
      <w:r w:rsidRPr="009F0BE2">
        <w:rPr>
          <w:rFonts w:ascii="Times New Roman" w:eastAsia="Times New Roman" w:hAnsi="Times New Roman" w:cs="Times New Roman"/>
          <w:b/>
          <w:sz w:val="28"/>
          <w:szCs w:val="28"/>
          <w:vertAlign w:val="superscript"/>
          <w:lang w:val="uz-Cyrl-UZ" w:eastAsia="ru-RU"/>
        </w:rPr>
        <w:footnoteReference w:id="21"/>
      </w:r>
    </w:p>
    <w:p w:rsidR="009F0BE2" w:rsidRPr="009F0BE2" w:rsidRDefault="009F0BE2" w:rsidP="009F0BE2">
      <w:pPr>
        <w:widowControl w:val="0"/>
        <w:tabs>
          <w:tab w:val="center" w:pos="4677"/>
          <w:tab w:val="right" w:pos="9355"/>
        </w:tabs>
        <w:spacing w:after="0" w:line="240" w:lineRule="auto"/>
        <w:ind w:firstLine="708"/>
        <w:jc w:val="center"/>
        <w:rPr>
          <w:rFonts w:ascii="Times New Roman" w:eastAsia="Times New Roman" w:hAnsi="Times New Roman" w:cs="Times New Roman"/>
          <w:b/>
          <w:sz w:val="28"/>
          <w:szCs w:val="28"/>
          <w:lang w:val="uz-Cyrl-UZ" w:eastAsia="ru-RU"/>
        </w:rPr>
      </w:pPr>
    </w:p>
    <w:tbl>
      <w:tblPr>
        <w:tblW w:w="96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83"/>
        <w:gridCol w:w="1309"/>
        <w:gridCol w:w="57"/>
        <w:gridCol w:w="1189"/>
        <w:gridCol w:w="43"/>
        <w:gridCol w:w="1312"/>
        <w:gridCol w:w="23"/>
        <w:gridCol w:w="1278"/>
        <w:gridCol w:w="1287"/>
        <w:gridCol w:w="14"/>
        <w:gridCol w:w="1366"/>
      </w:tblGrid>
      <w:tr w:rsidR="009F0BE2" w:rsidRPr="009F0BE2" w:rsidTr="00781305">
        <w:trPr>
          <w:trHeight w:val="924"/>
          <w:jc w:val="center"/>
        </w:trPr>
        <w:tc>
          <w:tcPr>
            <w:tcW w:w="1783"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Кредит рейтинги</w:t>
            </w:r>
          </w:p>
        </w:tc>
        <w:tc>
          <w:tcPr>
            <w:tcW w:w="1309"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ААА дан АА- гача</w:t>
            </w:r>
          </w:p>
        </w:tc>
        <w:tc>
          <w:tcPr>
            <w:tcW w:w="1289" w:type="dxa"/>
            <w:gridSpan w:val="3"/>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А+ дан А-гача</w:t>
            </w:r>
          </w:p>
        </w:tc>
        <w:tc>
          <w:tcPr>
            <w:tcW w:w="1312"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ВВВ+ дан ВВВ- гача</w:t>
            </w:r>
          </w:p>
        </w:tc>
        <w:tc>
          <w:tcPr>
            <w:tcW w:w="1300"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ВВ+ дан В- гача</w:t>
            </w:r>
          </w:p>
        </w:tc>
        <w:tc>
          <w:tcPr>
            <w:tcW w:w="1301"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В- дан паст</w:t>
            </w:r>
          </w:p>
        </w:tc>
        <w:tc>
          <w:tcPr>
            <w:tcW w:w="1366"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Рейтингга эга бўлмаган</w:t>
            </w:r>
          </w:p>
        </w:tc>
      </w:tr>
      <w:tr w:rsidR="009F0BE2" w:rsidRPr="009F0BE2" w:rsidTr="00781305">
        <w:trPr>
          <w:trHeight w:val="264"/>
          <w:jc w:val="center"/>
        </w:trPr>
        <w:tc>
          <w:tcPr>
            <w:tcW w:w="9660" w:type="dxa"/>
            <w:gridSpan w:val="11"/>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
                <w:szCs w:val="24"/>
                <w:lang w:val="uz-Cyrl-UZ" w:eastAsia="ru-RU"/>
              </w:rPr>
              <w:t>Мамлакатлар ва уларнинг марказий банкларига нисбатан талаблар</w:t>
            </w:r>
          </w:p>
        </w:tc>
      </w:tr>
      <w:tr w:rsidR="009F0BE2" w:rsidRPr="009F0BE2" w:rsidTr="00781305">
        <w:trPr>
          <w:trHeight w:val="321"/>
          <w:jc w:val="center"/>
        </w:trPr>
        <w:tc>
          <w:tcPr>
            <w:tcW w:w="1783" w:type="dxa"/>
            <w:vAlign w:val="center"/>
          </w:tcPr>
          <w:p w:rsidR="009F0BE2" w:rsidRPr="009F0BE2"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Риск даражаси</w:t>
            </w:r>
          </w:p>
        </w:tc>
        <w:tc>
          <w:tcPr>
            <w:tcW w:w="1309"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0%</w:t>
            </w:r>
          </w:p>
        </w:tc>
        <w:tc>
          <w:tcPr>
            <w:tcW w:w="1289" w:type="dxa"/>
            <w:gridSpan w:val="3"/>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312"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c>
          <w:tcPr>
            <w:tcW w:w="1300"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c>
          <w:tcPr>
            <w:tcW w:w="1301"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150%</w:t>
            </w:r>
          </w:p>
        </w:tc>
        <w:tc>
          <w:tcPr>
            <w:tcW w:w="1366"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r>
      <w:tr w:rsidR="009F0BE2" w:rsidRPr="009F0BE2" w:rsidTr="00781305">
        <w:trPr>
          <w:trHeight w:val="264"/>
          <w:jc w:val="center"/>
        </w:trPr>
        <w:tc>
          <w:tcPr>
            <w:tcW w:w="9660" w:type="dxa"/>
            <w:gridSpan w:val="11"/>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
                <w:szCs w:val="24"/>
                <w:lang w:val="uz-Cyrl-UZ" w:eastAsia="ru-RU"/>
              </w:rPr>
            </w:pPr>
            <w:r w:rsidRPr="009F0BE2">
              <w:rPr>
                <w:rFonts w:ascii="Times New Roman" w:eastAsia="Times New Roman" w:hAnsi="Times New Roman" w:cs="Times New Roman"/>
                <w:b/>
                <w:szCs w:val="24"/>
                <w:lang w:val="uz-Cyrl-UZ" w:eastAsia="ru-RU"/>
              </w:rPr>
              <w:t>Банкларга нисбатан талабларни рискка тортиш даражаси</w:t>
            </w:r>
          </w:p>
        </w:tc>
      </w:tr>
      <w:tr w:rsidR="009F0BE2" w:rsidRPr="009F0BE2" w:rsidTr="00781305">
        <w:trPr>
          <w:trHeight w:val="283"/>
          <w:jc w:val="center"/>
        </w:trPr>
        <w:tc>
          <w:tcPr>
            <w:tcW w:w="9660" w:type="dxa"/>
            <w:gridSpan w:val="11"/>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
                <w:szCs w:val="24"/>
                <w:lang w:val="uz-Cyrl-UZ" w:eastAsia="ru-RU"/>
              </w:rPr>
            </w:pPr>
            <w:r w:rsidRPr="009F0BE2">
              <w:rPr>
                <w:rFonts w:ascii="Times New Roman" w:eastAsia="Times New Roman" w:hAnsi="Times New Roman" w:cs="Times New Roman"/>
                <w:b/>
                <w:szCs w:val="24"/>
                <w:lang w:val="uz-Cyrl-UZ" w:eastAsia="ru-RU"/>
              </w:rPr>
              <w:t>I-вариант</w:t>
            </w:r>
          </w:p>
        </w:tc>
      </w:tr>
      <w:tr w:rsidR="009F0BE2" w:rsidRPr="009F0BE2" w:rsidTr="00781305">
        <w:trPr>
          <w:trHeight w:val="924"/>
          <w:jc w:val="center"/>
        </w:trPr>
        <w:tc>
          <w:tcPr>
            <w:tcW w:w="1783" w:type="dxa"/>
            <w:vAlign w:val="center"/>
          </w:tcPr>
          <w:p w:rsidR="009F0BE2" w:rsidRPr="009F0BE2"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1-вариант бўйича риск даражаси</w:t>
            </w:r>
          </w:p>
        </w:tc>
        <w:tc>
          <w:tcPr>
            <w:tcW w:w="1366"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189"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c>
          <w:tcPr>
            <w:tcW w:w="1378" w:type="dxa"/>
            <w:gridSpan w:val="3"/>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c>
          <w:tcPr>
            <w:tcW w:w="1278"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c>
          <w:tcPr>
            <w:tcW w:w="1287"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150%</w:t>
            </w:r>
          </w:p>
        </w:tc>
        <w:tc>
          <w:tcPr>
            <w:tcW w:w="1380"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r>
      <w:tr w:rsidR="009F0BE2" w:rsidRPr="009F0BE2" w:rsidTr="00781305">
        <w:trPr>
          <w:trHeight w:val="283"/>
          <w:jc w:val="center"/>
        </w:trPr>
        <w:tc>
          <w:tcPr>
            <w:tcW w:w="9660" w:type="dxa"/>
            <w:gridSpan w:val="11"/>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b/>
                <w:szCs w:val="24"/>
                <w:lang w:val="uz-Cyrl-UZ" w:eastAsia="ru-RU"/>
              </w:rPr>
              <w:t>II-вариант</w:t>
            </w:r>
          </w:p>
        </w:tc>
      </w:tr>
      <w:tr w:rsidR="009F0BE2" w:rsidRPr="009F0BE2" w:rsidTr="00781305">
        <w:trPr>
          <w:trHeight w:val="924"/>
          <w:jc w:val="center"/>
        </w:trPr>
        <w:tc>
          <w:tcPr>
            <w:tcW w:w="1783" w:type="dxa"/>
            <w:vAlign w:val="center"/>
          </w:tcPr>
          <w:p w:rsidR="009F0BE2" w:rsidRPr="009F0BE2"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2-вариант бўйича риск даражаси</w:t>
            </w:r>
          </w:p>
        </w:tc>
        <w:tc>
          <w:tcPr>
            <w:tcW w:w="1366"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189"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c>
          <w:tcPr>
            <w:tcW w:w="1378" w:type="dxa"/>
            <w:gridSpan w:val="3"/>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c>
          <w:tcPr>
            <w:tcW w:w="1278"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100%</w:t>
            </w:r>
          </w:p>
        </w:tc>
        <w:tc>
          <w:tcPr>
            <w:tcW w:w="1287"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150%</w:t>
            </w:r>
          </w:p>
        </w:tc>
        <w:tc>
          <w:tcPr>
            <w:tcW w:w="1380"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r>
      <w:tr w:rsidR="009F0BE2" w:rsidRPr="009F0BE2" w:rsidTr="00781305">
        <w:trPr>
          <w:trHeight w:val="1548"/>
          <w:jc w:val="center"/>
        </w:trPr>
        <w:tc>
          <w:tcPr>
            <w:tcW w:w="1783" w:type="dxa"/>
            <w:vAlign w:val="center"/>
          </w:tcPr>
          <w:p w:rsidR="009F0BE2" w:rsidRPr="009F0BE2"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4"/>
                <w:szCs w:val="24"/>
                <w:lang w:val="uz-Cyrl-UZ" w:eastAsia="ru-RU"/>
              </w:rPr>
            </w:pPr>
            <w:r w:rsidRPr="009F0BE2">
              <w:rPr>
                <w:rFonts w:ascii="Times New Roman" w:eastAsia="Times New Roman" w:hAnsi="Times New Roman" w:cs="Times New Roman"/>
                <w:bCs/>
                <w:sz w:val="24"/>
                <w:szCs w:val="24"/>
                <w:lang w:val="uz-Cyrl-UZ" w:eastAsia="ru-RU"/>
              </w:rPr>
              <w:t>2-вариант бўйича қисқа муддатли талаблар</w:t>
            </w:r>
            <w:r w:rsidRPr="009F0BE2">
              <w:rPr>
                <w:rFonts w:ascii="Times New Roman" w:eastAsia="Times New Roman" w:hAnsi="Times New Roman" w:cs="Times New Roman"/>
                <w:bCs/>
                <w:sz w:val="24"/>
                <w:szCs w:val="24"/>
                <w:vertAlign w:val="superscript"/>
                <w:lang w:val="uz-Cyrl-UZ" w:eastAsia="ru-RU"/>
              </w:rPr>
              <w:footnoteReference w:id="22"/>
            </w:r>
            <w:r w:rsidRPr="009F0BE2">
              <w:rPr>
                <w:rFonts w:ascii="Times New Roman" w:eastAsia="Times New Roman" w:hAnsi="Times New Roman" w:cs="Times New Roman"/>
                <w:bCs/>
                <w:sz w:val="24"/>
                <w:szCs w:val="24"/>
                <w:lang w:val="uz-Cyrl-UZ" w:eastAsia="ru-RU"/>
              </w:rPr>
              <w:t>нинг риск даражаси</w:t>
            </w:r>
          </w:p>
        </w:tc>
        <w:tc>
          <w:tcPr>
            <w:tcW w:w="1366"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189"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378" w:type="dxa"/>
            <w:gridSpan w:val="3"/>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c>
          <w:tcPr>
            <w:tcW w:w="1278"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50%</w:t>
            </w:r>
          </w:p>
        </w:tc>
        <w:tc>
          <w:tcPr>
            <w:tcW w:w="1287" w:type="dxa"/>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150%</w:t>
            </w:r>
          </w:p>
        </w:tc>
        <w:tc>
          <w:tcPr>
            <w:tcW w:w="1380" w:type="dxa"/>
            <w:gridSpan w:val="2"/>
            <w:vAlign w:val="center"/>
          </w:tcPr>
          <w:p w:rsidR="009F0BE2" w:rsidRPr="009F0BE2"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szCs w:val="24"/>
                <w:lang w:val="uz-Cyrl-UZ" w:eastAsia="ru-RU"/>
              </w:rPr>
            </w:pPr>
            <w:r w:rsidRPr="009F0BE2">
              <w:rPr>
                <w:rFonts w:ascii="Times New Roman" w:eastAsia="Times New Roman" w:hAnsi="Times New Roman" w:cs="Times New Roman"/>
                <w:szCs w:val="24"/>
                <w:lang w:val="uz-Cyrl-UZ" w:eastAsia="ru-RU"/>
              </w:rPr>
              <w:t>20%</w:t>
            </w:r>
          </w:p>
        </w:tc>
      </w:tr>
    </w:tbl>
    <w:p w:rsidR="009F0BE2" w:rsidRPr="009F0BE2" w:rsidRDefault="009F0BE2" w:rsidP="009F0BE2">
      <w:pPr>
        <w:widowControl w:val="0"/>
        <w:spacing w:after="0" w:line="240" w:lineRule="auto"/>
        <w:ind w:firstLine="540"/>
        <w:jc w:val="both"/>
        <w:rPr>
          <w:rFonts w:ascii="Times New Roman" w:eastAsia="Times New Roman" w:hAnsi="Times New Roman" w:cs="Times New Roman"/>
          <w:sz w:val="20"/>
          <w:szCs w:val="20"/>
          <w:lang w:val="uz-Cyrl-UZ" w:eastAsia="ru-RU"/>
        </w:rPr>
      </w:pPr>
    </w:p>
    <w:p w:rsidR="00701050" w:rsidRPr="009F0BE2" w:rsidRDefault="00701050" w:rsidP="00701050">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lang w:val="uz-Cyrl-UZ" w:eastAsia="ru-RU"/>
        </w:rPr>
      </w:pPr>
      <w:r w:rsidRPr="009F0BE2">
        <w:rPr>
          <w:rFonts w:ascii="Times New Roman" w:eastAsia="Times New Roman" w:hAnsi="Times New Roman" w:cs="Times New Roman"/>
          <w:sz w:val="28"/>
          <w:szCs w:val="28"/>
          <w:lang w:val="uz-Cyrl-UZ" w:eastAsia="ru-RU"/>
        </w:rPr>
        <w:t>– ЕИ</w:t>
      </w:r>
      <w:r w:rsidRPr="009F0BE2">
        <w:rPr>
          <w:rFonts w:ascii="Times New Roman" w:eastAsia="Times New Roman" w:hAnsi="Times New Roman" w:cs="Times New Roman"/>
          <w:sz w:val="28"/>
          <w:szCs w:val="28"/>
          <w:lang w:val="uz-Cyrl-UZ" w:eastAsia="ru-RU"/>
        </w:rPr>
        <w:noBreakHyphen/>
        <w:t xml:space="preserve">15 да регулятив капиталнинг 5 </w:t>
      </w:r>
      <w:r w:rsidRPr="009F0BE2">
        <w:rPr>
          <w:rFonts w:ascii="Times New Roman" w:eastAsia="Times New Roman" w:hAnsi="Times New Roman" w:cs="Times New Roman"/>
          <w:sz w:val="28"/>
          <w:szCs w:val="28"/>
          <w:lang w:eastAsia="ru-RU"/>
        </w:rPr>
        <w:t>фоиз</w:t>
      </w:r>
      <w:r w:rsidRPr="009F0BE2">
        <w:rPr>
          <w:rFonts w:ascii="Times New Roman" w:eastAsia="Times New Roman" w:hAnsi="Times New Roman" w:cs="Times New Roman"/>
          <w:sz w:val="28"/>
          <w:szCs w:val="28"/>
          <w:lang w:val="uz-Cyrl-UZ" w:eastAsia="ru-RU"/>
        </w:rPr>
        <w:t xml:space="preserve">га қисқариши ва унинг таркибини кенгайиши. Энг юқори даражадаги банклар учун капиталга бўлган талабларнинг камайиши </w:t>
      </w:r>
      <w:r w:rsidRPr="009F0BE2">
        <w:rPr>
          <w:rFonts w:ascii="Times New Roman" w:eastAsia="Times New Roman" w:hAnsi="Times New Roman" w:cs="Times New Roman"/>
          <w:sz w:val="28"/>
          <w:lang w:val="uz-Cyrl-UZ" w:eastAsia="ru-RU"/>
        </w:rPr>
        <w:t xml:space="preserve">Буюк Британия, Испания, Португалия, Бельгия, Дания ва Франция учун сезиларлидир. Бошқа тарафдан, Греция ва Австриядаги банклар ўзларининг капиталига нисбатан талабларнинг ошишини назарда тутадилар. Европадаги асосий банклар чакана кредитлашнинг юқори концентрацияси ва портфеллар рискларининг нисбатан паст даражаси туфайли Шимолий мамлакатлар томон ҳаракат бўлади, бунга </w:t>
      </w:r>
      <w:r w:rsidRPr="009F0BE2">
        <w:rPr>
          <w:rFonts w:ascii="Times New Roman" w:eastAsia="Times New Roman" w:hAnsi="Times New Roman" w:cs="Times New Roman"/>
          <w:sz w:val="28"/>
          <w:szCs w:val="28"/>
          <w:lang w:val="uz-Cyrl-UZ" w:eastAsia="ru-RU"/>
        </w:rPr>
        <w:t xml:space="preserve">“Базель-II” кўмаклашади. </w:t>
      </w:r>
      <w:r w:rsidRPr="009F0BE2">
        <w:rPr>
          <w:rFonts w:ascii="Times New Roman" w:eastAsia="Times New Roman" w:hAnsi="Times New Roman" w:cs="Times New Roman"/>
          <w:sz w:val="28"/>
          <w:lang w:val="uz-Cyrl-UZ" w:eastAsia="ru-RU"/>
        </w:rPr>
        <w:t>Буюк Британия, Ирландия ва Швейцариянинг банклари ҳам капиталга бўлган эҳтиёжларининг қисқариши билан дуч келади, ҳамда Францияда капитал етарлилик коэффициенти деярли ўзгармайди. Италия ва Германия банклари капиталига бўлган талаблар эса ўртачадир.</w:t>
      </w:r>
    </w:p>
    <w:p w:rsidR="000B4CA1" w:rsidRPr="009F0BE2" w:rsidRDefault="000B4CA1" w:rsidP="000B4CA1">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таъсирининг асосий тадқиқотлари қуйидагиларни кўрсатади</w:t>
      </w:r>
      <w:r w:rsidRPr="009F0BE2">
        <w:rPr>
          <w:rFonts w:ascii="Times New Roman" w:eastAsia="Times New Roman" w:hAnsi="Times New Roman" w:cs="Times New Roman"/>
          <w:sz w:val="28"/>
          <w:vertAlign w:val="superscript"/>
          <w:lang w:val="uz-Cyrl-UZ" w:eastAsia="ru-RU"/>
        </w:rPr>
        <w:footnoteReference w:id="23"/>
      </w:r>
      <w:r w:rsidRPr="009F0BE2">
        <w:rPr>
          <w:rFonts w:ascii="Times New Roman" w:eastAsia="Times New Roman" w:hAnsi="Times New Roman" w:cs="Times New Roman"/>
          <w:sz w:val="28"/>
          <w:szCs w:val="28"/>
          <w:lang w:val="uz-Cyrl-UZ" w:eastAsia="ru-RU"/>
        </w:rPr>
        <w:t>:</w:t>
      </w:r>
    </w:p>
    <w:p w:rsidR="000B4CA1" w:rsidRPr="009F0BE2" w:rsidRDefault="000B4CA1" w:rsidP="000B4CA1">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Жаҳондаги ривожланаётган бозорларда капитални ошириш, етакчи банклар капиталдаги баъзи пасайишлар билан дуч келса ҳам, ривожланаётган мамлакатларда майда банклар стандартлаштирилган ёндашишларга боғлиқ равишда 30 фоизгача ва IRB га ёндашишга боғлиқ равишда 70</w:t>
      </w:r>
      <w:r w:rsidRPr="009F0BE2">
        <w:rPr>
          <w:rFonts w:ascii="Times New Roman" w:eastAsia="Times New Roman" w:hAnsi="Times New Roman" w:cs="Times New Roman"/>
          <w:sz w:val="28"/>
          <w:szCs w:val="28"/>
          <w:lang w:val="uz-Cyrl-UZ" w:eastAsia="ru-RU"/>
        </w:rPr>
        <w:noBreakHyphen/>
        <w:t>80 фоизгача капитални оширишлари мумкин.</w:t>
      </w:r>
    </w:p>
    <w:p w:rsidR="009F0BE2" w:rsidRPr="009F0BE2" w:rsidRDefault="009F0BE2" w:rsidP="009F0BE2">
      <w:pPr>
        <w:widowControl w:val="0"/>
        <w:tabs>
          <w:tab w:val="center" w:pos="4677"/>
          <w:tab w:val="right" w:pos="9355"/>
        </w:tabs>
        <w:spacing w:after="0" w:line="240" w:lineRule="auto"/>
        <w:ind w:firstLine="708"/>
        <w:jc w:val="right"/>
        <w:rPr>
          <w:rFonts w:ascii="Times New Roman" w:eastAsia="Times New Roman" w:hAnsi="Times New Roman" w:cs="Times New Roman"/>
          <w:bCs/>
          <w:sz w:val="28"/>
          <w:szCs w:val="28"/>
          <w:lang w:val="uz-Cyrl-UZ" w:eastAsia="ru-RU"/>
        </w:rPr>
      </w:pPr>
      <w:r>
        <w:rPr>
          <w:rFonts w:ascii="Times New Roman" w:eastAsia="Times New Roman" w:hAnsi="Times New Roman" w:cs="Times New Roman"/>
          <w:bCs/>
          <w:sz w:val="28"/>
          <w:szCs w:val="28"/>
          <w:lang w:val="uz-Cyrl-UZ" w:eastAsia="ru-RU"/>
        </w:rPr>
        <w:lastRenderedPageBreak/>
        <w:t>6</w:t>
      </w:r>
      <w:r w:rsidRPr="009F0BE2">
        <w:rPr>
          <w:rFonts w:ascii="Times New Roman" w:eastAsia="Times New Roman" w:hAnsi="Times New Roman" w:cs="Times New Roman"/>
          <w:bCs/>
          <w:sz w:val="28"/>
          <w:szCs w:val="28"/>
          <w:lang w:val="uz-Cyrl-UZ" w:eastAsia="ru-RU"/>
        </w:rPr>
        <w:t>-жадвал</w:t>
      </w:r>
    </w:p>
    <w:p w:rsidR="009F0BE2" w:rsidRPr="009F0BE2" w:rsidRDefault="009F0BE2" w:rsidP="009F0BE2">
      <w:pPr>
        <w:widowControl w:val="0"/>
        <w:tabs>
          <w:tab w:val="center" w:pos="4677"/>
          <w:tab w:val="right" w:pos="9355"/>
        </w:tabs>
        <w:spacing w:after="0" w:line="240" w:lineRule="auto"/>
        <w:ind w:firstLine="708"/>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b/>
          <w:sz w:val="28"/>
          <w:szCs w:val="28"/>
          <w:lang w:eastAsia="ru-RU"/>
        </w:rPr>
        <w:t>Базель-</w:t>
      </w:r>
      <w:r w:rsidRPr="009F0BE2">
        <w:rPr>
          <w:rFonts w:ascii="Times New Roman" w:eastAsia="Times New Roman" w:hAnsi="Times New Roman" w:cs="Times New Roman"/>
          <w:b/>
          <w:sz w:val="28"/>
          <w:szCs w:val="28"/>
          <w:lang w:val="en-US" w:eastAsia="ru-RU"/>
        </w:rPr>
        <w:t>II</w:t>
      </w:r>
      <w:r w:rsidRPr="009F0BE2">
        <w:rPr>
          <w:rFonts w:ascii="Times New Roman" w:eastAsia="Times New Roman" w:hAnsi="Times New Roman" w:cs="Times New Roman"/>
          <w:b/>
          <w:sz w:val="28"/>
          <w:szCs w:val="28"/>
          <w:lang w:eastAsia="ru-RU"/>
        </w:rPr>
        <w:t xml:space="preserve"> талабларига кўра э</w:t>
      </w:r>
      <w:r w:rsidRPr="009F0BE2">
        <w:rPr>
          <w:rFonts w:ascii="Times New Roman" w:eastAsia="Times New Roman" w:hAnsi="Times New Roman" w:cs="Times New Roman"/>
          <w:b/>
          <w:sz w:val="28"/>
          <w:szCs w:val="28"/>
          <w:lang w:val="uz-Cyrl-UZ" w:eastAsia="ru-RU"/>
        </w:rPr>
        <w:t>нг юқори рискка тортиладиган активлар</w:t>
      </w:r>
      <w:r w:rsidRPr="009F0BE2">
        <w:rPr>
          <w:rFonts w:ascii="Times New Roman" w:eastAsia="Times New Roman" w:hAnsi="Times New Roman" w:cs="Times New Roman"/>
          <w:b/>
          <w:sz w:val="28"/>
          <w:szCs w:val="24"/>
          <w:vertAlign w:val="superscript"/>
          <w:lang w:val="uz-Cyrl-UZ" w:eastAsia="ru-RU"/>
        </w:rPr>
        <w:footnoteReference w:id="24"/>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8"/>
        <w:gridCol w:w="7350"/>
        <w:gridCol w:w="1440"/>
      </w:tblGrid>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
                <w:sz w:val="28"/>
                <w:szCs w:val="24"/>
                <w:lang w:val="uz-Cyrl-UZ" w:eastAsia="ru-RU"/>
              </w:rPr>
            </w:pPr>
            <w:r w:rsidRPr="00701050">
              <w:rPr>
                <w:rFonts w:ascii="Times New Roman" w:eastAsia="Times New Roman" w:hAnsi="Times New Roman" w:cs="Times New Roman"/>
                <w:b/>
                <w:sz w:val="28"/>
                <w:szCs w:val="24"/>
                <w:lang w:val="uz-Cyrl-UZ" w:eastAsia="ru-RU"/>
              </w:rPr>
              <w:t>№</w:t>
            </w:r>
          </w:p>
        </w:tc>
        <w:tc>
          <w:tcPr>
            <w:tcW w:w="738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
                <w:sz w:val="28"/>
                <w:szCs w:val="24"/>
                <w:lang w:val="uz-Cyrl-UZ" w:eastAsia="ru-RU"/>
              </w:rPr>
            </w:pPr>
            <w:r w:rsidRPr="00701050">
              <w:rPr>
                <w:rFonts w:ascii="Times New Roman" w:eastAsia="Times New Roman" w:hAnsi="Times New Roman" w:cs="Times New Roman"/>
                <w:b/>
                <w:sz w:val="28"/>
                <w:szCs w:val="24"/>
                <w:lang w:val="uz-Cyrl-UZ" w:eastAsia="ru-RU"/>
              </w:rPr>
              <w:t>Активлар</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
                <w:sz w:val="28"/>
                <w:szCs w:val="24"/>
                <w:lang w:val="uz-Cyrl-UZ" w:eastAsia="ru-RU"/>
              </w:rPr>
            </w:pPr>
            <w:r w:rsidRPr="00701050">
              <w:rPr>
                <w:rFonts w:ascii="Times New Roman" w:eastAsia="Times New Roman" w:hAnsi="Times New Roman" w:cs="Times New Roman"/>
                <w:b/>
                <w:sz w:val="28"/>
                <w:szCs w:val="24"/>
                <w:lang w:val="uz-Cyrl-UZ" w:eastAsia="ru-RU"/>
              </w:rPr>
              <w:t>Рискка тортиш даражаси</w:t>
            </w:r>
          </w:p>
        </w:tc>
      </w:tr>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1.</w:t>
            </w:r>
          </w:p>
        </w:tc>
        <w:tc>
          <w:tcPr>
            <w:tcW w:w="7380"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В-дан паст рейтингга эга бўлган мамлакатлар, давлат муассасалари, банклар, шунингдек, қимматли қоғозлар билан шуғулланувчи фирмаларга нисбатан талаблар</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150 %</w:t>
            </w:r>
          </w:p>
        </w:tc>
      </w:tr>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2.</w:t>
            </w:r>
          </w:p>
        </w:tc>
        <w:tc>
          <w:tcPr>
            <w:tcW w:w="7380"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В-дан паст рейтингга эга бўлган юридик шахсларга нисбатан талаблар</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150 %</w:t>
            </w:r>
          </w:p>
        </w:tc>
      </w:tr>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3.</w:t>
            </w:r>
          </w:p>
        </w:tc>
        <w:tc>
          <w:tcPr>
            <w:tcW w:w="7380"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Махсус захиралари сўндирилмаган кредит қисмининг 20 фоизидан кам бўлган муаммоли кредитлар</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150 %</w:t>
            </w:r>
          </w:p>
        </w:tc>
      </w:tr>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4.</w:t>
            </w:r>
          </w:p>
        </w:tc>
        <w:tc>
          <w:tcPr>
            <w:tcW w:w="7380"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Миллий назорат органлари рискли капитал қўйилмалари ва хусусий капиталга инвестициялар</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150 %</w:t>
            </w:r>
          </w:p>
        </w:tc>
      </w:tr>
      <w:tr w:rsidR="009F0BE2" w:rsidRPr="00701050" w:rsidTr="00701050">
        <w:trPr>
          <w:jc w:val="center"/>
        </w:trPr>
        <w:tc>
          <w:tcPr>
            <w:tcW w:w="468"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5.</w:t>
            </w:r>
          </w:p>
        </w:tc>
        <w:tc>
          <w:tcPr>
            <w:tcW w:w="7380" w:type="dxa"/>
            <w:vAlign w:val="center"/>
          </w:tcPr>
          <w:p w:rsidR="009F0BE2" w:rsidRPr="00701050" w:rsidRDefault="009F0BE2" w:rsidP="009F0BE2">
            <w:pPr>
              <w:widowControl w:val="0"/>
              <w:tabs>
                <w:tab w:val="center" w:pos="4677"/>
                <w:tab w:val="right" w:pos="9355"/>
              </w:tabs>
              <w:spacing w:after="0" w:line="240" w:lineRule="auto"/>
              <w:jc w:val="both"/>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ВВ+ дан ВВ- гача рейтингга эга бўлган секьюритизация траншлари</w:t>
            </w:r>
          </w:p>
        </w:tc>
        <w:tc>
          <w:tcPr>
            <w:tcW w:w="1440" w:type="dxa"/>
            <w:vAlign w:val="center"/>
          </w:tcPr>
          <w:p w:rsidR="009F0BE2" w:rsidRPr="00701050" w:rsidRDefault="009F0BE2" w:rsidP="009F0BE2">
            <w:pPr>
              <w:widowControl w:val="0"/>
              <w:tabs>
                <w:tab w:val="center" w:pos="4677"/>
                <w:tab w:val="right" w:pos="9355"/>
              </w:tabs>
              <w:spacing w:after="0" w:line="240" w:lineRule="auto"/>
              <w:jc w:val="center"/>
              <w:rPr>
                <w:rFonts w:ascii="Times New Roman" w:eastAsia="Times New Roman" w:hAnsi="Times New Roman" w:cs="Times New Roman"/>
                <w:bCs/>
                <w:sz w:val="28"/>
                <w:szCs w:val="24"/>
                <w:lang w:val="uz-Cyrl-UZ" w:eastAsia="ru-RU"/>
              </w:rPr>
            </w:pPr>
            <w:r w:rsidRPr="00701050">
              <w:rPr>
                <w:rFonts w:ascii="Times New Roman" w:eastAsia="Times New Roman" w:hAnsi="Times New Roman" w:cs="Times New Roman"/>
                <w:bCs/>
                <w:sz w:val="28"/>
                <w:szCs w:val="24"/>
                <w:lang w:val="uz-Cyrl-UZ" w:eastAsia="ru-RU"/>
              </w:rPr>
              <w:t>350 %</w:t>
            </w:r>
          </w:p>
        </w:tc>
      </w:tr>
    </w:tbl>
    <w:p w:rsidR="009F0BE2" w:rsidRPr="009F0BE2" w:rsidRDefault="009F0BE2" w:rsidP="009F0BE2">
      <w:pPr>
        <w:widowControl w:val="0"/>
        <w:tabs>
          <w:tab w:val="center" w:pos="4677"/>
          <w:tab w:val="right" w:pos="9355"/>
        </w:tabs>
        <w:spacing w:after="0" w:line="240" w:lineRule="auto"/>
        <w:ind w:firstLine="708"/>
        <w:jc w:val="both"/>
        <w:rPr>
          <w:rFonts w:ascii="Times New Roman" w:eastAsia="Times New Roman" w:hAnsi="Times New Roman" w:cs="Times New Roman"/>
          <w:bCs/>
          <w:sz w:val="10"/>
          <w:szCs w:val="10"/>
          <w:lang w:val="uz-Cyrl-UZ" w:eastAsia="ru-RU"/>
        </w:rPr>
      </w:pPr>
    </w:p>
    <w:p w:rsidR="00701050" w:rsidRDefault="00701050"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Марказий ва Шарқий Европа минтақаларида капиталнинг сезиларли ошиши. “Базель-II” натижасида ўртача бошқарилувчи капиталда сезиларли ошиш кузатилади – 10 фоиздан (</w:t>
      </w:r>
      <w:r w:rsidRPr="009F0BE2">
        <w:rPr>
          <w:rFonts w:ascii="Times New Roman" w:eastAsia="Times New Roman" w:hAnsi="Times New Roman" w:cs="Times New Roman"/>
          <w:sz w:val="28"/>
          <w:lang w:val="uz-Cyrl-UZ" w:eastAsia="ru-RU"/>
        </w:rPr>
        <w:t xml:space="preserve">Польша, Венгрия ва Словения) 30 </w:t>
      </w:r>
      <w:r w:rsidRPr="009F0BE2">
        <w:rPr>
          <w:rFonts w:ascii="Times New Roman" w:eastAsia="Times New Roman" w:hAnsi="Times New Roman" w:cs="Times New Roman"/>
          <w:sz w:val="28"/>
          <w:szCs w:val="28"/>
          <w:lang w:val="uz-Cyrl-UZ" w:eastAsia="ru-RU"/>
        </w:rPr>
        <w:t>фоиз</w:t>
      </w:r>
      <w:r w:rsidRPr="009F0BE2">
        <w:rPr>
          <w:rFonts w:ascii="Times New Roman" w:eastAsia="Times New Roman" w:hAnsi="Times New Roman" w:cs="Times New Roman"/>
          <w:sz w:val="28"/>
          <w:lang w:val="uz-Cyrl-UZ" w:eastAsia="ru-RU"/>
        </w:rPr>
        <w:t xml:space="preserve">гача (Чехия Республикаси). Руминияда капиталнинг жуда сезиларли даражага ортади. Бу кўрсаткич қарийб 50 </w:t>
      </w:r>
      <w:r w:rsidRPr="009F0BE2">
        <w:rPr>
          <w:rFonts w:ascii="Times New Roman" w:eastAsia="Times New Roman" w:hAnsi="Times New Roman" w:cs="Times New Roman"/>
          <w:sz w:val="28"/>
          <w:szCs w:val="28"/>
          <w:lang w:val="uz-Cyrl-UZ" w:eastAsia="ru-RU"/>
        </w:rPr>
        <w:t>фоизни</w:t>
      </w:r>
      <w:r w:rsidRPr="009F0BE2">
        <w:rPr>
          <w:rFonts w:ascii="Times New Roman" w:eastAsia="Times New Roman" w:hAnsi="Times New Roman" w:cs="Times New Roman"/>
          <w:sz w:val="28"/>
          <w:lang w:val="uz-Cyrl-UZ" w:eastAsia="ru-RU"/>
        </w:rPr>
        <w:t xml:space="preserve"> ташкил этади. </w:t>
      </w:r>
      <w:r w:rsidRPr="009F0BE2">
        <w:rPr>
          <w:rFonts w:ascii="Times New Roman" w:eastAsia="Times New Roman" w:hAnsi="Times New Roman" w:cs="Times New Roman"/>
          <w:sz w:val="28"/>
          <w:szCs w:val="28"/>
          <w:lang w:val="uz-Cyrl-UZ" w:eastAsia="ru-RU"/>
        </w:rPr>
        <w:t>Марказий ва Шарқий Европанинг бошқа мамлакатларида ҳам натижа шунга ўхшаш бўлади – 10 дан 50 фоизгача кўпаяди. Бироқ, бу натижалар баъзи сабабларга кўра, ноаниқликнинг нисбатан юқори даражаси билан тавсифланади.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Биринчидан, банклар ўз маълумотлар базасини ва “Базель-II”ни жорий қилиш пайтига, моделларини яхшилайдилар.</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Иккинчидан, бу рискларни яхшироқ бошқариш мақсадида банкларнинг янги тизимга тез ўтишига, янада мураккаброқ усуллардан фойдаланишга рағбат берган ҳолда натижаларга боғлиқ. Баъзи банклар ҳозирги пайтда стандартлаштирилган ёндашишлар қўлланилишини, IRBни киритишга тайёр эканликларини билдирганлар. Бу – уларнинг активлар портфелига боғлиқ равишда – уларнинг самарадорлигини ошириши мумкин.</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Учинчидан, банклар фаолиятида “Базель-II” ни кутиш чоғида баъзи бир ўзгаришлар кузатилмоқда – улар меъёрий капиталга талаблар паст бўлган секторларга (масалан, улгуржи муомалаларда ўтказилади) урғу берган ҳолда, портфелларга ўзгартиришлар киритмоқда.</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Банк секторида – капиталнинг етарлилик даражасини юқорилиги, яъни кўпчилик банкларнинг капиталнинг етарлилик даражасини 8 фоиз минимал ставкасидан ошиши ёки минимал миллий ставкасидан юқори бўлиши банк капиталига доир буфер назарияси ҳисобига меъёрий капиталнинг ошишини </w:t>
      </w:r>
      <w:r w:rsidRPr="009F0BE2">
        <w:rPr>
          <w:rFonts w:ascii="Times New Roman" w:eastAsia="Times New Roman" w:hAnsi="Times New Roman" w:cs="Times New Roman"/>
          <w:sz w:val="28"/>
          <w:szCs w:val="28"/>
          <w:lang w:val="uz-Cyrl-UZ" w:eastAsia="ru-RU"/>
        </w:rPr>
        <w:lastRenderedPageBreak/>
        <w:t>кўрсатади.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Глобал банк секторида ортиқча капитал. Ҳозирги кунда дунёнинг аксарият банкларида Базель талабига нисбатан капитали кўпроқ бўлиб, капитал етарлилигига қўйилган минимал талаб 8 фоизни ташкил этмоқда (ёки миллий даражада қўйилган талаблардан юқоридир).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Банкларнинг ортиқча капиталга эга бўлишини қуйидаги учта асосий сабабларини келтириш мумкин:</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банк мутахассислари фикрига кўра, рискка тортилган активларга нисбатан минимал капитални 8 фоиз этиб белгиланиши мақсадга мувофиқ. Чунки, ҳар қандай ҳолатда ҳам барча рискларни бартараф этишнинг иложи йўқ, шунингдек капиталнинг етарлилигига кўйилган ушбу минимал ставканинг олдингиларига нисбатан ортиши банкнинг инқироз шароитида мустаҳкамлигини оширади. Меъёрдаги портфел ёндашуви IRB стандартли ёндашувларга қараганда яхши натижаларни беради.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8 фоиз капитал етарлилигининг меъёри, дефолт эҳтимоллиги мезони билан солиштирганда, ВВВ кредит рейтингига киритилган, яъни у инвестицион даражадан пастроқ, хусусан, банклар ушбу кўрсаткични оширишни истайдилар. Масалан, йирик халқаро банк, АА рейтингига мувофиқ бўлган капитал миқдорларига интилади.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бундан ташқари, капитал бутун бизнес</w:t>
      </w:r>
      <w:r w:rsidRPr="009F0BE2">
        <w:rPr>
          <w:rFonts w:ascii="Times New Roman" w:eastAsia="Times New Roman" w:hAnsi="Times New Roman" w:cs="Times New Roman"/>
          <w:sz w:val="28"/>
          <w:szCs w:val="28"/>
          <w:lang w:val="uz-Cyrl-UZ" w:eastAsia="ru-RU"/>
        </w:rPr>
        <w:noBreakHyphen/>
        <w:t>цикл учун етарли бўлиши лозим, шу жумладан, капитал ҳажми пасайган даврда, яъни инқироз пайтида ҳам. Мазкур буфер капитали банкнинг капитал етарлилигини таъминлашга ёрдам беради.</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Тижорат банклари томонидан капитал таркибини “Базель-II” талабларига мослаштиришда қуйидаги учта асосий жиҳатга эътибор қаратиш талаб қилинади. </w:t>
      </w:r>
      <w:r w:rsidRPr="009F0BE2">
        <w:rPr>
          <w:rFonts w:ascii="Times New Roman" w:eastAsia="Times New Roman" w:hAnsi="Times New Roman" w:cs="Times New Roman"/>
          <w:sz w:val="28"/>
          <w:szCs w:val="28"/>
          <w:lang w:eastAsia="ru-RU"/>
        </w:rPr>
        <w:t>Хусусан,</w:t>
      </w:r>
      <w:r w:rsidRPr="009F0BE2">
        <w:rPr>
          <w:rFonts w:ascii="Times New Roman" w:eastAsia="Times New Roman" w:hAnsi="Times New Roman" w:cs="Times New Roman"/>
          <w:sz w:val="28"/>
          <w:szCs w:val="28"/>
          <w:lang w:val="uz-Cyrl-UZ" w:eastAsia="ru-RU"/>
        </w:rPr>
        <w:t xml:space="preserve"> банк назоратининг ваколати, бозорлар (рейтинг агентликлари орқали) ва акциядорлар. “Базель-II”нинг ижобий таъсири ҳисобига банкнинг капитали кескин камаядиган бўлса, назорат идоралари, “Базель-II” ни қўллашда эҳтиёткорлик билан ёнадашув чораларини кўришади. Шунингдек, улар бу борада “Базель-II” нинг биринчи таркибий қисмга кўра ҳисобланган капиталнинг ҳар қандай қисқаришларини ўрнини қоплаш учун иккинчи таркибий қисмига меъёрий капиталга қўшимча талабларни ўрнатишлари мумкин. Бозор ҳолатини ўрганган ҳолда, турли </w:t>
      </w:r>
      <w:r w:rsidRPr="009F0BE2">
        <w:rPr>
          <w:rFonts w:ascii="Times New Roman" w:eastAsia="Times New Roman" w:hAnsi="Times New Roman" w:cs="Times New Roman"/>
          <w:sz w:val="28"/>
          <w:lang w:val="uz-Cyrl-UZ" w:eastAsia="ru-RU"/>
        </w:rPr>
        <w:t xml:space="preserve">халқаро рейтинг агентлиги ўзларининг рейтинг талабларини замонавий шартлар асосида такомиллаштириб борадилар. Хусусан, банкларга </w:t>
      </w:r>
      <w:r w:rsidRPr="009F0BE2">
        <w:rPr>
          <w:rFonts w:ascii="Times New Roman" w:eastAsia="Times New Roman" w:hAnsi="Times New Roman" w:cs="Times New Roman"/>
          <w:sz w:val="28"/>
          <w:szCs w:val="28"/>
          <w:lang w:val="uz-Cyrl-UZ" w:eastAsia="ru-RU"/>
        </w:rPr>
        <w:t xml:space="preserve">“Базель-II”нинг қўлланилиши туфайли уларнинг капитал етарлилик кўрсаткичини камайиши, унинг халқаро рейтингини ҳам пасайишига олиб келади. Бу эса, “Базель-II” қоидаларида акциядорлар томонидан капитални қисқартиришга рухсат берилган бўлса ҳам, уни амалга оширмаслик чораларини белгилашга ундайди.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Бошқа томондан, агар ҳисоб</w:t>
      </w:r>
      <w:r w:rsidRPr="009F0BE2">
        <w:rPr>
          <w:rFonts w:ascii="Times New Roman" w:eastAsia="Times New Roman" w:hAnsi="Times New Roman" w:cs="Times New Roman"/>
          <w:sz w:val="28"/>
          <w:szCs w:val="28"/>
          <w:lang w:val="uz-Cyrl-UZ" w:eastAsia="ru-RU"/>
        </w:rPr>
        <w:noBreakHyphen/>
        <w:t>китоблар “Базель-II”га мувофиқ амалга оширилса, меъёрий капитални ошириш зарурияти кўринади, банклар эса ўз барқарорлигини сақлаб қолиш учун бу талабларни бажаришга мажбур бўладилар. Шунингдек, банклар капитал буферига эга бўлсалар ҳам, сезиларли равишда улар регулятив капитални кўпайтиришга интиладилар. Бу эса, “Базель-</w:t>
      </w:r>
      <w:r w:rsidRPr="009F0BE2">
        <w:rPr>
          <w:rFonts w:ascii="Times New Roman" w:eastAsia="Times New Roman" w:hAnsi="Times New Roman" w:cs="Times New Roman"/>
          <w:sz w:val="28"/>
          <w:szCs w:val="28"/>
          <w:lang w:val="uz-Cyrl-UZ" w:eastAsia="ru-RU"/>
        </w:rPr>
        <w:lastRenderedPageBreak/>
        <w:t xml:space="preserve">II” талабларини банк барқарорлигини таъминлашда муҳим аҳамиятга эга эканлигини кўрсатади.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Юқоридагилардан кўриниб турибдики, ҳеч бўлмаганда, бошланғич босқичда, “Базель-II” талаблари натижасида ўз капитали камайишидан, тартибга солувчилар ёки бозор ўзгаришларининг салбий таъсиридан хавотирланган банклар “Базель-II” талабларини жорий қилинишини истамасада, “Базель-II”нинг ҳақиқий капиталга умумий таъсири унинг ошишига олиб келади.</w:t>
      </w:r>
      <w:r w:rsidRPr="009F0BE2">
        <w:rPr>
          <w:rFonts w:ascii="Times New Roman" w:eastAsia="Times New Roman" w:hAnsi="Times New Roman" w:cs="Times New Roman"/>
          <w:color w:val="FF0000"/>
          <w:sz w:val="28"/>
          <w:szCs w:val="28"/>
          <w:lang w:val="uz-Cyrl-UZ" w:eastAsia="ru-RU"/>
        </w:rPr>
        <w:t xml:space="preserve"> </w:t>
      </w:r>
      <w:r w:rsidRPr="009F0BE2">
        <w:rPr>
          <w:rFonts w:ascii="Times New Roman" w:eastAsia="Times New Roman" w:hAnsi="Times New Roman" w:cs="Times New Roman"/>
          <w:sz w:val="28"/>
          <w:szCs w:val="28"/>
          <w:lang w:val="uz-Cyrl-UZ" w:eastAsia="ru-RU"/>
        </w:rPr>
        <w:t>Вақт ўтиши билан, бу стандартлар муваффақиятли иқтисодий циклда синовдан ўтсалар, бозорлар ва рейтинг агентликлари рискларни самарали бошқаришнинг афзалликларини тан олишлари ва капитал етарлилиги даражаси камайиши мумкин</w:t>
      </w:r>
      <w:r w:rsidRPr="009F0BE2">
        <w:rPr>
          <w:rFonts w:ascii="Times New Roman" w:eastAsia="Times New Roman" w:hAnsi="Times New Roman" w:cs="Times New Roman"/>
          <w:sz w:val="28"/>
          <w:vertAlign w:val="superscript"/>
          <w:lang w:val="uz-Cyrl-UZ" w:eastAsia="ru-RU"/>
        </w:rPr>
        <w:footnoteReference w:id="25"/>
      </w:r>
      <w:r w:rsidRPr="009F0BE2">
        <w:rPr>
          <w:rFonts w:ascii="Times New Roman" w:eastAsia="Times New Roman" w:hAnsi="Times New Roman" w:cs="Times New Roman"/>
          <w:sz w:val="28"/>
          <w:szCs w:val="28"/>
          <w:lang w:val="uz-Cyrl-UZ" w:eastAsia="ru-RU"/>
        </w:rPr>
        <w:t>.</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Марказий ва Шарқий Европада, оширилган регулятив капиталнинг аксарияти капитални де</w:t>
      </w:r>
      <w:r w:rsidRPr="009F0BE2">
        <w:rPr>
          <w:rFonts w:ascii="Times New Roman" w:eastAsia="Times New Roman" w:hAnsi="Times New Roman" w:cs="Times New Roman"/>
          <w:sz w:val="28"/>
          <w:szCs w:val="28"/>
          <w:lang w:val="uz-Cyrl-UZ" w:eastAsia="ru-RU"/>
        </w:rPr>
        <w:noBreakHyphen/>
        <w:t xml:space="preserve">факто ошириш мақсадида ўтказилади, фақат унинг кичик қисми мавжуд буфер таркибига киритилади. Капиталга бўлган талаб қондирилмасдан туриб, банклар ўз мавкеининг пасайтирадиган рискли фаолиятни амалга оширишни истамайдилар. </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Албатта, банк риск-менежменти қанчалик “Базель-II” стандартларини ўрганишга ва татбиқ этишга боғлиқ бўлмасин, бўлиб ўтган жаҳон молиявий инқирозидан сўнг Базель қўмитаси томонидан белгиланган, талабларга ўзгартиришлар киритиш ва янги стратегия танлаб олиш муҳим аҳамиятга эга бўлди ва янги “Базель</w:t>
      </w:r>
      <w:r w:rsidRPr="009F0BE2">
        <w:rPr>
          <w:rFonts w:ascii="Times New Roman" w:eastAsia="Times New Roman" w:hAnsi="Times New Roman" w:cs="Times New Roman"/>
          <w:sz w:val="28"/>
          <w:szCs w:val="28"/>
          <w:lang w:val="uz-Cyrl-UZ" w:eastAsia="ru-RU"/>
        </w:rPr>
        <w:noBreakHyphen/>
        <w:t>III” талаблари ишлаб чиқилди. Айни пайтда мамлакатимиз банклари учун “Базель-III” талабларни ўрганиб, унинг энг муҳим ҳолатларини миллий банк тизимига жорий этиш мақсадга мувофиқ деб топилди (</w:t>
      </w:r>
      <w:r>
        <w:rPr>
          <w:rFonts w:ascii="Times New Roman" w:eastAsia="Times New Roman" w:hAnsi="Times New Roman" w:cs="Times New Roman"/>
          <w:sz w:val="28"/>
          <w:szCs w:val="28"/>
          <w:lang w:val="uz-Cyrl-UZ" w:eastAsia="ru-RU"/>
        </w:rPr>
        <w:t>7</w:t>
      </w:r>
      <w:r w:rsidRPr="009F0BE2">
        <w:rPr>
          <w:rFonts w:ascii="Times New Roman" w:eastAsia="Times New Roman" w:hAnsi="Times New Roman" w:cs="Times New Roman"/>
          <w:sz w:val="28"/>
          <w:szCs w:val="28"/>
          <w:lang w:val="uz-Cyrl-UZ" w:eastAsia="ru-RU"/>
        </w:rPr>
        <w:t>–жадвалга қаранг).</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Акциядорлик капиталининг зарур бўлган энг кам ҳажми (Common Equity) активлар миқдорига нисбатан 4,5 фоиз бўлиши лозим (ҳозир – 2 фоиз).</w:t>
      </w:r>
    </w:p>
    <w:p w:rsidR="009F0BE2" w:rsidRPr="009F0BE2" w:rsidRDefault="009F0BE2" w:rsidP="009F0BE2">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Биринчи даражали капиталнинг зарур бўлган энг кам ҳажми (Tier 1 Capital) активлар миқдорига нисбатан 6 фоиз бўлиши белгиланган (ҳозир – 4,5 фоиз). Асосий капиталнинг тузилмасига бўлган талаблар кучайтирилган – у фақат оддий акциялар ва тақсимланмаган фойдадан иборат бўлиши керак. Асосий (Tier 1 Capital) ва қўшимча (Tier 2 Capital) капиталнинг умумий ҳажми активлар миқдорининг камида 8 фоизини ташкил қилиши лозим. Активларнинг 2,5 фоиз миқдорида захира капиталини (Capital Conservation Buffer) ташкил қилиш бўйича қўшимча талаб киритилади.</w:t>
      </w:r>
    </w:p>
    <w:p w:rsidR="000B4CA1" w:rsidRPr="009F0BE2" w:rsidRDefault="000B4CA1" w:rsidP="000B4CA1">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Умумий капиталнинг активларга нисбати, захира пайдо бўлиши ҳисобига, шу кундаги 8 фоиз ўрнига 10,5 фоиз қилиб белгиланган (Capital Conservation Buffer). Активларнинг 0 дан 25 фоизигача миқдорида “контрциклик капитал”ни шакллантириш назарда тутилади.Уни шакллантиришга бўлган талаблар иқтисодий ўсиш даврида бошқарувчилар томонидан киритилади.</w:t>
      </w:r>
    </w:p>
    <w:p w:rsidR="000B4CA1" w:rsidRPr="009F0BE2" w:rsidRDefault="000B4CA1" w:rsidP="000B4CA1">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Бир қатор активлар – хусусан, кечиктирилган солиқ активлари, ипотека кредитларига хизмат кўрсатиш бўйича ҳуқуқлар, молиявий компанияларга инвестициялар киритиш – ёки тўлиқлигича капитал ҳисоб</w:t>
      </w:r>
      <w:r w:rsidRPr="009F0BE2">
        <w:rPr>
          <w:rFonts w:ascii="Times New Roman" w:eastAsia="Times New Roman" w:hAnsi="Times New Roman" w:cs="Times New Roman"/>
          <w:sz w:val="28"/>
          <w:szCs w:val="28"/>
          <w:lang w:val="uz-Cyrl-UZ" w:eastAsia="ru-RU"/>
        </w:rPr>
        <w:noBreakHyphen/>
        <w:t>китобидан чиқарилади, ёки уларнинг улуши 10 фоиз билан чекланади.</w:t>
      </w:r>
    </w:p>
    <w:p w:rsidR="009F0BE2" w:rsidRPr="009F0BE2" w:rsidRDefault="009F0BE2" w:rsidP="009F0BE2">
      <w:pPr>
        <w:widowControl w:val="0"/>
        <w:autoSpaceDE w:val="0"/>
        <w:autoSpaceDN w:val="0"/>
        <w:adjustRightInd w:val="0"/>
        <w:spacing w:after="0" w:line="240" w:lineRule="auto"/>
        <w:ind w:firstLine="708"/>
        <w:jc w:val="right"/>
        <w:rPr>
          <w:rFonts w:ascii="Times New Roman" w:eastAsia="Times New Roman" w:hAnsi="Times New Roman" w:cs="PragmaticaC"/>
          <w:b/>
          <w:sz w:val="28"/>
          <w:szCs w:val="28"/>
          <w:lang w:val="uz-Cyrl-UZ" w:eastAsia="ru-RU"/>
        </w:rPr>
      </w:pPr>
      <w:r>
        <w:rPr>
          <w:rFonts w:ascii="Times New Roman" w:eastAsia="Times New Roman" w:hAnsi="Times New Roman" w:cs="PragmaticaC"/>
          <w:b/>
          <w:sz w:val="28"/>
          <w:szCs w:val="28"/>
          <w:lang w:val="uz-Cyrl-UZ" w:eastAsia="ru-RU"/>
        </w:rPr>
        <w:lastRenderedPageBreak/>
        <w:t>7</w:t>
      </w:r>
      <w:r w:rsidRPr="009F0BE2">
        <w:rPr>
          <w:rFonts w:ascii="Times New Roman" w:eastAsia="Times New Roman" w:hAnsi="Times New Roman" w:cs="PragmaticaC"/>
          <w:b/>
          <w:sz w:val="28"/>
          <w:szCs w:val="28"/>
          <w:lang w:val="uz-Cyrl-UZ" w:eastAsia="ru-RU"/>
        </w:rPr>
        <w:t>-жадвал</w:t>
      </w:r>
    </w:p>
    <w:p w:rsidR="009F0BE2" w:rsidRPr="009F0BE2" w:rsidRDefault="009F0BE2" w:rsidP="00CE11FE">
      <w:pPr>
        <w:widowControl w:val="0"/>
        <w:autoSpaceDE w:val="0"/>
        <w:autoSpaceDN w:val="0"/>
        <w:adjustRightInd w:val="0"/>
        <w:spacing w:after="0" w:line="240" w:lineRule="auto"/>
        <w:ind w:firstLine="708"/>
        <w:jc w:val="center"/>
        <w:rPr>
          <w:rFonts w:ascii="Times New Roman" w:eastAsia="Times New Roman" w:hAnsi="Times New Roman" w:cs="PragmaticaC"/>
          <w:b/>
          <w:sz w:val="10"/>
          <w:szCs w:val="10"/>
          <w:lang w:val="uz-Cyrl-UZ" w:eastAsia="ru-RU"/>
        </w:rPr>
      </w:pPr>
      <w:r w:rsidRPr="009F0BE2">
        <w:rPr>
          <w:rFonts w:ascii="Times New Roman" w:eastAsia="Times New Roman" w:hAnsi="Times New Roman" w:cs="PragmaticaC"/>
          <w:b/>
          <w:sz w:val="28"/>
          <w:szCs w:val="28"/>
          <w:lang w:val="uz-Cyrl-UZ" w:eastAsia="ru-RU"/>
        </w:rPr>
        <w:t>Банк капитали бўйича “Базель-III” талабларини жорий этиш муддатлари (ҳар бир йилнинг 1 январь ҳолатига)</w:t>
      </w:r>
      <w:r w:rsidRPr="009F0BE2">
        <w:rPr>
          <w:rFonts w:ascii="Times New Roman" w:eastAsia="Times New Roman" w:hAnsi="Times New Roman" w:cs="PragmaticaC"/>
          <w:b/>
          <w:sz w:val="28"/>
          <w:vertAlign w:val="superscript"/>
          <w:lang w:val="uz-Cyrl-UZ" w:eastAsia="ru-RU"/>
        </w:rPr>
        <w:footnoteReference w:id="26"/>
      </w:r>
    </w:p>
    <w:tbl>
      <w:tblPr>
        <w:tblW w:w="92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89"/>
        <w:gridCol w:w="900"/>
        <w:gridCol w:w="900"/>
        <w:gridCol w:w="900"/>
        <w:gridCol w:w="956"/>
        <w:gridCol w:w="844"/>
        <w:gridCol w:w="956"/>
        <w:gridCol w:w="1082"/>
      </w:tblGrid>
      <w:tr w:rsidR="009F0BE2" w:rsidRPr="009F0BE2" w:rsidTr="00FE4047">
        <w:trPr>
          <w:jc w:val="center"/>
        </w:trPr>
        <w:tc>
          <w:tcPr>
            <w:tcW w:w="2689" w:type="dxa"/>
            <w:vMerge w:val="restart"/>
          </w:tcPr>
          <w:p w:rsidR="009F0BE2" w:rsidRPr="009F0BE2" w:rsidRDefault="009F0BE2" w:rsidP="009F0BE2">
            <w:pPr>
              <w:widowControl w:val="0"/>
              <w:autoSpaceDE w:val="0"/>
              <w:autoSpaceDN w:val="0"/>
              <w:adjustRightInd w:val="0"/>
              <w:spacing w:after="0" w:line="240" w:lineRule="auto"/>
              <w:jc w:val="both"/>
              <w:rPr>
                <w:rFonts w:ascii="Times New Roman" w:eastAsia="Times New Roman" w:hAnsi="Times New Roman" w:cs="Times New Roman"/>
                <w:b/>
                <w:sz w:val="24"/>
                <w:szCs w:val="24"/>
                <w:lang w:val="uz-Cyrl-UZ" w:eastAsia="ru-RU"/>
              </w:rPr>
            </w:pPr>
          </w:p>
        </w:tc>
        <w:tc>
          <w:tcPr>
            <w:tcW w:w="6538" w:type="dxa"/>
            <w:gridSpan w:val="7"/>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9F0BE2">
              <w:rPr>
                <w:rFonts w:ascii="Times New Roman" w:eastAsia="Times New Roman" w:hAnsi="Times New Roman" w:cs="Times New Roman"/>
                <w:sz w:val="24"/>
                <w:szCs w:val="24"/>
                <w:lang w:eastAsia="ru-RU"/>
              </w:rPr>
              <w:t>Йиллар</w:t>
            </w:r>
          </w:p>
        </w:tc>
      </w:tr>
      <w:tr w:rsidR="009F0BE2" w:rsidRPr="009F0BE2" w:rsidTr="00FE4047">
        <w:trPr>
          <w:jc w:val="center"/>
        </w:trPr>
        <w:tc>
          <w:tcPr>
            <w:tcW w:w="2689" w:type="dxa"/>
            <w:vMerge/>
          </w:tcPr>
          <w:p w:rsidR="009F0BE2" w:rsidRPr="009F0BE2" w:rsidRDefault="009F0BE2" w:rsidP="009F0BE2">
            <w:pPr>
              <w:widowControl w:val="0"/>
              <w:autoSpaceDE w:val="0"/>
              <w:autoSpaceDN w:val="0"/>
              <w:adjustRightInd w:val="0"/>
              <w:spacing w:after="0" w:line="240" w:lineRule="auto"/>
              <w:jc w:val="both"/>
              <w:rPr>
                <w:rFonts w:ascii="Times New Roman" w:eastAsia="Times New Roman" w:hAnsi="Times New Roman" w:cs="Times New Roman"/>
                <w:b/>
                <w:sz w:val="24"/>
                <w:szCs w:val="24"/>
                <w:lang w:val="uz-Cyrl-UZ" w:eastAsia="ru-RU"/>
              </w:rPr>
            </w:pPr>
          </w:p>
        </w:tc>
        <w:tc>
          <w:tcPr>
            <w:tcW w:w="900"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2013</w:t>
            </w:r>
          </w:p>
        </w:tc>
        <w:tc>
          <w:tcPr>
            <w:tcW w:w="900"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2014</w:t>
            </w:r>
          </w:p>
        </w:tc>
        <w:tc>
          <w:tcPr>
            <w:tcW w:w="900"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2015</w:t>
            </w:r>
          </w:p>
        </w:tc>
        <w:tc>
          <w:tcPr>
            <w:tcW w:w="956"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2016</w:t>
            </w:r>
          </w:p>
        </w:tc>
        <w:tc>
          <w:tcPr>
            <w:tcW w:w="844"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2017</w:t>
            </w:r>
          </w:p>
        </w:tc>
        <w:tc>
          <w:tcPr>
            <w:tcW w:w="956"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2018</w:t>
            </w:r>
          </w:p>
        </w:tc>
        <w:tc>
          <w:tcPr>
            <w:tcW w:w="1082"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2019</w:t>
            </w:r>
          </w:p>
        </w:tc>
      </w:tr>
      <w:tr w:rsidR="009F0BE2" w:rsidRPr="009F0BE2" w:rsidTr="00FE4047">
        <w:trPr>
          <w:jc w:val="center"/>
        </w:trPr>
        <w:tc>
          <w:tcPr>
            <w:tcW w:w="2689"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Оддий акцияларга минимал талаб</w:t>
            </w:r>
          </w:p>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(Minimum Common Equity Capital Ratio)</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3,5%</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r>
      <w:tr w:rsidR="009F0BE2" w:rsidRPr="009F0BE2" w:rsidTr="00FE4047">
        <w:trPr>
          <w:jc w:val="center"/>
        </w:trPr>
        <w:tc>
          <w:tcPr>
            <w:tcW w:w="2689"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Махсус захира капитали (Capital Conservation Buffer)</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0,625%</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1,25%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1,875%</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2,50%</w:t>
            </w:r>
          </w:p>
        </w:tc>
      </w:tr>
      <w:tr w:rsidR="009F0BE2" w:rsidRPr="009F0BE2" w:rsidTr="00FE4047">
        <w:trPr>
          <w:jc w:val="center"/>
        </w:trPr>
        <w:tc>
          <w:tcPr>
            <w:tcW w:w="2689"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sz w:val="24"/>
                <w:szCs w:val="24"/>
                <w:lang w:val="uz-Cyrl-UZ" w:eastAsia="ru-RU"/>
              </w:rPr>
              <w:t>Оддий акцияларга минимал талаб + Махсус захира капитали</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sz w:val="24"/>
                <w:szCs w:val="24"/>
                <w:lang w:val="uz-Cyrl-UZ" w:eastAsia="ru-RU"/>
              </w:rPr>
              <w:t>3,5%</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sz w:val="24"/>
                <w:szCs w:val="24"/>
                <w:lang w:val="uz-Cyrl-UZ" w:eastAsia="ru-RU"/>
              </w:rPr>
              <w:t>4,0%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5,125%</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5,75%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6,375%</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7,0%</w:t>
            </w:r>
          </w:p>
        </w:tc>
      </w:tr>
      <w:tr w:rsidR="009F0BE2" w:rsidRPr="009F0BE2" w:rsidTr="00FE4047">
        <w:trPr>
          <w:jc w:val="center"/>
        </w:trPr>
        <w:tc>
          <w:tcPr>
            <w:tcW w:w="2689"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I даражали капиталга минимал талаб</w:t>
            </w:r>
          </w:p>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(Minimum Tier I Capital)</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4,5%</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5,5%</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6,0%</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6,0%</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6,0%</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6,0%</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6,0%</w:t>
            </w:r>
          </w:p>
        </w:tc>
      </w:tr>
      <w:tr w:rsidR="009F0BE2" w:rsidRPr="009F0BE2" w:rsidTr="00FE4047">
        <w:trPr>
          <w:jc w:val="center"/>
        </w:trPr>
        <w:tc>
          <w:tcPr>
            <w:tcW w:w="2689" w:type="dxa"/>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Умумий капиталга минимал талаб</w:t>
            </w:r>
          </w:p>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(Minimum Total Capital)</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r>
      <w:tr w:rsidR="009F0BE2" w:rsidRPr="009F0BE2" w:rsidTr="00FE4047">
        <w:trPr>
          <w:jc w:val="center"/>
        </w:trPr>
        <w:tc>
          <w:tcPr>
            <w:tcW w:w="2689"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Умумий капиталга минимал талаб</w:t>
            </w:r>
          </w:p>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 Махсус захира капитали</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00"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8,0%</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8,625%</w:t>
            </w:r>
          </w:p>
        </w:tc>
        <w:tc>
          <w:tcPr>
            <w:tcW w:w="844"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9,25%</w:t>
            </w:r>
          </w:p>
        </w:tc>
        <w:tc>
          <w:tcPr>
            <w:tcW w:w="956"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9,875%</w:t>
            </w:r>
          </w:p>
        </w:tc>
        <w:tc>
          <w:tcPr>
            <w:tcW w:w="1082" w:type="dxa"/>
            <w:vAlign w:val="center"/>
          </w:tcPr>
          <w:p w:rsidR="009F0BE2" w:rsidRPr="009F0BE2" w:rsidRDefault="009F0BE2" w:rsidP="009F0BE2">
            <w:pPr>
              <w:widowControl w:val="0"/>
              <w:autoSpaceDE w:val="0"/>
              <w:autoSpaceDN w:val="0"/>
              <w:adjustRightInd w:val="0"/>
              <w:spacing w:after="0" w:line="240" w:lineRule="auto"/>
              <w:jc w:val="center"/>
              <w:rPr>
                <w:rFonts w:ascii="Times New Roman" w:eastAsia="Times New Roman" w:hAnsi="Times New Roman" w:cs="Times New Roman"/>
                <w:sz w:val="24"/>
                <w:szCs w:val="24"/>
                <w:lang w:val="uz-Cyrl-UZ" w:eastAsia="ru-RU"/>
              </w:rPr>
            </w:pPr>
            <w:r w:rsidRPr="009F0BE2">
              <w:rPr>
                <w:rFonts w:ascii="Times New Roman" w:eastAsia="Times New Roman" w:hAnsi="Times New Roman" w:cs="Times New Roman"/>
                <w:sz w:val="24"/>
                <w:szCs w:val="24"/>
                <w:lang w:val="uz-Cyrl-UZ" w:eastAsia="ru-RU"/>
              </w:rPr>
              <w:t>10,5%</w:t>
            </w:r>
          </w:p>
        </w:tc>
      </w:tr>
    </w:tbl>
    <w:p w:rsidR="00701050" w:rsidRDefault="00701050"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w:t>
      </w:r>
      <w:r w:rsidRPr="009F0BE2">
        <w:rPr>
          <w:rFonts w:ascii="Times New Roman" w:eastAsia="Times New Roman" w:hAnsi="Times New Roman" w:cs="Times New Roman"/>
          <w:sz w:val="28"/>
          <w:szCs w:val="28"/>
          <w:lang w:val="uz-Cyrl-UZ" w:eastAsia="ru-RU"/>
        </w:rPr>
        <w:noBreakHyphen/>
        <w:t>II капитал етарлилигининг белгиланган меъёрини 8 фоиз миқдорида ўрнатади, россиялик миллий стандартлар – 10 фоизни, “Базель</w:t>
      </w:r>
      <w:r w:rsidRPr="009F0BE2">
        <w:rPr>
          <w:rFonts w:ascii="Times New Roman" w:eastAsia="Times New Roman" w:hAnsi="Times New Roman" w:cs="Times New Roman"/>
          <w:sz w:val="28"/>
          <w:szCs w:val="28"/>
          <w:lang w:val="uz-Cyrl-UZ" w:eastAsia="ru-RU"/>
        </w:rPr>
        <w:noBreakHyphen/>
        <w:t xml:space="preserve">III”нинг оҳирги талабларида </w:t>
      </w:r>
      <w:r w:rsidRPr="009F0BE2">
        <w:rPr>
          <w:rFonts w:ascii="Times New Roman" w:eastAsia="Times New Roman" w:hAnsi="Times New Roman" w:cs="Times New Roman"/>
          <w:sz w:val="28"/>
          <w:szCs w:val="28"/>
          <w:lang w:val="uz-Cyrl-UZ" w:eastAsia="ru-RU"/>
        </w:rPr>
        <w:noBreakHyphen/>
        <w:t xml:space="preserve"> 10,5 фоиз, банк тизими бўйича ўртача капитал етарлилиги 19 фоизни ташкил қилади. “Базель” тузатишларини киритиш эса ушбу кўрсаткичнинг тахминан 0,7 п.п. га пасайишига олиб келди.</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Дарҳақиқат, капитал етарлилигининг юқори даражаси, инқирознинг кредит портфелини сиқилишга мажбур қилгани билан тушунтирилади. </w:t>
      </w:r>
      <w:r w:rsidRPr="009F0BE2">
        <w:rPr>
          <w:rFonts w:ascii="Times New Roman" w:eastAsia="Times New Roman" w:hAnsi="Times New Roman" w:cs="Times New Roman"/>
          <w:sz w:val="28"/>
          <w:szCs w:val="28"/>
          <w:lang w:val="uz-Cyrl-UZ" w:eastAsia="ru-RU"/>
        </w:rPr>
        <w:tab/>
        <w:t>Охирги иккита Базель қўмитасининг миқдорий эмас, мазмунли талабларига келсак, улар анча мураккаброқ. “Базель</w:t>
      </w:r>
      <w:r w:rsidRPr="009F0BE2">
        <w:rPr>
          <w:rFonts w:ascii="Times New Roman" w:eastAsia="Times New Roman" w:hAnsi="Times New Roman" w:cs="Times New Roman"/>
          <w:sz w:val="28"/>
          <w:szCs w:val="28"/>
          <w:lang w:val="uz-Cyrl-UZ" w:eastAsia="ru-RU"/>
        </w:rPr>
        <w:noBreakHyphen/>
        <w:t>II” 2012 йилга келиб барча компонентлари бўйича жорий этилиши керак, лекин бу сана шартлидир, ва Марказий банк вакиллари, банк тизимининг ҳақиқий тайёрлигига қарашларини тўғридан</w:t>
      </w:r>
      <w:r w:rsidRPr="009F0BE2">
        <w:rPr>
          <w:rFonts w:ascii="Times New Roman" w:eastAsia="Times New Roman" w:hAnsi="Times New Roman" w:cs="Times New Roman"/>
          <w:sz w:val="28"/>
          <w:szCs w:val="28"/>
          <w:lang w:val="uz-Cyrl-UZ" w:eastAsia="ru-RU"/>
        </w:rPr>
        <w:noBreakHyphen/>
        <w:t>тўғри айтмоқдалар. Яқин орада МБ банкларни танлов асосида, рискларни баҳолашда улар томонидан ички рейтингларни ишлатиши (IRB) мазмунида ўтказилган тадқиқотларнинг натижаларини эълон қилдилар. Банклар шунга интилсалар ҳам, бироқ умуман олганда, “кўпчилик “синов” банклари томонидан намойиш этилган корпоратив бошқариш даражаси (айниқса, ички назорат қисмида), минимал IRB</w:t>
      </w:r>
      <w:r w:rsidRPr="009F0BE2">
        <w:rPr>
          <w:rFonts w:ascii="Times New Roman" w:eastAsia="Times New Roman" w:hAnsi="Times New Roman" w:cs="Times New Roman"/>
          <w:sz w:val="28"/>
          <w:szCs w:val="28"/>
          <w:lang w:val="uz-Cyrl-UZ" w:eastAsia="ru-RU"/>
        </w:rPr>
        <w:noBreakHyphen/>
        <w:t>талабларга мувофиқ бўлишдан узоқдир”.</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Тижорат банклари учун махсус захира фондини шакллантириш қийин </w:t>
      </w:r>
      <w:r w:rsidRPr="009F0BE2">
        <w:rPr>
          <w:rFonts w:ascii="Times New Roman" w:eastAsia="Times New Roman" w:hAnsi="Times New Roman" w:cs="Times New Roman"/>
          <w:sz w:val="28"/>
          <w:szCs w:val="28"/>
          <w:lang w:val="uz-Cyrl-UZ" w:eastAsia="ru-RU"/>
        </w:rPr>
        <w:lastRenderedPageBreak/>
        <w:t xml:space="preserve">бўлмайди. Лекин ташкил қилинаётган захираларнинг фоизлари ва ҳажмлари эмас, балки бу захираларнинг қандай активлар билан ифодалангани муҳимдир. Акс ҳолда улар банкда балансдаги расмий ёзувлар билан ифодаланади. Глобал молиявий инқироз кўрсатганидай, банк барқарорлигини таърифлайдиган рақамлар, капитал йўқотишлари тўғрисида хулоса чиқариш зарур бўлганда, ҳар доим ҳам холис бўлмайди. Муаммоли кредит ташкилотларини таҳлил қилиш тажрибаси шуни тасдиқлайдики, банкда банкротликни эълон қилиш санасигача банкда капитал етарлилигининг белгиланган меъёри бажарилган, банкротлик ҳақида эълон қилгандан кейин эса, Марказий банк томонидан ўрнатилган мезонларни қондирмаган. Бу ўз навбатида, фақат янги усулларни эгаллашни эмас, дунёқараш ва манфаатлар йўналиши ўзгаришларини талаб қилади – жамият ва бошқарувчилар олдидаги рискларни очиқ тан олишга тайёргарлик керак. </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Республикамизда Базель қўмитасининг замонавий талабларини жорий этиш учун қуйидаги шарт-шароитларни таъминлаш керак:</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капитали таркибини Базель талабларига кўра мослаштириш;</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мамлакат ташқи суверен кредит рейтингини олиш;</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ички кредит рейтинг хизматлари бозорини ривожлантириш;</w:t>
      </w:r>
    </w:p>
    <w:p w:rsidR="009F0BE2" w:rsidRPr="009F0BE2" w:rsidRDefault="009F0BE2" w:rsidP="009F0BE2">
      <w:pPr>
        <w:widowControl w:val="0"/>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кредит ахбороти базасини такомиллаштириш;</w:t>
      </w:r>
    </w:p>
    <w:p w:rsidR="009F0BE2" w:rsidRPr="009F0BE2" w:rsidRDefault="009F0BE2" w:rsidP="0057777E">
      <w:pPr>
        <w:widowControl w:val="0"/>
        <w:tabs>
          <w:tab w:val="left" w:pos="851"/>
          <w:tab w:val="left" w:pos="993"/>
        </w:tabs>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банкнинг капиталига нисбатан минимал талабларни белгилашда бозор ва операцион рискни ҳам ҳисобга олиш;</w:t>
      </w:r>
    </w:p>
    <w:p w:rsidR="009F0BE2" w:rsidRPr="009F0BE2" w:rsidRDefault="009F0BE2" w:rsidP="0057777E">
      <w:pPr>
        <w:widowControl w:val="0"/>
        <w:tabs>
          <w:tab w:val="left" w:pos="851"/>
          <w:tab w:val="left" w:pos="993"/>
        </w:tabs>
        <w:spacing w:after="0" w:line="240" w:lineRule="auto"/>
        <w:ind w:firstLine="709"/>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капитали таркибида рискка тортилган активларнинг 2,5 фоизи миқдорида махсус захира капиталини ташкил этиш ва уни босқичма-босқич ошириб бориш.</w:t>
      </w:r>
    </w:p>
    <w:p w:rsidR="007D1281" w:rsidRPr="00CE11FE" w:rsidRDefault="007D1281" w:rsidP="0057777E">
      <w:pPr>
        <w:widowControl w:val="0"/>
        <w:tabs>
          <w:tab w:val="left" w:pos="720"/>
          <w:tab w:val="left" w:pos="792"/>
          <w:tab w:val="left" w:pos="851"/>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16"/>
          <w:szCs w:val="16"/>
          <w:lang w:val="uz-Cyrl-UZ" w:eastAsia="ru-RU"/>
        </w:rPr>
      </w:pPr>
    </w:p>
    <w:p w:rsidR="0057777E" w:rsidRDefault="0057777E" w:rsidP="0057777E">
      <w:pPr>
        <w:widowControl w:val="0"/>
        <w:tabs>
          <w:tab w:val="left" w:pos="720"/>
          <w:tab w:val="left" w:pos="792"/>
          <w:tab w:val="left" w:pos="851"/>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Назорат саволлари:</w:t>
      </w:r>
    </w:p>
    <w:p w:rsidR="0057777E" w:rsidRDefault="0057777E" w:rsidP="00593DE7">
      <w:pPr>
        <w:pStyle w:val="a3"/>
        <w:widowControl w:val="0"/>
        <w:numPr>
          <w:ilvl w:val="0"/>
          <w:numId w:val="73"/>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sidRPr="0057777E">
        <w:rPr>
          <w:rFonts w:ascii="Times New Roman" w:eastAsia="Times New Roman" w:hAnsi="Times New Roman" w:cs="Times New Roman"/>
          <w:sz w:val="28"/>
          <w:szCs w:val="26"/>
          <w:lang w:val="uz-Cyrl-UZ" w:eastAsia="ru-RU"/>
        </w:rPr>
        <w:t>Тижорат банкларида риск</w:t>
      </w:r>
      <w:r>
        <w:rPr>
          <w:rFonts w:ascii="Times New Roman" w:eastAsia="Times New Roman" w:hAnsi="Times New Roman" w:cs="Times New Roman"/>
          <w:sz w:val="28"/>
          <w:szCs w:val="26"/>
          <w:lang w:val="uz-Cyrl-UZ" w:eastAsia="ru-RU"/>
        </w:rPr>
        <w:t>ларни бошқариш бўйича қандай меъёрий хужжатлар мавжуд?</w:t>
      </w:r>
    </w:p>
    <w:p w:rsidR="0057777E" w:rsidRDefault="0057777E" w:rsidP="00593DE7">
      <w:pPr>
        <w:pStyle w:val="a3"/>
        <w:widowControl w:val="0"/>
        <w:numPr>
          <w:ilvl w:val="0"/>
          <w:numId w:val="73"/>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sidRPr="0057777E">
        <w:rPr>
          <w:rFonts w:ascii="Times New Roman" w:eastAsia="Times New Roman" w:hAnsi="Times New Roman" w:cs="Times New Roman"/>
          <w:sz w:val="28"/>
          <w:szCs w:val="26"/>
          <w:lang w:val="uz-Cyrl-UZ" w:eastAsia="ru-RU"/>
        </w:rPr>
        <w:t xml:space="preserve">Банк фаолиятида рискларни баҳолаш механизми, бошқариш бўйича халқаро талаблар </w:t>
      </w:r>
      <w:r>
        <w:rPr>
          <w:rFonts w:ascii="Times New Roman" w:eastAsia="Times New Roman" w:hAnsi="Times New Roman" w:cs="Times New Roman"/>
          <w:sz w:val="28"/>
          <w:szCs w:val="26"/>
          <w:lang w:val="uz-Cyrl-UZ" w:eastAsia="ru-RU"/>
        </w:rPr>
        <w:t>моҳиятини тушунтириб беринг.</w:t>
      </w:r>
    </w:p>
    <w:p w:rsidR="0057777E" w:rsidRDefault="0057777E" w:rsidP="00593DE7">
      <w:pPr>
        <w:pStyle w:val="a3"/>
        <w:widowControl w:val="0"/>
        <w:numPr>
          <w:ilvl w:val="0"/>
          <w:numId w:val="73"/>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Pr>
          <w:rFonts w:ascii="Times New Roman" w:eastAsia="Times New Roman" w:hAnsi="Times New Roman" w:cs="Times New Roman"/>
          <w:sz w:val="28"/>
          <w:szCs w:val="26"/>
          <w:lang w:val="uz-Cyrl-UZ" w:eastAsia="ru-RU"/>
        </w:rPr>
        <w:t>Базель-1, Базель-2 ва Базель-3 тавсиялари, уларнинг фарқлари нималардан иборат?</w:t>
      </w:r>
    </w:p>
    <w:p w:rsidR="0057777E" w:rsidRPr="0057777E" w:rsidRDefault="0057777E" w:rsidP="00593DE7">
      <w:pPr>
        <w:pStyle w:val="a3"/>
        <w:widowControl w:val="0"/>
        <w:numPr>
          <w:ilvl w:val="0"/>
          <w:numId w:val="73"/>
        </w:numPr>
        <w:tabs>
          <w:tab w:val="left" w:pos="851"/>
          <w:tab w:val="left" w:pos="993"/>
        </w:tabs>
        <w:autoSpaceDE w:val="0"/>
        <w:autoSpaceDN w:val="0"/>
        <w:adjustRightInd w:val="0"/>
        <w:spacing w:after="0" w:line="240" w:lineRule="auto"/>
        <w:ind w:left="0" w:right="279" w:firstLine="709"/>
        <w:jc w:val="both"/>
        <w:rPr>
          <w:rFonts w:ascii="Times New Roman" w:eastAsia="Times New Roman" w:hAnsi="Times New Roman" w:cs="Times New Roman"/>
          <w:b/>
          <w:sz w:val="28"/>
          <w:szCs w:val="28"/>
          <w:lang w:val="uz-Cyrl-UZ" w:eastAsia="ru-RU"/>
        </w:rPr>
      </w:pPr>
      <w:r w:rsidRPr="0057777E">
        <w:rPr>
          <w:rFonts w:ascii="Times New Roman" w:eastAsia="Times New Roman" w:hAnsi="Times New Roman" w:cs="Times New Roman"/>
          <w:sz w:val="28"/>
          <w:szCs w:val="26"/>
          <w:lang w:val="uz-Cyrl-UZ" w:eastAsia="ru-RU"/>
        </w:rPr>
        <w:t>Халқаро талабларни Ўзбекистонда қўллаш шарт-шароитлари ва имкониятлари қандай?</w:t>
      </w:r>
    </w:p>
    <w:p w:rsidR="0057777E" w:rsidRPr="00CE11FE" w:rsidRDefault="0057777E" w:rsidP="0063461F">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16"/>
          <w:szCs w:val="16"/>
          <w:lang w:val="uz-Cyrl-UZ" w:eastAsia="ru-RU"/>
        </w:rPr>
      </w:pPr>
    </w:p>
    <w:p w:rsidR="0063461F" w:rsidRDefault="0063461F" w:rsidP="0063461F">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Фойдаланилган адабиётлар</w:t>
      </w:r>
      <w:r w:rsidR="00701050">
        <w:rPr>
          <w:rFonts w:ascii="Times New Roman" w:eastAsia="Times New Roman" w:hAnsi="Times New Roman" w:cs="Times New Roman"/>
          <w:b/>
          <w:sz w:val="28"/>
          <w:szCs w:val="28"/>
          <w:lang w:val="uz-Cyrl-UZ" w:eastAsia="ru-RU"/>
        </w:rPr>
        <w:t>:</w:t>
      </w:r>
    </w:p>
    <w:p w:rsidR="00701050" w:rsidRPr="004D71FC" w:rsidRDefault="00701050" w:rsidP="0063461F">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Махсус адабиётлар</w:t>
      </w:r>
    </w:p>
    <w:p w:rsidR="00552ECD" w:rsidRPr="00552ECD" w:rsidRDefault="00552ECD" w:rsidP="00552ECD">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52ECD" w:rsidRPr="00552ECD" w:rsidRDefault="00552ECD" w:rsidP="00552ECD">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52ECD" w:rsidRPr="00552ECD" w:rsidRDefault="00552ECD" w:rsidP="00552ECD">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 xml:space="preserve">Мирзиёев Ш.М. Танқидий таҳлил, қатъий тартиб-интизом ва шахсий </w:t>
      </w:r>
      <w:r w:rsidRPr="00552ECD">
        <w:rPr>
          <w:rFonts w:ascii="Times New Roman" w:hAnsi="Times New Roman" w:cs="Times New Roman"/>
          <w:sz w:val="28"/>
          <w:szCs w:val="28"/>
          <w:lang w:val="uz-Cyrl-UZ"/>
        </w:rPr>
        <w:lastRenderedPageBreak/>
        <w:t>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552ECD" w:rsidRPr="00552ECD" w:rsidRDefault="00552ECD" w:rsidP="00552ECD">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Мирзиёев Ш.М. Эркин ва фаровон, демократик ўзбекистон давлатини биргаликда барпо этамиз. –  Тошкент : Ўзбекистон, 2016. - 56 б.</w:t>
      </w:r>
    </w:p>
    <w:p w:rsidR="00552ECD" w:rsidRPr="00552ECD" w:rsidRDefault="00552ECD" w:rsidP="00552ECD">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eastAsia="Times New Roman" w:hAnsi="Times New Roman" w:cs="Times New Roman"/>
          <w:sz w:val="28"/>
          <w:szCs w:val="28"/>
          <w:lang w:val="uz-Cyrl-UZ" w:eastAsia="ru-RU"/>
        </w:rPr>
      </w:pPr>
      <w:r w:rsidRPr="00552ECD">
        <w:rPr>
          <w:rFonts w:ascii="Times New Roman" w:hAnsi="Times New Roman" w:cs="Times New Roman"/>
          <w:sz w:val="28"/>
          <w:szCs w:val="28"/>
          <w:lang w:val="uz-Cyrl-UZ"/>
        </w:rPr>
        <w:t>Мирзиёев Ш.М. Қонун устуворлиги ва инсон манфаатларини таъминлаш – юрт тараққиёти ва халқ</w:t>
      </w:r>
      <w:r w:rsidRPr="00552ECD">
        <w:rPr>
          <w:rFonts w:ascii="Times New Roman" w:eastAsia="Times New Roman" w:hAnsi="Times New Roman" w:cs="Times New Roman"/>
          <w:sz w:val="28"/>
          <w:szCs w:val="28"/>
          <w:lang w:val="uz-Cyrl-UZ" w:eastAsia="ru-RU"/>
        </w:rPr>
        <w:t xml:space="preserve"> фаровонлигининг гарови. – Тошкент: “Ўзбекистон”, 2017. – 48 б</w:t>
      </w:r>
    </w:p>
    <w:p w:rsidR="0063461F" w:rsidRPr="00796607" w:rsidRDefault="0063461F" w:rsidP="00593DE7">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796607">
        <w:rPr>
          <w:rFonts w:ascii="Times New Roman" w:hAnsi="Times New Roman" w:cs="Times New Roman"/>
          <w:sz w:val="28"/>
          <w:szCs w:val="28"/>
          <w:lang w:val="uz-Cyrl-UZ"/>
        </w:rPr>
        <w:t>Joel Bessis. Risk management in banking. Fourth edition</w:t>
      </w:r>
      <w:r w:rsidRPr="00796607">
        <w:rPr>
          <w:rFonts w:ascii="Times New Roman" w:eastAsia="Times New Roman" w:hAnsi="Times New Roman" w:cs="Times New Roman"/>
          <w:sz w:val="28"/>
          <w:szCs w:val="28"/>
          <w:lang w:val="uz-Cyrl-UZ" w:eastAsia="ru-RU"/>
        </w:rPr>
        <w:t>: John Wiley &amp; Sons Ltd, 2015. – 364 p.</w:t>
      </w:r>
    </w:p>
    <w:p w:rsidR="0063461F" w:rsidRPr="000B106D" w:rsidRDefault="0063461F" w:rsidP="00593DE7">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Moody’s defines default as any missed or delayed payment, or distressed exchange diminishing the obligation or having the apparent purpose of helping the issuer avoid default</w:t>
      </w:r>
      <w:r>
        <w:rPr>
          <w:rFonts w:ascii="Times New Roman" w:hAnsi="Times New Roman"/>
          <w:sz w:val="28"/>
          <w:szCs w:val="28"/>
          <w:lang w:val="uz-Cyrl-UZ"/>
        </w:rPr>
        <w:t>”</w:t>
      </w:r>
      <w:r w:rsidRPr="000B106D">
        <w:rPr>
          <w:rFonts w:ascii="Times New Roman" w:hAnsi="Times New Roman"/>
          <w:sz w:val="28"/>
          <w:szCs w:val="28"/>
          <w:lang w:val="uz-Cyrl-UZ"/>
        </w:rPr>
        <w:t xml:space="preserve">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63461F" w:rsidRPr="000B106D" w:rsidRDefault="0063461F" w:rsidP="00593DE7">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sidRPr="000B106D">
        <w:rPr>
          <w:rFonts w:ascii="Times New Roman" w:eastAsia="Calibri" w:hAnsi="Times New Roman"/>
          <w:sz w:val="28"/>
          <w:szCs w:val="28"/>
          <w:lang w:val="uz-Cyrl-UZ"/>
        </w:rPr>
        <w:t>John C. Hull. Risk management and financial institutions. New Jersey: Pearson Education, Inc., 2007. –500 p.</w:t>
      </w:r>
    </w:p>
    <w:p w:rsidR="0063461F" w:rsidRPr="000B106D" w:rsidRDefault="0063461F" w:rsidP="00593DE7">
      <w:pPr>
        <w:pStyle w:val="a3"/>
        <w:widowControl w:val="0"/>
        <w:numPr>
          <w:ilvl w:val="0"/>
          <w:numId w:val="68"/>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sidRPr="000B106D">
        <w:rPr>
          <w:rFonts w:ascii="Times New Roman" w:hAnsi="Times New Roman"/>
          <w:sz w:val="28"/>
          <w:szCs w:val="28"/>
          <w:lang w:val="uz-Cyrl-UZ"/>
        </w:rPr>
        <w:t>Sh.Hefferman. Modern banking. London: John Wiley &amp; Sons Ltd, 2005. – 716 p.</w:t>
      </w:r>
    </w:p>
    <w:p w:rsidR="0063461F" w:rsidRPr="004D71FC" w:rsidRDefault="0063461F" w:rsidP="0063461F">
      <w:pPr>
        <w:spacing w:after="0" w:line="240" w:lineRule="auto"/>
        <w:ind w:firstLine="709"/>
        <w:contextualSpacing/>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 xml:space="preserve">Интернет </w:t>
      </w:r>
      <w:r w:rsidR="00701050">
        <w:rPr>
          <w:rFonts w:ascii="Times New Roman" w:eastAsia="Times New Roman" w:hAnsi="Times New Roman" w:cs="Times New Roman"/>
          <w:b/>
          <w:sz w:val="28"/>
          <w:szCs w:val="28"/>
          <w:lang w:val="uz-Cyrl-UZ" w:eastAsia="ru-RU"/>
        </w:rPr>
        <w:t>ресурс</w:t>
      </w:r>
      <w:r w:rsidRPr="004D71FC">
        <w:rPr>
          <w:rFonts w:ascii="Times New Roman" w:eastAsia="Times New Roman" w:hAnsi="Times New Roman" w:cs="Times New Roman"/>
          <w:b/>
          <w:sz w:val="28"/>
          <w:szCs w:val="28"/>
          <w:lang w:val="uz-Cyrl-UZ" w:eastAsia="ru-RU"/>
        </w:rPr>
        <w:t>лари</w:t>
      </w:r>
    </w:p>
    <w:p w:rsidR="0063461F" w:rsidRPr="009024B5" w:rsidRDefault="004A7C8A" w:rsidP="00593DE7">
      <w:pPr>
        <w:pStyle w:val="a3"/>
        <w:widowControl w:val="0"/>
        <w:numPr>
          <w:ilvl w:val="0"/>
          <w:numId w:val="69"/>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lang w:val="en-US"/>
        </w:rPr>
      </w:pPr>
      <w:hyperlink r:id="rId24" w:history="1">
        <w:r w:rsidR="0063461F" w:rsidRPr="009024B5">
          <w:rPr>
            <w:rFonts w:ascii="Times New Roman" w:hAnsi="Times New Roman"/>
            <w:sz w:val="28"/>
            <w:szCs w:val="28"/>
            <w:lang w:val="en-US"/>
          </w:rPr>
          <w:t>http://www.bis.org</w:t>
        </w:r>
      </w:hyperlink>
      <w:r w:rsidR="0063461F" w:rsidRPr="009024B5">
        <w:rPr>
          <w:rFonts w:ascii="Times New Roman" w:hAnsi="Times New Roman"/>
          <w:sz w:val="28"/>
          <w:szCs w:val="28"/>
          <w:lang w:val="en-US"/>
        </w:rPr>
        <w:t xml:space="preserve"> – </w:t>
      </w:r>
      <w:r w:rsidR="0063461F" w:rsidRPr="009024B5">
        <w:rPr>
          <w:rFonts w:ascii="Times New Roman" w:hAnsi="Times New Roman" w:cs="Times New Roman"/>
          <w:sz w:val="28"/>
          <w:szCs w:val="28"/>
          <w:lang w:val="en-US"/>
        </w:rPr>
        <w:t>Basel Committee on Banking Supervision</w:t>
      </w:r>
      <w:r w:rsidR="0063461F" w:rsidRPr="009024B5">
        <w:rPr>
          <w:rFonts w:ascii="Times New Roman" w:hAnsi="Times New Roman"/>
          <w:sz w:val="28"/>
          <w:szCs w:val="28"/>
          <w:lang w:val="en-US"/>
        </w:rPr>
        <w:t>.</w:t>
      </w:r>
    </w:p>
    <w:p w:rsidR="007D1281" w:rsidRPr="00796607" w:rsidRDefault="004A7C8A" w:rsidP="00593DE7">
      <w:pPr>
        <w:pStyle w:val="a3"/>
        <w:widowControl w:val="0"/>
        <w:numPr>
          <w:ilvl w:val="0"/>
          <w:numId w:val="69"/>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25" w:history="1">
        <w:r w:rsidR="007D1281" w:rsidRPr="00796607">
          <w:rPr>
            <w:rFonts w:ascii="Times New Roman" w:hAnsi="Times New Roman"/>
            <w:sz w:val="28"/>
            <w:szCs w:val="28"/>
          </w:rPr>
          <w:t>http://www.federalreseve.gov</w:t>
        </w:r>
      </w:hyperlink>
      <w:r w:rsidR="007D1281" w:rsidRPr="00796607">
        <w:rPr>
          <w:rFonts w:ascii="Times New Roman" w:hAnsi="Times New Roman"/>
          <w:sz w:val="28"/>
          <w:szCs w:val="28"/>
        </w:rPr>
        <w:t xml:space="preserve"> – </w:t>
      </w:r>
      <w:r w:rsidR="007D1281" w:rsidRPr="000B106D">
        <w:rPr>
          <w:rFonts w:ascii="Times New Roman" w:hAnsi="Times New Roman"/>
          <w:sz w:val="28"/>
          <w:szCs w:val="28"/>
        </w:rPr>
        <w:t>АҚШ Федерал заҳира тизими веб саҳифаси.</w:t>
      </w:r>
    </w:p>
    <w:p w:rsidR="0063461F" w:rsidRPr="00796607" w:rsidRDefault="004A7C8A" w:rsidP="00593DE7">
      <w:pPr>
        <w:pStyle w:val="a3"/>
        <w:widowControl w:val="0"/>
        <w:numPr>
          <w:ilvl w:val="0"/>
          <w:numId w:val="69"/>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26" w:history="1">
        <w:r w:rsidR="0063461F" w:rsidRPr="000B106D">
          <w:rPr>
            <w:rFonts w:ascii="Times New Roman" w:hAnsi="Times New Roman"/>
            <w:sz w:val="28"/>
            <w:szCs w:val="28"/>
          </w:rPr>
          <w:t>http://www.cbu.uz</w:t>
        </w:r>
      </w:hyperlink>
      <w:r w:rsidR="0063461F" w:rsidRPr="000B106D">
        <w:rPr>
          <w:rFonts w:ascii="Times New Roman" w:hAnsi="Times New Roman"/>
          <w:sz w:val="28"/>
          <w:szCs w:val="28"/>
        </w:rPr>
        <w:t xml:space="preserve"> – Ўзбекистон Республикаси Марказий банки веб саҳифаси.</w:t>
      </w:r>
    </w:p>
    <w:p w:rsidR="0063461F" w:rsidRPr="00796607" w:rsidRDefault="0063461F" w:rsidP="00593DE7">
      <w:pPr>
        <w:pStyle w:val="a3"/>
        <w:widowControl w:val="0"/>
        <w:numPr>
          <w:ilvl w:val="0"/>
          <w:numId w:val="69"/>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r w:rsidRPr="00796607">
        <w:rPr>
          <w:rFonts w:ascii="Times New Roman" w:hAnsi="Times New Roman"/>
          <w:sz w:val="28"/>
          <w:szCs w:val="28"/>
        </w:rPr>
        <w:t>http://</w:t>
      </w:r>
      <w:hyperlink r:id="rId27" w:history="1">
        <w:r w:rsidRPr="00796607">
          <w:rPr>
            <w:rFonts w:ascii="Times New Roman" w:hAnsi="Times New Roman"/>
            <w:sz w:val="28"/>
            <w:szCs w:val="28"/>
          </w:rPr>
          <w:t>www.press-service.uz</w:t>
        </w:r>
      </w:hyperlink>
      <w:r w:rsidRPr="00796607">
        <w:rPr>
          <w:rFonts w:ascii="Times New Roman" w:hAnsi="Times New Roman"/>
          <w:sz w:val="28"/>
          <w:szCs w:val="28"/>
        </w:rPr>
        <w:t xml:space="preserve"> – </w:t>
      </w:r>
      <w:r w:rsidRPr="000B106D">
        <w:rPr>
          <w:rFonts w:ascii="Times New Roman" w:hAnsi="Times New Roman"/>
          <w:sz w:val="28"/>
          <w:szCs w:val="28"/>
        </w:rPr>
        <w:t>Ўзбекистон Республикаси Президентининг матбуот ҳизмати</w:t>
      </w:r>
      <w:r w:rsidRPr="00796607">
        <w:rPr>
          <w:rFonts w:ascii="Times New Roman" w:hAnsi="Times New Roman"/>
          <w:sz w:val="28"/>
          <w:szCs w:val="28"/>
        </w:rPr>
        <w:t xml:space="preserve"> </w:t>
      </w:r>
      <w:r w:rsidRPr="000B106D">
        <w:rPr>
          <w:rFonts w:ascii="Times New Roman" w:hAnsi="Times New Roman"/>
          <w:sz w:val="28"/>
          <w:szCs w:val="28"/>
        </w:rPr>
        <w:t>веб саҳифаси.</w:t>
      </w:r>
    </w:p>
    <w:p w:rsidR="001F00FC" w:rsidRPr="00CE11FE" w:rsidRDefault="004A7C8A" w:rsidP="00593DE7">
      <w:pPr>
        <w:pStyle w:val="a3"/>
        <w:widowControl w:val="0"/>
        <w:numPr>
          <w:ilvl w:val="0"/>
          <w:numId w:val="69"/>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28" w:history="1">
        <w:r w:rsidR="0063461F" w:rsidRPr="00CE11FE">
          <w:rPr>
            <w:rFonts w:ascii="Times New Roman" w:hAnsi="Times New Roman"/>
            <w:sz w:val="28"/>
            <w:szCs w:val="28"/>
          </w:rPr>
          <w:t>http://www.stat.uz</w:t>
        </w:r>
      </w:hyperlink>
      <w:r w:rsidR="0063461F" w:rsidRPr="00CE11FE">
        <w:rPr>
          <w:rFonts w:ascii="Times New Roman" w:hAnsi="Times New Roman"/>
          <w:sz w:val="28"/>
          <w:szCs w:val="28"/>
        </w:rPr>
        <w:t xml:space="preserve"> – Ўзбекистон Республикаси статистика Қўмитаси веб саҳифаси.</w:t>
      </w:r>
      <w:r w:rsidR="001F00FC" w:rsidRPr="00CE11FE">
        <w:rPr>
          <w:rFonts w:ascii="Times New Roman" w:hAnsi="Times New Roman"/>
          <w:sz w:val="28"/>
          <w:szCs w:val="28"/>
        </w:rPr>
        <w:br w:type="page"/>
      </w:r>
    </w:p>
    <w:p w:rsidR="002A215F" w:rsidRDefault="002A215F" w:rsidP="002A215F">
      <w:pPr>
        <w:keepNext/>
        <w:spacing w:before="240" w:after="60" w:line="240" w:lineRule="auto"/>
        <w:jc w:val="center"/>
        <w:outlineLvl w:val="0"/>
        <w:rPr>
          <w:rFonts w:ascii="Cambria" w:eastAsia="Times New Roman" w:hAnsi="Cambria" w:cs="Times New Roman"/>
          <w:b/>
          <w:bCs/>
          <w:color w:val="0070C0"/>
          <w:kern w:val="32"/>
          <w:sz w:val="32"/>
          <w:szCs w:val="32"/>
        </w:rPr>
      </w:pPr>
      <w:bookmarkStart w:id="11" w:name="_Toc451798011"/>
      <w:r w:rsidRPr="002A215F">
        <w:rPr>
          <w:rFonts w:ascii="Cambria" w:eastAsia="Times New Roman" w:hAnsi="Cambria" w:cs="Times New Roman"/>
          <w:b/>
          <w:bCs/>
          <w:color w:val="0070C0"/>
          <w:kern w:val="32"/>
          <w:sz w:val="32"/>
          <w:szCs w:val="32"/>
        </w:rPr>
        <w:lastRenderedPageBreak/>
        <w:t>IV. АМАЛИЙ МАШҒУЛОТ МАТЕРИАЛЛАРИ</w:t>
      </w:r>
      <w:bookmarkEnd w:id="11"/>
    </w:p>
    <w:p w:rsidR="006A5CAB" w:rsidRDefault="006A5CAB" w:rsidP="001F00FC">
      <w:pPr>
        <w:widowControl w:val="0"/>
        <w:autoSpaceDE w:val="0"/>
        <w:autoSpaceDN w:val="0"/>
        <w:adjustRightInd w:val="0"/>
        <w:spacing w:after="0" w:line="240" w:lineRule="auto"/>
        <w:ind w:right="279" w:firstLine="709"/>
        <w:jc w:val="both"/>
        <w:rPr>
          <w:rFonts w:ascii="Times New Roman" w:eastAsia="Times New Roman" w:hAnsi="Times New Roman" w:cs="Times New Roman"/>
          <w:b/>
          <w:sz w:val="28"/>
          <w:szCs w:val="28"/>
          <w:lang w:val="uz-Cyrl-UZ" w:eastAsia="ru-RU"/>
        </w:rPr>
      </w:pPr>
    </w:p>
    <w:p w:rsidR="001F00FC" w:rsidRPr="006A5CAB" w:rsidRDefault="006A5CAB" w:rsidP="006A5CAB">
      <w:pPr>
        <w:widowControl w:val="0"/>
        <w:tabs>
          <w:tab w:val="left" w:pos="709"/>
        </w:tabs>
        <w:autoSpaceDE w:val="0"/>
        <w:autoSpaceDN w:val="0"/>
        <w:adjustRightInd w:val="0"/>
        <w:spacing w:after="0" w:line="240" w:lineRule="auto"/>
        <w:jc w:val="center"/>
        <w:rPr>
          <w:rFonts w:ascii="Times New Roman" w:eastAsia="Times New Roman" w:hAnsi="Times New Roman" w:cs="Times New Roman"/>
          <w:b/>
          <w:color w:val="1F497D"/>
          <w:sz w:val="36"/>
          <w:szCs w:val="36"/>
          <w:lang w:val="uz-Cyrl-UZ" w:eastAsia="ru-RU"/>
        </w:rPr>
      </w:pPr>
      <w:r w:rsidRPr="006A5CAB">
        <w:rPr>
          <w:rFonts w:ascii="Times New Roman" w:eastAsia="Times New Roman" w:hAnsi="Times New Roman" w:cs="Times New Roman"/>
          <w:b/>
          <w:color w:val="1F497D"/>
          <w:sz w:val="36"/>
          <w:szCs w:val="36"/>
          <w:lang w:val="uz-Cyrl-UZ" w:eastAsia="ru-RU"/>
        </w:rPr>
        <w:t>1-</w:t>
      </w:r>
      <w:r w:rsidR="00CE11FE">
        <w:rPr>
          <w:rFonts w:ascii="Times New Roman" w:eastAsia="Times New Roman" w:hAnsi="Times New Roman" w:cs="Times New Roman"/>
          <w:b/>
          <w:color w:val="1F497D"/>
          <w:sz w:val="36"/>
          <w:szCs w:val="36"/>
          <w:lang w:val="uz-Cyrl-UZ" w:eastAsia="ru-RU"/>
        </w:rPr>
        <w:t>Мавзу</w:t>
      </w:r>
      <w:r w:rsidRPr="006A5CAB">
        <w:rPr>
          <w:rFonts w:ascii="Times New Roman" w:eastAsia="Times New Roman" w:hAnsi="Times New Roman" w:cs="Times New Roman"/>
          <w:b/>
          <w:color w:val="1F497D"/>
          <w:sz w:val="36"/>
          <w:szCs w:val="36"/>
          <w:lang w:val="uz-Cyrl-UZ" w:eastAsia="ru-RU"/>
        </w:rPr>
        <w:t xml:space="preserve">. </w:t>
      </w:r>
      <w:r w:rsidR="001F00FC" w:rsidRPr="006A5CAB">
        <w:rPr>
          <w:rFonts w:ascii="Times New Roman" w:eastAsia="Times New Roman" w:hAnsi="Times New Roman" w:cs="Times New Roman"/>
          <w:b/>
          <w:color w:val="1F497D"/>
          <w:sz w:val="36"/>
          <w:szCs w:val="36"/>
          <w:lang w:val="uz-Cyrl-UZ" w:eastAsia="ru-RU"/>
        </w:rPr>
        <w:t xml:space="preserve">Банк фаолиятида риск тушунчаси ва унинг моҳияти. Банк рискларининг турлари ва бошқариш усуллари. </w:t>
      </w:r>
    </w:p>
    <w:p w:rsidR="002A215F" w:rsidRPr="00701050" w:rsidRDefault="002A215F">
      <w:pPr>
        <w:rPr>
          <w:rFonts w:ascii="Cambria" w:eastAsia="Times New Roman" w:hAnsi="Cambria" w:cs="Times New Roman"/>
          <w:b/>
          <w:bCs/>
          <w:color w:val="0070C0"/>
          <w:kern w:val="32"/>
          <w:sz w:val="28"/>
          <w:szCs w:val="32"/>
        </w:rPr>
      </w:pPr>
    </w:p>
    <w:p w:rsidR="001F00FC" w:rsidRPr="001F00FC" w:rsidRDefault="001F00FC" w:rsidP="001F00FC">
      <w:pPr>
        <w:widowControl w:val="0"/>
        <w:autoSpaceDE w:val="0"/>
        <w:autoSpaceDN w:val="0"/>
        <w:adjustRightInd w:val="0"/>
        <w:spacing w:after="0" w:line="240" w:lineRule="auto"/>
        <w:ind w:firstLine="708"/>
        <w:jc w:val="center"/>
        <w:rPr>
          <w:rFonts w:ascii="Times New Roman" w:eastAsia="Times New Roman" w:hAnsi="Times New Roman" w:cs="Times New Roman"/>
          <w:b/>
          <w:color w:val="984806"/>
          <w:sz w:val="27"/>
          <w:szCs w:val="27"/>
          <w:lang w:val="uz-Cyrl-UZ" w:eastAsia="ru-RU"/>
        </w:rPr>
      </w:pPr>
      <w:r w:rsidRPr="001F00FC">
        <w:rPr>
          <w:rFonts w:ascii="Times New Roman" w:eastAsia="Times New Roman" w:hAnsi="Times New Roman" w:cs="Times New Roman"/>
          <w:b/>
          <w:color w:val="984806"/>
          <w:sz w:val="27"/>
          <w:szCs w:val="27"/>
          <w:lang w:val="uz-Cyrl-UZ" w:eastAsia="ru-RU"/>
        </w:rPr>
        <w:t>СЕМИНАР-АМАЛИЙ МАШҒУЛОТИ УЧУН РЕЖА-ТОПШИРИҚ</w:t>
      </w:r>
    </w:p>
    <w:p w:rsidR="001F00FC" w:rsidRPr="00701050" w:rsidRDefault="001F00FC" w:rsidP="001F00FC">
      <w:pPr>
        <w:widowControl w:val="0"/>
        <w:autoSpaceDE w:val="0"/>
        <w:autoSpaceDN w:val="0"/>
        <w:adjustRightInd w:val="0"/>
        <w:spacing w:after="0" w:line="240" w:lineRule="auto"/>
        <w:ind w:firstLine="708"/>
        <w:jc w:val="center"/>
        <w:rPr>
          <w:rFonts w:ascii="Times New Roman" w:eastAsia="Times New Roman" w:hAnsi="Times New Roman" w:cs="Times New Roman"/>
          <w:b/>
          <w:sz w:val="28"/>
          <w:szCs w:val="27"/>
          <w:lang w:val="uz-Cyrl-UZ" w:eastAsia="ru-RU"/>
        </w:rPr>
      </w:pPr>
    </w:p>
    <w:p w:rsidR="001F00FC" w:rsidRDefault="001F00FC" w:rsidP="001F00FC">
      <w:pPr>
        <w:widowControl w:val="0"/>
        <w:autoSpaceDE w:val="0"/>
        <w:autoSpaceDN w:val="0"/>
        <w:adjustRightInd w:val="0"/>
        <w:spacing w:after="0" w:line="240" w:lineRule="auto"/>
        <w:ind w:firstLine="708"/>
        <w:jc w:val="both"/>
        <w:rPr>
          <w:rFonts w:ascii="Times New Roman" w:eastAsia="Times New Roman" w:hAnsi="Times New Roman" w:cs="Times New Roman"/>
          <w:b/>
          <w:color w:val="403152"/>
          <w:sz w:val="36"/>
          <w:szCs w:val="36"/>
          <w:lang w:val="uz-Cyrl-UZ" w:eastAsia="ru-RU"/>
        </w:rPr>
      </w:pPr>
      <w:r w:rsidRPr="001F00FC">
        <w:rPr>
          <w:rFonts w:ascii="Times New Roman" w:eastAsia="Times New Roman" w:hAnsi="Times New Roman" w:cs="Times New Roman"/>
          <w:b/>
          <w:snapToGrid w:val="0"/>
          <w:sz w:val="56"/>
          <w:szCs w:val="56"/>
          <w:lang w:eastAsia="ru-RU"/>
        </w:rPr>
        <w:sym w:font="Wingdings" w:char="F040"/>
      </w:r>
      <w:r w:rsidRPr="001F00FC">
        <w:rPr>
          <w:rFonts w:ascii="Times New Roman" w:eastAsia="Times New Roman" w:hAnsi="Times New Roman" w:cs="Times New Roman"/>
          <w:snapToGrid w:val="0"/>
          <w:sz w:val="56"/>
          <w:szCs w:val="56"/>
          <w:lang w:val="uz-Cyrl-UZ" w:eastAsia="ru-RU"/>
        </w:rPr>
        <w:t xml:space="preserve"> </w:t>
      </w:r>
      <w:r w:rsidRPr="001F00FC">
        <w:rPr>
          <w:rFonts w:ascii="Times New Roman" w:eastAsia="Times New Roman" w:hAnsi="Times New Roman" w:cs="Times New Roman"/>
          <w:b/>
          <w:color w:val="403152"/>
          <w:sz w:val="36"/>
          <w:szCs w:val="36"/>
          <w:lang w:val="uz-Cyrl-UZ" w:eastAsia="ru-RU"/>
        </w:rPr>
        <w:t xml:space="preserve">Муҳокама учун саволлар </w:t>
      </w:r>
    </w:p>
    <w:p w:rsidR="00CE11FE" w:rsidRPr="00CE11FE" w:rsidRDefault="00CE11FE" w:rsidP="00593DE7">
      <w:pPr>
        <w:pStyle w:val="a3"/>
        <w:widowControl w:val="0"/>
        <w:numPr>
          <w:ilvl w:val="0"/>
          <w:numId w:val="74"/>
        </w:numPr>
        <w:autoSpaceDE w:val="0"/>
        <w:autoSpaceDN w:val="0"/>
        <w:adjustRightInd w:val="0"/>
        <w:spacing w:after="0" w:line="240" w:lineRule="auto"/>
        <w:jc w:val="both"/>
        <w:rPr>
          <w:rFonts w:ascii="Times New Roman" w:eastAsia="Times New Roman" w:hAnsi="Times New Roman" w:cs="Times New Roman"/>
          <w:color w:val="403152"/>
          <w:sz w:val="28"/>
          <w:szCs w:val="28"/>
          <w:lang w:val="uz-Cyrl-UZ" w:eastAsia="ru-RU"/>
        </w:rPr>
      </w:pPr>
      <w:r w:rsidRPr="00CE11FE">
        <w:rPr>
          <w:rFonts w:ascii="Times New Roman" w:eastAsia="Times New Roman" w:hAnsi="Times New Roman" w:cs="Times New Roman"/>
          <w:color w:val="403152"/>
          <w:sz w:val="28"/>
          <w:szCs w:val="28"/>
          <w:lang w:val="uz-Cyrl-UZ" w:eastAsia="ru-RU"/>
        </w:rPr>
        <w:t>Банк рисклари турлари.</w:t>
      </w:r>
    </w:p>
    <w:p w:rsidR="00CE11FE" w:rsidRPr="00CE11FE" w:rsidRDefault="00CE11FE" w:rsidP="00593DE7">
      <w:pPr>
        <w:pStyle w:val="a3"/>
        <w:widowControl w:val="0"/>
        <w:numPr>
          <w:ilvl w:val="0"/>
          <w:numId w:val="74"/>
        </w:numPr>
        <w:autoSpaceDE w:val="0"/>
        <w:autoSpaceDN w:val="0"/>
        <w:adjustRightInd w:val="0"/>
        <w:spacing w:after="0" w:line="240" w:lineRule="auto"/>
        <w:jc w:val="both"/>
        <w:rPr>
          <w:rFonts w:ascii="Times New Roman" w:eastAsia="Times New Roman" w:hAnsi="Times New Roman" w:cs="Times New Roman"/>
          <w:color w:val="403152"/>
          <w:sz w:val="28"/>
          <w:szCs w:val="28"/>
          <w:lang w:val="uz-Cyrl-UZ" w:eastAsia="ru-RU"/>
        </w:rPr>
      </w:pPr>
      <w:r w:rsidRPr="00CE11FE">
        <w:rPr>
          <w:rFonts w:ascii="Times New Roman" w:eastAsia="Times New Roman" w:hAnsi="Times New Roman" w:cs="Times New Roman"/>
          <w:color w:val="403152"/>
          <w:sz w:val="28"/>
          <w:szCs w:val="28"/>
          <w:lang w:val="uz-Cyrl-UZ" w:eastAsia="ru-RU"/>
        </w:rPr>
        <w:t>Банк рискларининг моҳияти.</w:t>
      </w:r>
    </w:p>
    <w:p w:rsidR="00CE11FE" w:rsidRPr="00CE11FE" w:rsidRDefault="00CE11FE" w:rsidP="00593DE7">
      <w:pPr>
        <w:pStyle w:val="a3"/>
        <w:widowControl w:val="0"/>
        <w:numPr>
          <w:ilvl w:val="0"/>
          <w:numId w:val="74"/>
        </w:numPr>
        <w:autoSpaceDE w:val="0"/>
        <w:autoSpaceDN w:val="0"/>
        <w:adjustRightInd w:val="0"/>
        <w:spacing w:after="0" w:line="240" w:lineRule="auto"/>
        <w:jc w:val="both"/>
        <w:rPr>
          <w:rFonts w:ascii="Times New Roman" w:eastAsia="Times New Roman" w:hAnsi="Times New Roman" w:cs="Times New Roman"/>
          <w:color w:val="403152"/>
          <w:sz w:val="28"/>
          <w:szCs w:val="28"/>
          <w:lang w:val="uz-Cyrl-UZ" w:eastAsia="ru-RU"/>
        </w:rPr>
      </w:pPr>
      <w:r w:rsidRPr="00CE11FE">
        <w:rPr>
          <w:rFonts w:ascii="Times New Roman" w:eastAsia="Times New Roman" w:hAnsi="Times New Roman" w:cs="Times New Roman"/>
          <w:color w:val="403152"/>
          <w:sz w:val="28"/>
          <w:szCs w:val="28"/>
          <w:lang w:val="uz-Cyrl-UZ" w:eastAsia="ru-RU"/>
        </w:rPr>
        <w:t>Банк рискларини келиб чиқиш сабаблари.</w:t>
      </w:r>
    </w:p>
    <w:p w:rsidR="00CE11FE" w:rsidRPr="00CE11FE" w:rsidRDefault="00CE11FE" w:rsidP="00593DE7">
      <w:pPr>
        <w:pStyle w:val="a3"/>
        <w:widowControl w:val="0"/>
        <w:numPr>
          <w:ilvl w:val="0"/>
          <w:numId w:val="74"/>
        </w:numPr>
        <w:autoSpaceDE w:val="0"/>
        <w:autoSpaceDN w:val="0"/>
        <w:adjustRightInd w:val="0"/>
        <w:spacing w:after="0" w:line="240" w:lineRule="auto"/>
        <w:jc w:val="both"/>
        <w:rPr>
          <w:rFonts w:ascii="Times New Roman" w:eastAsia="Times New Roman" w:hAnsi="Times New Roman" w:cs="Times New Roman"/>
          <w:color w:val="403152"/>
          <w:sz w:val="28"/>
          <w:szCs w:val="28"/>
          <w:lang w:val="uz-Cyrl-UZ" w:eastAsia="ru-RU"/>
        </w:rPr>
      </w:pPr>
      <w:r w:rsidRPr="00CE11FE">
        <w:rPr>
          <w:rFonts w:ascii="Times New Roman" w:eastAsia="Times New Roman" w:hAnsi="Times New Roman" w:cs="Times New Roman"/>
          <w:color w:val="403152"/>
          <w:sz w:val="28"/>
          <w:szCs w:val="28"/>
          <w:lang w:val="uz-Cyrl-UZ" w:eastAsia="ru-RU"/>
        </w:rPr>
        <w:t>Банк рискларини бошқариш усуллари.</w:t>
      </w:r>
    </w:p>
    <w:p w:rsidR="00CE11FE" w:rsidRDefault="00CE11FE" w:rsidP="006A5CAB">
      <w:pPr>
        <w:widowControl w:val="0"/>
        <w:autoSpaceDE w:val="0"/>
        <w:autoSpaceDN w:val="0"/>
        <w:spacing w:after="0" w:line="240" w:lineRule="auto"/>
        <w:ind w:firstLine="567"/>
        <w:jc w:val="both"/>
        <w:rPr>
          <w:rFonts w:ascii="Times New Roman" w:eastAsia="Times New Roman" w:hAnsi="Times New Roman" w:cs="Times New Roman"/>
          <w:b/>
          <w:color w:val="C00000"/>
          <w:spacing w:val="1"/>
          <w:sz w:val="28"/>
          <w:szCs w:val="28"/>
          <w:lang w:val="uz-Cyrl-UZ" w:eastAsia="ru-RU"/>
        </w:rPr>
      </w:pPr>
    </w:p>
    <w:p w:rsidR="006A5CAB" w:rsidRPr="006A5CAB" w:rsidRDefault="006A5CAB" w:rsidP="006A5CAB">
      <w:pPr>
        <w:widowControl w:val="0"/>
        <w:autoSpaceDE w:val="0"/>
        <w:autoSpaceDN w:val="0"/>
        <w:spacing w:after="0" w:line="240" w:lineRule="auto"/>
        <w:ind w:firstLine="567"/>
        <w:jc w:val="both"/>
        <w:rPr>
          <w:rFonts w:ascii="Times New Roman" w:eastAsia="Times New Roman" w:hAnsi="Times New Roman" w:cs="Times New Roman"/>
          <w:b/>
          <w:sz w:val="28"/>
          <w:szCs w:val="28"/>
          <w:lang w:val="uz-Cyrl-UZ" w:eastAsia="ru-RU"/>
        </w:rPr>
      </w:pPr>
      <w:r w:rsidRPr="006A5CAB">
        <w:rPr>
          <w:rFonts w:ascii="Times New Roman" w:eastAsia="Times New Roman" w:hAnsi="Times New Roman" w:cs="Times New Roman"/>
          <w:b/>
          <w:color w:val="C00000"/>
          <w:spacing w:val="1"/>
          <w:sz w:val="28"/>
          <w:szCs w:val="28"/>
          <w:lang w:val="uz-Cyrl-UZ" w:eastAsia="ru-RU"/>
        </w:rPr>
        <w:t>Машғулот мақсади</w:t>
      </w:r>
      <w:r w:rsidRPr="006A5CAB">
        <w:rPr>
          <w:rFonts w:ascii="Times New Roman" w:eastAsia="Times New Roman" w:hAnsi="Times New Roman" w:cs="Times New Roman"/>
          <w:color w:val="C00000"/>
          <w:spacing w:val="1"/>
          <w:sz w:val="28"/>
          <w:szCs w:val="28"/>
          <w:lang w:val="uz-Cyrl-UZ" w:eastAsia="ru-RU"/>
        </w:rPr>
        <w:t>:</w:t>
      </w:r>
      <w:r w:rsidRPr="006A5CAB">
        <w:rPr>
          <w:rFonts w:ascii="Times New Roman" w:eastAsia="Times New Roman" w:hAnsi="Times New Roman" w:cs="Times New Roman"/>
          <w:sz w:val="28"/>
          <w:szCs w:val="28"/>
          <w:lang w:val="uz-Cyrl-UZ" w:eastAsia="ru-RU"/>
        </w:rPr>
        <w:t xml:space="preserve"> Банк фаолиятида рисклар ва уларнинг моҳиятини ўрганиш, банк рискларини бошқариш усуллари бўйича амалий кўникма ва малакаларни ривожлантириш ва мустаҳкамлаш.</w:t>
      </w:r>
    </w:p>
    <w:p w:rsidR="006A5CAB" w:rsidRPr="006A5CAB" w:rsidRDefault="006A5CAB" w:rsidP="006A5CAB">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C00000"/>
          <w:spacing w:val="1"/>
          <w:sz w:val="28"/>
          <w:szCs w:val="28"/>
          <w:lang w:val="uz-Cyrl-UZ" w:eastAsia="ru-RU"/>
        </w:rPr>
      </w:pPr>
    </w:p>
    <w:p w:rsidR="006A5CAB" w:rsidRPr="006A5CAB" w:rsidRDefault="006A5CAB" w:rsidP="006A5CAB">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C00000"/>
          <w:spacing w:val="1"/>
          <w:sz w:val="28"/>
          <w:szCs w:val="28"/>
          <w:lang w:val="uz-Cyrl-UZ" w:eastAsia="ru-RU"/>
        </w:rPr>
      </w:pPr>
      <w:r w:rsidRPr="006A5CAB">
        <w:rPr>
          <w:rFonts w:ascii="Times New Roman" w:eastAsia="Times New Roman" w:hAnsi="Times New Roman" w:cs="Times New Roman"/>
          <w:b/>
          <w:color w:val="C00000"/>
          <w:spacing w:val="1"/>
          <w:sz w:val="28"/>
          <w:szCs w:val="28"/>
          <w:lang w:val="uz-Cyrl-UZ" w:eastAsia="ru-RU"/>
        </w:rPr>
        <w:t>Ў қ у в  ф а о л и я т и   н а т и ж а л а р и:</w:t>
      </w:r>
    </w:p>
    <w:p w:rsidR="006A5CAB" w:rsidRPr="006A5CAB" w:rsidRDefault="006A5CAB" w:rsidP="006A5CAB">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5F497A"/>
          <w:spacing w:val="1"/>
          <w:sz w:val="27"/>
          <w:szCs w:val="27"/>
          <w:lang w:val="uz-Cyrl-UZ" w:eastAsia="ru-RU"/>
        </w:rPr>
      </w:pPr>
      <w:r w:rsidRPr="006A5CAB">
        <w:rPr>
          <w:rFonts w:ascii="Times New Roman" w:eastAsia="Times New Roman" w:hAnsi="Times New Roman" w:cs="Times New Roman"/>
          <w:b/>
          <w:color w:val="5F497A"/>
          <w:spacing w:val="1"/>
          <w:sz w:val="28"/>
          <w:szCs w:val="28"/>
          <w:lang w:val="uz-Cyrl-UZ" w:eastAsia="ru-RU"/>
        </w:rPr>
        <w:t>Тингловчилар биладилар</w:t>
      </w:r>
      <w:r w:rsidRPr="006A5CAB">
        <w:rPr>
          <w:rFonts w:ascii="Times New Roman" w:eastAsia="Times New Roman" w:hAnsi="Times New Roman" w:cs="Times New Roman"/>
          <w:b/>
          <w:color w:val="5F497A"/>
          <w:spacing w:val="1"/>
          <w:sz w:val="27"/>
          <w:szCs w:val="27"/>
          <w:lang w:val="uz-Cyrl-UZ" w:eastAsia="ru-RU"/>
        </w:rPr>
        <w:t>:</w:t>
      </w:r>
    </w:p>
    <w:p w:rsidR="006A5CAB" w:rsidRPr="006A5CAB" w:rsidRDefault="006A5CAB" w:rsidP="00593DE7">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рискларни турлари</w:t>
      </w:r>
      <w:r w:rsidRPr="006A5CAB">
        <w:rPr>
          <w:rFonts w:ascii="Times New Roman" w:eastAsia="Times New Roman" w:hAnsi="Times New Roman" w:cs="Times New Roman"/>
          <w:sz w:val="28"/>
          <w:szCs w:val="28"/>
          <w:lang w:val="uz-Cyrl-UZ" w:eastAsia="ru-RU"/>
        </w:rPr>
        <w:t>;</w:t>
      </w:r>
    </w:p>
    <w:p w:rsidR="006A5CAB" w:rsidRPr="006A5CAB" w:rsidRDefault="006A5CAB"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рискларини мо</w:t>
      </w:r>
      <w:r w:rsidR="00CE11FE">
        <w:rPr>
          <w:rFonts w:ascii="Times New Roman" w:eastAsia="Times New Roman" w:hAnsi="Times New Roman" w:cs="Times New Roman"/>
          <w:sz w:val="28"/>
          <w:szCs w:val="28"/>
          <w:lang w:val="uz-Cyrl-UZ" w:eastAsia="ru-RU"/>
        </w:rPr>
        <w:t>ҳ</w:t>
      </w:r>
      <w:r>
        <w:rPr>
          <w:rFonts w:ascii="Times New Roman" w:eastAsia="Times New Roman" w:hAnsi="Times New Roman" w:cs="Times New Roman"/>
          <w:sz w:val="28"/>
          <w:szCs w:val="28"/>
          <w:lang w:val="uz-Cyrl-UZ" w:eastAsia="ru-RU"/>
        </w:rPr>
        <w:t>иятини тушуниш</w:t>
      </w:r>
      <w:r w:rsidRPr="006A5CAB">
        <w:rPr>
          <w:rFonts w:ascii="Times New Roman" w:eastAsia="Times New Roman" w:hAnsi="Times New Roman" w:cs="Times New Roman"/>
          <w:sz w:val="28"/>
          <w:szCs w:val="28"/>
          <w:lang w:val="uz-Cyrl-UZ" w:eastAsia="ru-RU"/>
        </w:rPr>
        <w:t>;</w:t>
      </w:r>
    </w:p>
    <w:p w:rsidR="006A5CAB" w:rsidRPr="006A5CAB" w:rsidRDefault="006A5CAB"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sidRPr="006A5CAB">
        <w:rPr>
          <w:rFonts w:ascii="Times New Roman" w:eastAsia="Times New Roman" w:hAnsi="Times New Roman" w:cs="Times New Roman"/>
          <w:sz w:val="28"/>
          <w:szCs w:val="28"/>
          <w:lang w:val="uz-Cyrl-UZ" w:eastAsia="ru-RU"/>
        </w:rPr>
        <w:t>банк рискларини бошқариш усуллари;</w:t>
      </w:r>
    </w:p>
    <w:p w:rsidR="006A5CAB" w:rsidRPr="006A5CAB" w:rsidRDefault="006A5CAB" w:rsidP="006A5CAB">
      <w:pPr>
        <w:widowControl w:val="0"/>
        <w:autoSpaceDE w:val="0"/>
        <w:autoSpaceDN w:val="0"/>
        <w:adjustRightInd w:val="0"/>
        <w:spacing w:after="0" w:line="240" w:lineRule="auto"/>
        <w:ind w:left="720"/>
        <w:jc w:val="both"/>
        <w:rPr>
          <w:rFonts w:ascii="Times New Roman" w:eastAsia="Times New Roman" w:hAnsi="Times New Roman" w:cs="Times New Roman"/>
          <w:b/>
          <w:color w:val="5F497A"/>
          <w:spacing w:val="1"/>
          <w:sz w:val="28"/>
          <w:szCs w:val="28"/>
          <w:lang w:val="uz-Cyrl-UZ" w:eastAsia="ru-RU"/>
        </w:rPr>
      </w:pPr>
    </w:p>
    <w:p w:rsidR="006A5CAB" w:rsidRPr="006A5CAB" w:rsidRDefault="006A5CAB" w:rsidP="006A5CAB">
      <w:pPr>
        <w:widowControl w:val="0"/>
        <w:autoSpaceDE w:val="0"/>
        <w:autoSpaceDN w:val="0"/>
        <w:adjustRightInd w:val="0"/>
        <w:spacing w:after="0" w:line="240" w:lineRule="auto"/>
        <w:ind w:left="720"/>
        <w:jc w:val="both"/>
        <w:rPr>
          <w:rFonts w:ascii="Times New Roman" w:eastAsia="Times New Roman" w:hAnsi="Times New Roman" w:cs="Times New Roman"/>
          <w:b/>
          <w:color w:val="5F497A"/>
          <w:spacing w:val="1"/>
          <w:sz w:val="27"/>
          <w:szCs w:val="27"/>
          <w:lang w:val="uz-Cyrl-UZ" w:eastAsia="ru-RU"/>
        </w:rPr>
      </w:pPr>
      <w:r w:rsidRPr="006A5CAB">
        <w:rPr>
          <w:rFonts w:ascii="Times New Roman" w:eastAsia="Times New Roman" w:hAnsi="Times New Roman" w:cs="Times New Roman"/>
          <w:b/>
          <w:color w:val="5F497A"/>
          <w:spacing w:val="1"/>
          <w:sz w:val="28"/>
          <w:szCs w:val="28"/>
          <w:lang w:val="uz-Cyrl-UZ" w:eastAsia="ru-RU"/>
        </w:rPr>
        <w:t>Тингловчилар уддалайдилар</w:t>
      </w:r>
      <w:r w:rsidRPr="006A5CAB">
        <w:rPr>
          <w:rFonts w:ascii="Times New Roman" w:eastAsia="Times New Roman" w:hAnsi="Times New Roman" w:cs="Times New Roman"/>
          <w:b/>
          <w:color w:val="5F497A"/>
          <w:spacing w:val="1"/>
          <w:sz w:val="27"/>
          <w:szCs w:val="27"/>
          <w:lang w:val="uz-Cyrl-UZ" w:eastAsia="ru-RU"/>
        </w:rPr>
        <w:t>:</w:t>
      </w:r>
    </w:p>
    <w:p w:rsidR="006A5CAB" w:rsidRPr="006A5CAB" w:rsidRDefault="00CE11FE"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рискларни турларини</w:t>
      </w:r>
      <w:r w:rsidR="006A5CAB" w:rsidRPr="006A5CAB">
        <w:rPr>
          <w:rFonts w:ascii="Times New Roman" w:eastAsia="Times New Roman" w:hAnsi="Times New Roman" w:cs="Times New Roman"/>
          <w:bCs/>
          <w:sz w:val="28"/>
          <w:szCs w:val="28"/>
          <w:lang w:val="uz-Cyrl-UZ" w:eastAsia="ru-RU"/>
        </w:rPr>
        <w:t>;</w:t>
      </w:r>
    </w:p>
    <w:p w:rsidR="006A5CAB" w:rsidRPr="006A5CAB" w:rsidRDefault="00CE11FE"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рискларини баҳолашни</w:t>
      </w:r>
      <w:r w:rsidR="006A5CAB" w:rsidRPr="006A5CAB">
        <w:rPr>
          <w:rFonts w:ascii="Times New Roman" w:eastAsia="Times New Roman" w:hAnsi="Times New Roman" w:cs="Times New Roman"/>
          <w:bCs/>
          <w:sz w:val="28"/>
          <w:szCs w:val="28"/>
          <w:lang w:val="uz-Cyrl-UZ" w:eastAsia="ru-RU"/>
        </w:rPr>
        <w:t>;</w:t>
      </w:r>
    </w:p>
    <w:p w:rsidR="006A5CAB" w:rsidRPr="006A5CAB" w:rsidRDefault="00CE11FE"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банк рискларини келиб чиқиши аниқлашни</w:t>
      </w:r>
      <w:r w:rsidR="006A5CAB" w:rsidRPr="006A5CAB">
        <w:rPr>
          <w:rFonts w:ascii="Times New Roman" w:eastAsia="Times New Roman" w:hAnsi="Times New Roman" w:cs="Times New Roman"/>
          <w:bCs/>
          <w:sz w:val="28"/>
          <w:szCs w:val="28"/>
          <w:lang w:val="uz-Cyrl-UZ" w:eastAsia="ru-RU"/>
        </w:rPr>
        <w:t>.</w:t>
      </w:r>
    </w:p>
    <w:p w:rsidR="006A5CAB" w:rsidRPr="006A5CAB" w:rsidRDefault="006A5CAB" w:rsidP="006A5CAB">
      <w:pPr>
        <w:spacing w:after="0" w:line="240" w:lineRule="auto"/>
        <w:ind w:left="360"/>
        <w:contextualSpacing/>
        <w:jc w:val="both"/>
        <w:rPr>
          <w:rFonts w:ascii="Times New Roman" w:eastAsia="Times New Roman" w:hAnsi="Times New Roman" w:cs="Times New Roman"/>
          <w:b/>
          <w:i/>
          <w:color w:val="C0504D"/>
          <w:sz w:val="28"/>
          <w:szCs w:val="28"/>
          <w:lang w:val="uz-Cyrl-UZ" w:eastAsia="ru-RU"/>
        </w:rPr>
      </w:pPr>
      <w:r w:rsidRPr="006A5CAB">
        <w:rPr>
          <w:rFonts w:ascii="Wingdings" w:eastAsia="Times New Roman" w:hAnsi="Wingdings" w:cs="Times New Roman"/>
          <w:b/>
          <w:snapToGrid w:val="0"/>
          <w:sz w:val="56"/>
          <w:szCs w:val="56"/>
          <w:lang w:val="uz-Cyrl-UZ" w:eastAsia="ru-RU"/>
        </w:rPr>
        <w:t></w:t>
      </w:r>
      <w:r w:rsidRPr="006A5CAB">
        <w:rPr>
          <w:rFonts w:ascii="Wingdings" w:eastAsia="Times New Roman" w:hAnsi="Wingdings" w:cs="Times New Roman"/>
          <w:snapToGrid w:val="0"/>
          <w:sz w:val="48"/>
          <w:szCs w:val="48"/>
          <w:lang w:val="uz-Cyrl-UZ" w:eastAsia="ru-RU"/>
        </w:rPr>
        <w:t></w:t>
      </w:r>
      <w:r w:rsidRPr="006A5CAB">
        <w:rPr>
          <w:rFonts w:ascii="Times New Roman" w:eastAsia="Times New Roman" w:hAnsi="Times New Roman" w:cs="Times New Roman"/>
          <w:b/>
          <w:i/>
          <w:color w:val="C0504D"/>
          <w:sz w:val="28"/>
          <w:szCs w:val="28"/>
          <w:lang w:val="uz-Cyrl-UZ" w:eastAsia="ru-RU"/>
        </w:rPr>
        <w:t>МУСТАҚИЛ ТАЙЁРГАРЛИК УЧУН ТОПШИРИҚЛАР:</w:t>
      </w:r>
    </w:p>
    <w:p w:rsidR="006A5CAB" w:rsidRPr="006A5CAB" w:rsidRDefault="006A5CAB" w:rsidP="006A5CAB">
      <w:pPr>
        <w:widowControl w:val="0"/>
        <w:autoSpaceDE w:val="0"/>
        <w:autoSpaceDN w:val="0"/>
        <w:adjustRightInd w:val="0"/>
        <w:spacing w:after="0" w:line="240" w:lineRule="auto"/>
        <w:ind w:firstLine="360"/>
        <w:jc w:val="both"/>
        <w:rPr>
          <w:rFonts w:ascii="Times New Roman" w:eastAsia="Times New Roman" w:hAnsi="Times New Roman" w:cs="Times New Roman"/>
          <w:color w:val="000000"/>
          <w:spacing w:val="1"/>
          <w:sz w:val="28"/>
          <w:szCs w:val="28"/>
          <w:lang w:val="uz-Cyrl-UZ" w:eastAsia="ru-RU"/>
        </w:rPr>
      </w:pPr>
      <w:r w:rsidRPr="006A5CAB">
        <w:rPr>
          <w:rFonts w:ascii="Times New Roman" w:eastAsia="Times New Roman" w:hAnsi="Times New Roman" w:cs="Times New Roman"/>
          <w:b/>
          <w:i/>
          <w:color w:val="244061"/>
          <w:sz w:val="28"/>
          <w:szCs w:val="28"/>
          <w:lang w:val="uz-Cyrl-UZ" w:eastAsia="ru-RU"/>
        </w:rPr>
        <w:t>Топшириқ 1</w:t>
      </w:r>
      <w:r w:rsidRPr="006A5CAB">
        <w:rPr>
          <w:rFonts w:ascii="Times New Roman" w:eastAsia="Times New Roman" w:hAnsi="Times New Roman" w:cs="Times New Roman"/>
          <w:sz w:val="27"/>
          <w:szCs w:val="27"/>
          <w:lang w:val="uz-Cyrl-UZ" w:eastAsia="ru-RU"/>
        </w:rPr>
        <w:t xml:space="preserve">. </w:t>
      </w:r>
      <w:r>
        <w:rPr>
          <w:rFonts w:ascii="Times New Roman" w:eastAsia="Times New Roman" w:hAnsi="Times New Roman" w:cs="Times New Roman"/>
          <w:sz w:val="28"/>
          <w:szCs w:val="28"/>
          <w:lang w:val="uz-Cyrl-UZ" w:eastAsia="ru-RU"/>
        </w:rPr>
        <w:t xml:space="preserve">Банк фаолиятидаги рискларни </w:t>
      </w:r>
      <w:r w:rsidRPr="006A5CAB">
        <w:rPr>
          <w:rFonts w:ascii="Times New Roman" w:eastAsia="Times New Roman" w:hAnsi="Times New Roman" w:cs="Times New Roman"/>
          <w:noProof/>
          <w:sz w:val="28"/>
          <w:szCs w:val="28"/>
          <w:lang w:val="uz-Cyrl-UZ" w:eastAsia="ru-RU"/>
        </w:rPr>
        <w:t>ўрганиш.</w:t>
      </w:r>
    </w:p>
    <w:p w:rsidR="006A5CAB" w:rsidRPr="006A5CAB" w:rsidRDefault="006A5CAB" w:rsidP="006A5CAB">
      <w:pPr>
        <w:widowControl w:val="0"/>
        <w:autoSpaceDE w:val="0"/>
        <w:autoSpaceDN w:val="0"/>
        <w:adjustRightInd w:val="0"/>
        <w:spacing w:after="0" w:line="240" w:lineRule="auto"/>
        <w:ind w:firstLine="360"/>
        <w:jc w:val="both"/>
        <w:rPr>
          <w:rFonts w:ascii="Times New Roman" w:eastAsia="Times New Roman" w:hAnsi="Times New Roman" w:cs="Times New Roman"/>
          <w:color w:val="000000"/>
          <w:spacing w:val="1"/>
          <w:sz w:val="28"/>
          <w:szCs w:val="28"/>
          <w:lang w:val="uz-Cyrl-UZ" w:eastAsia="ru-RU"/>
        </w:rPr>
      </w:pPr>
      <w:r w:rsidRPr="006A5CAB">
        <w:rPr>
          <w:rFonts w:ascii="Times New Roman" w:eastAsia="Times New Roman" w:hAnsi="Times New Roman" w:cs="Times New Roman"/>
          <w:b/>
          <w:i/>
          <w:color w:val="984806"/>
          <w:spacing w:val="1"/>
          <w:sz w:val="28"/>
          <w:szCs w:val="28"/>
          <w:lang w:val="uz-Cyrl-UZ" w:eastAsia="ru-RU"/>
        </w:rPr>
        <w:t>Иш мазмуни:</w:t>
      </w:r>
      <w:r w:rsidRPr="006A5CAB">
        <w:rPr>
          <w:rFonts w:ascii="Times New Roman" w:eastAsia="Times New Roman" w:hAnsi="Times New Roman" w:cs="Times New Roman"/>
          <w:color w:val="000000"/>
          <w:spacing w:val="1"/>
          <w:sz w:val="28"/>
          <w:szCs w:val="28"/>
          <w:lang w:val="uz-Cyrl-UZ" w:eastAsia="ru-RU"/>
        </w:rPr>
        <w:t xml:space="preserve"> </w:t>
      </w:r>
      <w:r>
        <w:rPr>
          <w:rFonts w:ascii="Times New Roman" w:eastAsia="Times New Roman" w:hAnsi="Times New Roman" w:cs="Times New Roman"/>
          <w:color w:val="000000"/>
          <w:spacing w:val="1"/>
          <w:sz w:val="28"/>
          <w:szCs w:val="28"/>
          <w:lang w:val="uz-Cyrl-UZ" w:eastAsia="ru-RU"/>
        </w:rPr>
        <w:t>Бозор риски , операцион риск, кредит риски, ички рисклар, ташқи рискларни</w:t>
      </w:r>
      <w:r w:rsidRPr="006A5CAB">
        <w:rPr>
          <w:rFonts w:ascii="Times New Roman" w:eastAsia="Times New Roman" w:hAnsi="Times New Roman" w:cs="Times New Roman"/>
          <w:sz w:val="28"/>
          <w:szCs w:val="28"/>
          <w:lang w:val="uz-Cyrl-UZ" w:eastAsia="ru-RU"/>
        </w:rPr>
        <w:t xml:space="preserve"> ўрганиш.</w:t>
      </w:r>
    </w:p>
    <w:p w:rsidR="001F00FC" w:rsidRDefault="001F00FC" w:rsidP="008C1C1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p>
    <w:p w:rsidR="002A215F" w:rsidRPr="00CE11FE" w:rsidRDefault="002A215F" w:rsidP="008C1C16">
      <w:pPr>
        <w:widowControl w:val="0"/>
        <w:autoSpaceDE w:val="0"/>
        <w:autoSpaceDN w:val="0"/>
        <w:adjustRightInd w:val="0"/>
        <w:spacing w:after="0" w:line="240" w:lineRule="auto"/>
        <w:ind w:firstLine="709"/>
        <w:jc w:val="center"/>
        <w:rPr>
          <w:rFonts w:ascii="Times New Roman" w:eastAsia="Times New Roman" w:hAnsi="Times New Roman" w:cs="Times New Roman"/>
          <w:b/>
          <w:color w:val="2E74B5" w:themeColor="accent1" w:themeShade="BF"/>
          <w:sz w:val="28"/>
          <w:szCs w:val="28"/>
          <w:lang w:val="uz-Cyrl-UZ" w:eastAsia="ru-RU"/>
        </w:rPr>
      </w:pPr>
      <w:r w:rsidRPr="00CE11FE">
        <w:rPr>
          <w:rFonts w:ascii="Times New Roman" w:eastAsia="Times New Roman" w:hAnsi="Times New Roman" w:cs="Times New Roman"/>
          <w:b/>
          <w:color w:val="2E74B5" w:themeColor="accent1" w:themeShade="BF"/>
          <w:sz w:val="28"/>
          <w:szCs w:val="28"/>
          <w:lang w:val="uz-Cyrl-UZ" w:eastAsia="ru-RU"/>
        </w:rPr>
        <w:t>1</w:t>
      </w:r>
      <w:r w:rsidRPr="00CE11FE">
        <w:rPr>
          <w:rFonts w:ascii="Times New Roman" w:eastAsia="Times New Roman" w:hAnsi="Times New Roman" w:cs="Times New Roman"/>
          <w:b/>
          <w:color w:val="2E74B5" w:themeColor="accent1" w:themeShade="BF"/>
          <w:sz w:val="28"/>
          <w:szCs w:val="28"/>
          <w:lang w:val="uz-Latn-UZ" w:eastAsia="ru-RU"/>
        </w:rPr>
        <w:t xml:space="preserve"> </w:t>
      </w:r>
      <w:r w:rsidRPr="00CE11FE">
        <w:rPr>
          <w:rFonts w:ascii="Times New Roman" w:eastAsia="Times New Roman" w:hAnsi="Times New Roman" w:cs="Times New Roman"/>
          <w:b/>
          <w:color w:val="2E74B5" w:themeColor="accent1" w:themeShade="BF"/>
          <w:sz w:val="28"/>
          <w:szCs w:val="28"/>
          <w:lang w:val="uz-Cyrl-UZ" w:eastAsia="ru-RU"/>
        </w:rPr>
        <w:t>–</w:t>
      </w:r>
      <w:r w:rsidRPr="00CE11FE">
        <w:rPr>
          <w:rFonts w:ascii="Times New Roman" w:eastAsia="Times New Roman" w:hAnsi="Times New Roman" w:cs="Times New Roman"/>
          <w:b/>
          <w:color w:val="2E74B5" w:themeColor="accent1" w:themeShade="BF"/>
          <w:sz w:val="28"/>
          <w:szCs w:val="28"/>
          <w:lang w:val="uz-Latn-UZ" w:eastAsia="ru-RU"/>
        </w:rPr>
        <w:t xml:space="preserve"> </w:t>
      </w:r>
      <w:r w:rsidRPr="00CE11FE">
        <w:rPr>
          <w:rFonts w:ascii="Times New Roman" w:eastAsia="Times New Roman" w:hAnsi="Times New Roman" w:cs="Times New Roman"/>
          <w:b/>
          <w:color w:val="2E74B5" w:themeColor="accent1" w:themeShade="BF"/>
          <w:sz w:val="28"/>
          <w:szCs w:val="28"/>
          <w:lang w:val="uz-Cyrl-UZ" w:eastAsia="ru-RU"/>
        </w:rPr>
        <w:t>Амалий машғулот</w:t>
      </w:r>
    </w:p>
    <w:p w:rsidR="00CE11FE" w:rsidRPr="00CE11FE" w:rsidRDefault="006257D8" w:rsidP="008C1C16">
      <w:pPr>
        <w:pStyle w:val="ad"/>
        <w:ind w:firstLine="709"/>
        <w:rPr>
          <w:b/>
          <w:noProof/>
          <w:color w:val="2E74B5" w:themeColor="accent1" w:themeShade="BF"/>
          <w:szCs w:val="28"/>
          <w:lang w:val="ru-RU"/>
        </w:rPr>
      </w:pPr>
      <w:r w:rsidRPr="00CE11FE">
        <w:rPr>
          <w:b/>
          <w:noProof/>
          <w:color w:val="2E74B5" w:themeColor="accent1" w:themeShade="BF"/>
          <w:szCs w:val="28"/>
        </w:rPr>
        <w:t>Банк фаолиятида рисклар ва уларнинг моҳияти.</w:t>
      </w:r>
      <w:r w:rsidRPr="00CE11FE">
        <w:rPr>
          <w:b/>
          <w:noProof/>
          <w:color w:val="2E74B5" w:themeColor="accent1" w:themeShade="BF"/>
          <w:szCs w:val="28"/>
          <w:lang w:val="ru-RU"/>
        </w:rPr>
        <w:t xml:space="preserve"> </w:t>
      </w:r>
    </w:p>
    <w:p w:rsidR="006257D8" w:rsidRPr="008C1C16" w:rsidRDefault="006257D8" w:rsidP="008C1C16">
      <w:pPr>
        <w:pStyle w:val="ad"/>
        <w:ind w:firstLine="709"/>
        <w:rPr>
          <w:noProof/>
          <w:szCs w:val="28"/>
        </w:rPr>
      </w:pPr>
      <w:r w:rsidRPr="008C1C16">
        <w:rPr>
          <w:noProof/>
          <w:szCs w:val="28"/>
        </w:rPr>
        <w:t xml:space="preserve">Риск - бу тадбиркорлик </w:t>
      </w:r>
      <w:r w:rsidRPr="009024B5">
        <w:rPr>
          <w:noProof/>
          <w:szCs w:val="28"/>
          <w:lang w:val="ru-RU"/>
        </w:rPr>
        <w:t xml:space="preserve"> </w:t>
      </w:r>
      <w:r w:rsidRPr="008C1C16">
        <w:rPr>
          <w:noProof/>
          <w:szCs w:val="28"/>
        </w:rPr>
        <w:t xml:space="preserve">фаолиятининг энг асосий элементларидан бири ҳисобланиб, у кенг маънога эга бўлган кўп қиррали тушунча. </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 xml:space="preserve">Банк рискининг моҳияти кўпгина маҳаллий иқтисодчилар томонидан банк таваккалчилиги, кредит хавф-хатари, банк хатари, деб юритилади. Банк риски-бу эҳтимолий ҳодисанинг қиймат ўлчови бўлиб, у йўқотишларга олиб </w:t>
      </w:r>
      <w:r w:rsidRPr="008C1C16">
        <w:rPr>
          <w:rFonts w:ascii="Times New Roman" w:hAnsi="Times New Roman"/>
          <w:noProof/>
          <w:sz w:val="28"/>
          <w:szCs w:val="28"/>
          <w:lang w:val="uz-Cyrl-UZ"/>
        </w:rPr>
        <w:lastRenderedPageBreak/>
        <w:t xml:space="preserve">келади. Риск-бу кутилмаган ҳодисалар юзага келганида йўқотиш хавфи ёки имкониятидир. </w:t>
      </w:r>
    </w:p>
    <w:p w:rsidR="006257D8" w:rsidRPr="008C1C16" w:rsidRDefault="006257D8" w:rsidP="008C1C16">
      <w:pPr>
        <w:spacing w:after="0" w:line="240" w:lineRule="auto"/>
        <w:ind w:firstLine="709"/>
        <w:jc w:val="both"/>
        <w:rPr>
          <w:rFonts w:ascii="Times New Roman" w:hAnsi="Times New Roman"/>
          <w:sz w:val="28"/>
          <w:szCs w:val="28"/>
          <w:lang w:val="uz-Cyrl-UZ"/>
        </w:rPr>
      </w:pPr>
      <w:r w:rsidRPr="008C1C16">
        <w:rPr>
          <w:rFonts w:ascii="Times New Roman" w:hAnsi="Times New Roman"/>
          <w:noProof/>
          <w:sz w:val="28"/>
          <w:szCs w:val="28"/>
          <w:lang w:val="uz-Cyrl-UZ"/>
        </w:rPr>
        <w:t xml:space="preserve">Банк амалиётида риск ҳар доим ҳам кутилмаган ҳодиса эмас. </w:t>
      </w:r>
      <w:r w:rsidRPr="008C1C16">
        <w:rPr>
          <w:rFonts w:ascii="Times New Roman" w:hAnsi="Times New Roman"/>
          <w:noProof/>
          <w:sz w:val="28"/>
          <w:szCs w:val="28"/>
        </w:rPr>
        <w:t xml:space="preserve">Банк фаолиятининг барча тури риск билан боғлиқ. </w:t>
      </w:r>
      <w:r w:rsidRPr="008C1C16">
        <w:rPr>
          <w:rFonts w:ascii="Times New Roman" w:hAnsi="Times New Roman"/>
          <w:noProof/>
          <w:sz w:val="28"/>
          <w:szCs w:val="28"/>
          <w:lang w:val="uz-Cyrl-UZ"/>
        </w:rPr>
        <w:t>Рискнинг синоними сифатида биз ишончсизликни, имкониятсизликни, бир воқеа бўлиш-бўлмаслигини олдиндан айтиб бера олмаслик кабиларни мисол қилиб кўрсатишимиз ҳам мумкин.</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 xml:space="preserve">“Риск”сўзи испанча-португалча сўздан олинган бўлиб “сув остидаги қоя” деган маънони билдиради. Шунинг учун ҳам риск хавф туғдириш эҳтимоли мавжудлигини ифода қилади. </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Хулоса қилиб айтганда банк фаолиятида риск-бу зарар кўриш ёки манфаатни қўлдан чиқариш билан боғлиқ эҳтимоллар ўлчамидир. Демак банк риски-бу режалаштирилган вариантга нисбатан даромад ола олмаслик ёки зарар кўриш эҳтимолидир.</w:t>
      </w:r>
    </w:p>
    <w:p w:rsidR="006257D8" w:rsidRPr="008C1C16" w:rsidRDefault="006257D8" w:rsidP="008C1C16">
      <w:pPr>
        <w:pStyle w:val="Style4"/>
        <w:widowControl/>
        <w:spacing w:line="240" w:lineRule="auto"/>
        <w:ind w:firstLine="709"/>
        <w:rPr>
          <w:rStyle w:val="FontStyle33"/>
          <w:sz w:val="28"/>
          <w:szCs w:val="28"/>
          <w:lang w:val="uz-Cyrl-UZ"/>
        </w:rPr>
      </w:pPr>
    </w:p>
    <w:p w:rsidR="006257D8" w:rsidRPr="008C1C16" w:rsidRDefault="006257D8" w:rsidP="008C1C16">
      <w:pPr>
        <w:spacing w:after="0" w:line="240" w:lineRule="auto"/>
        <w:ind w:firstLine="709"/>
        <w:jc w:val="both"/>
        <w:rPr>
          <w:rFonts w:ascii="Times New Roman" w:hAnsi="Times New Roman"/>
          <w:b/>
          <w:color w:val="000000"/>
          <w:sz w:val="28"/>
          <w:szCs w:val="28"/>
          <w:lang w:val="uz-Cyrl-UZ"/>
        </w:rPr>
      </w:pPr>
      <w:r w:rsidRPr="008C1C16">
        <w:rPr>
          <w:rFonts w:ascii="Times New Roman" w:hAnsi="Times New Roman"/>
          <w:b/>
          <w:color w:val="000000"/>
          <w:sz w:val="28"/>
          <w:szCs w:val="28"/>
        </w:rPr>
        <w:t>Банк операциялар</w:t>
      </w:r>
      <w:r w:rsidRPr="008C1C16">
        <w:rPr>
          <w:rFonts w:ascii="Times New Roman" w:hAnsi="Times New Roman"/>
          <w:b/>
          <w:color w:val="000000"/>
          <w:sz w:val="28"/>
          <w:szCs w:val="28"/>
          <w:lang w:val="uz-Cyrl-UZ"/>
        </w:rPr>
        <w:t>ида р</w:t>
      </w:r>
      <w:r w:rsidRPr="008C1C16">
        <w:rPr>
          <w:rFonts w:ascii="Times New Roman" w:hAnsi="Times New Roman"/>
          <w:b/>
          <w:color w:val="000000"/>
          <w:sz w:val="28"/>
          <w:szCs w:val="28"/>
        </w:rPr>
        <w:t>исклар</w:t>
      </w:r>
      <w:r w:rsidRPr="008C1C16">
        <w:rPr>
          <w:rFonts w:ascii="Times New Roman" w:hAnsi="Times New Roman"/>
          <w:b/>
          <w:color w:val="000000"/>
          <w:sz w:val="28"/>
          <w:szCs w:val="28"/>
          <w:lang w:val="uz-Cyrl-UZ"/>
        </w:rPr>
        <w:t>н</w:t>
      </w:r>
      <w:r w:rsidRPr="008C1C16">
        <w:rPr>
          <w:rFonts w:ascii="Times New Roman" w:hAnsi="Times New Roman"/>
          <w:b/>
          <w:color w:val="000000"/>
          <w:sz w:val="28"/>
          <w:szCs w:val="28"/>
        </w:rPr>
        <w:t>и</w:t>
      </w:r>
      <w:r w:rsidRPr="008C1C16">
        <w:rPr>
          <w:rFonts w:ascii="Times New Roman" w:hAnsi="Times New Roman"/>
          <w:b/>
          <w:color w:val="000000"/>
          <w:sz w:val="28"/>
          <w:szCs w:val="28"/>
          <w:lang w:val="uz-Cyrl-UZ"/>
        </w:rPr>
        <w:t>нг</w:t>
      </w:r>
      <w:r w:rsidRPr="008C1C16">
        <w:rPr>
          <w:rFonts w:ascii="Times New Roman" w:hAnsi="Times New Roman"/>
          <w:b/>
          <w:color w:val="000000"/>
          <w:sz w:val="28"/>
          <w:szCs w:val="28"/>
        </w:rPr>
        <w:t xml:space="preserve"> пайдо бўлиш сабаблари. </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b/>
          <w:noProof/>
          <w:sz w:val="28"/>
          <w:szCs w:val="28"/>
          <w:lang w:val="uz-Cyrl-UZ"/>
        </w:rPr>
        <w:t>Банк фаолиятида рискнинг юзага келиши сабаблари-</w:t>
      </w:r>
      <w:r w:rsidRPr="008C1C16">
        <w:rPr>
          <w:rFonts w:ascii="Times New Roman" w:hAnsi="Times New Roman"/>
          <w:noProof/>
          <w:sz w:val="28"/>
          <w:szCs w:val="28"/>
          <w:lang w:val="uz-Cyrl-UZ"/>
        </w:rPr>
        <w:t xml:space="preserve"> салмоғи, таъсири, шакли жиҳатдан турлича бўлган ноаниқликлар билан боғлиқ бўлади. Чунки банк фаолияти ташқи муҳитга боғлиқ бўлиб, унга объектив иқтисодий ва сиёсий жараёнлар ва улардаги бўладиган ўзгаришлар таъсир кўрсатади. </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Банк фаолиятида рискларнинг юзага келишининг қуйидаги сабаблари мавжуд:</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-бозорни яхши ўрганмаслик;</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-ресурсларни жалб қилиш ва уларни жойлаштириш соҳасида маълумотларнинг етарли эмаслиги;</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-кредитланадиган лойиҳа, объект ва мижозлар тўғрисида, уларнинг молиявий аҳволи тўғрисидаги маълумот ва ахборотларнинг тўлиқ эмаслиги;</w:t>
      </w:r>
    </w:p>
    <w:p w:rsidR="006257D8" w:rsidRPr="008C1C16" w:rsidRDefault="006257D8" w:rsidP="008C1C16">
      <w:pPr>
        <w:spacing w:after="0" w:line="240" w:lineRule="auto"/>
        <w:ind w:firstLine="709"/>
        <w:jc w:val="both"/>
        <w:rPr>
          <w:rFonts w:ascii="Times New Roman" w:hAnsi="Times New Roman"/>
          <w:noProof/>
          <w:sz w:val="28"/>
          <w:szCs w:val="28"/>
        </w:rPr>
      </w:pPr>
      <w:r w:rsidRPr="008C1C16">
        <w:rPr>
          <w:rFonts w:ascii="Times New Roman" w:hAnsi="Times New Roman"/>
          <w:noProof/>
          <w:sz w:val="28"/>
          <w:szCs w:val="28"/>
          <w:lang w:val="uz-Cyrl-UZ"/>
        </w:rPr>
        <w:t xml:space="preserve"> </w:t>
      </w:r>
      <w:r w:rsidRPr="008C1C16">
        <w:rPr>
          <w:rFonts w:ascii="Times New Roman" w:hAnsi="Times New Roman"/>
          <w:noProof/>
          <w:sz w:val="28"/>
          <w:szCs w:val="28"/>
        </w:rPr>
        <w:t>-тармоқлар фаолияти хусусиятининг инобатга олинмаслиги;</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rPr>
        <w:t xml:space="preserve">-субъектлар ёки мижозларнинг онги, савияси маблағлардан фойдаланиш бўйича билим ва мақсадларининг турли хиллиги ва бошқалар ҳисобланади. </w:t>
      </w:r>
    </w:p>
    <w:p w:rsidR="006257D8" w:rsidRPr="008C1C16" w:rsidRDefault="006257D8" w:rsidP="008C1C16">
      <w:pPr>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Шу билан бирга банк фаолиятида рисклар банк фойдасининг камайиши, унинг ресурс базасининг қисқариши, берилган кредитлар бўйича тўланмаган қарзларнинг кўпайиши, фоизларнинг тўланмаслиги ва бошқалар орқали ҳам вужудга келиши мумкин.</w:t>
      </w:r>
    </w:p>
    <w:p w:rsidR="006257D8" w:rsidRPr="008C1C16" w:rsidRDefault="006257D8" w:rsidP="008C1C16">
      <w:pPr>
        <w:pStyle w:val="Style4"/>
        <w:widowControl/>
        <w:spacing w:line="240" w:lineRule="auto"/>
        <w:ind w:firstLine="709"/>
        <w:rPr>
          <w:noProof/>
          <w:sz w:val="28"/>
          <w:szCs w:val="28"/>
          <w:lang w:val="uz-Cyrl-UZ"/>
        </w:rPr>
      </w:pPr>
      <w:r w:rsidRPr="008C1C16">
        <w:rPr>
          <w:sz w:val="28"/>
          <w:szCs w:val="28"/>
          <w:lang w:val="uz-Cyrl-UZ"/>
        </w:rPr>
        <w:t xml:space="preserve">Банк фаолиятида валюта рисклари - молия рискларининг асосини ташкил қилиб, бу рисклар ташқи иқтисодий фаолият жараёнида миллий валюта курсининг ўзгариши, бошқа давлатлардан инвестициянинг киритилишида ва чет мамлакатлардан экспорт кредитларини олиш натижасида юзага келади. </w:t>
      </w:r>
    </w:p>
    <w:p w:rsidR="006257D8" w:rsidRPr="008C1C16" w:rsidRDefault="006257D8" w:rsidP="008C1C16">
      <w:pPr>
        <w:tabs>
          <w:tab w:val="left" w:pos="1134"/>
        </w:tabs>
        <w:spacing w:after="0" w:line="240" w:lineRule="auto"/>
        <w:ind w:firstLine="709"/>
        <w:jc w:val="both"/>
        <w:rPr>
          <w:rFonts w:ascii="Times New Roman" w:hAnsi="Times New Roman"/>
          <w:noProof/>
          <w:sz w:val="28"/>
          <w:szCs w:val="28"/>
          <w:lang w:val="uz-Cyrl-UZ"/>
        </w:rPr>
      </w:pPr>
      <w:r w:rsidRPr="008C1C16">
        <w:rPr>
          <w:rFonts w:ascii="Times New Roman" w:hAnsi="Times New Roman"/>
          <w:noProof/>
          <w:sz w:val="28"/>
          <w:szCs w:val="28"/>
          <w:lang w:val="uz-Cyrl-UZ"/>
        </w:rPr>
        <w:t>Банк фаолиятида мавжуд рискларга таъсир этувчи барча омилларни шартли равишда икки гуруҳга: объектив ва субъектив ёки мос равишда бошқарилмайдиган ва бошқариладиган омилларга бўлиш мумкин.</w:t>
      </w:r>
    </w:p>
    <w:p w:rsidR="006257D8" w:rsidRPr="008C1C16" w:rsidRDefault="006257D8" w:rsidP="008C1C16">
      <w:pPr>
        <w:spacing w:after="0" w:line="240" w:lineRule="auto"/>
        <w:ind w:firstLine="709"/>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u w:val="single"/>
          <w:lang w:val="uz-Cyrl-UZ" w:eastAsia="ru-RU"/>
        </w:rPr>
        <w:t>Рискнинг иккита функцияси</w:t>
      </w:r>
      <w:r w:rsidRPr="009024B5">
        <w:rPr>
          <w:rFonts w:ascii="Times New Roman" w:eastAsia="Times New Roman" w:hAnsi="Times New Roman"/>
          <w:sz w:val="28"/>
          <w:szCs w:val="28"/>
          <w:u w:val="single"/>
          <w:lang w:eastAsia="ru-RU"/>
        </w:rPr>
        <w:t xml:space="preserve"> </w:t>
      </w:r>
      <w:r w:rsidRPr="008C1C16">
        <w:rPr>
          <w:rFonts w:ascii="Times New Roman" w:eastAsia="Times New Roman" w:hAnsi="Times New Roman"/>
          <w:sz w:val="28"/>
          <w:szCs w:val="28"/>
          <w:u w:val="single"/>
          <w:lang w:val="uz-Cyrl-UZ" w:eastAsia="ru-RU"/>
        </w:rPr>
        <w:t>бор:</w:t>
      </w:r>
      <w:r w:rsidRPr="008C1C16">
        <w:rPr>
          <w:rFonts w:ascii="Times New Roman" w:eastAsia="Times New Roman" w:hAnsi="Times New Roman"/>
          <w:sz w:val="28"/>
          <w:szCs w:val="28"/>
          <w:lang w:val="uz-Cyrl-UZ" w:eastAsia="ru-RU"/>
        </w:rPr>
        <w:t xml:space="preserve"> рағбатлантирувчи ва ҳимояловчи.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Рискнинг ра</w:t>
      </w:r>
      <w:r w:rsidRPr="008C1C16">
        <w:rPr>
          <w:rFonts w:ascii="Times New Roman" w:eastAsia="Times New Roman" w:hAnsi="Times New Roman"/>
          <w:sz w:val="28"/>
          <w:szCs w:val="28"/>
          <w:lang w:eastAsia="ru-RU"/>
        </w:rPr>
        <w:t>ғ</w:t>
      </w:r>
      <w:r w:rsidRPr="008C1C16">
        <w:rPr>
          <w:rFonts w:ascii="Times New Roman" w:eastAsia="Times New Roman" w:hAnsi="Times New Roman"/>
          <w:b/>
          <w:sz w:val="28"/>
          <w:szCs w:val="28"/>
          <w:lang w:eastAsia="ru-RU"/>
        </w:rPr>
        <w:t>батлантурувчи функцияси</w:t>
      </w:r>
      <w:r w:rsidRPr="008C1C16">
        <w:rPr>
          <w:rFonts w:ascii="Times New Roman" w:eastAsia="Times New Roman" w:hAnsi="Times New Roman"/>
          <w:sz w:val="28"/>
          <w:szCs w:val="28"/>
          <w:lang w:eastAsia="ru-RU"/>
        </w:rPr>
        <w:t xml:space="preserve">нинг иккита жиҳати бор, яъни конструктив ва деструктив. </w:t>
      </w:r>
      <w:r w:rsidRPr="008C1C16">
        <w:rPr>
          <w:rFonts w:ascii="Times New Roman" w:eastAsia="Times New Roman" w:hAnsi="Times New Roman"/>
          <w:sz w:val="28"/>
          <w:szCs w:val="28"/>
          <w:u w:val="single"/>
          <w:lang w:eastAsia="ru-RU"/>
        </w:rPr>
        <w:t>Конструктив</w:t>
      </w:r>
      <w:r w:rsidRPr="008C1C16">
        <w:rPr>
          <w:rFonts w:ascii="Times New Roman" w:eastAsia="Times New Roman" w:hAnsi="Times New Roman"/>
          <w:sz w:val="28"/>
          <w:szCs w:val="28"/>
          <w:lang w:eastAsia="ru-RU"/>
        </w:rPr>
        <w:t xml:space="preserve"> жиҳати шундай бир холатда юзага келадики, бунда риск иқтисодий қарорларни хал қилишда катализатор ролини </w:t>
      </w:r>
      <w:r w:rsidRPr="008C1C16">
        <w:rPr>
          <w:rFonts w:ascii="Times New Roman" w:eastAsia="Times New Roman" w:hAnsi="Times New Roman"/>
          <w:sz w:val="28"/>
          <w:szCs w:val="28"/>
          <w:lang w:eastAsia="ru-RU"/>
        </w:rPr>
        <w:lastRenderedPageBreak/>
        <w:t xml:space="preserve">ўйнайди, айниқса инновацион, инвестицион қарорларни қабул қилишда. </w:t>
      </w:r>
      <w:r w:rsidRPr="008C1C16">
        <w:rPr>
          <w:rFonts w:ascii="Times New Roman" w:eastAsia="Times New Roman" w:hAnsi="Times New Roman"/>
          <w:sz w:val="28"/>
          <w:szCs w:val="28"/>
          <w:u w:val="single"/>
          <w:lang w:eastAsia="ru-RU"/>
        </w:rPr>
        <w:t>Деструктив</w:t>
      </w:r>
      <w:r w:rsidRPr="008C1C16">
        <w:rPr>
          <w:rFonts w:ascii="Times New Roman" w:eastAsia="Times New Roman" w:hAnsi="Times New Roman"/>
          <w:sz w:val="28"/>
          <w:szCs w:val="28"/>
          <w:lang w:eastAsia="ru-RU"/>
        </w:rPr>
        <w:t xml:space="preserve"> кўриниши эса асосланмаган риск билан қабул қилинган ва амалга оширилган қарорлар натижасида юзага келади.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Рискнинг ҳимояловчи функцияси </w:t>
      </w:r>
      <w:r w:rsidRPr="008C1C16">
        <w:rPr>
          <w:rFonts w:ascii="Times New Roman" w:eastAsia="Times New Roman" w:hAnsi="Times New Roman"/>
          <w:sz w:val="28"/>
          <w:szCs w:val="28"/>
          <w:lang w:eastAsia="ru-RU"/>
        </w:rPr>
        <w:t xml:space="preserve">ҳам икки жиҳатга эга: тарихий-генетик ва ижтимоий-ҳуқуқий. </w:t>
      </w:r>
      <w:r w:rsidRPr="008C1C16">
        <w:rPr>
          <w:rFonts w:ascii="Times New Roman" w:eastAsia="Times New Roman" w:hAnsi="Times New Roman"/>
          <w:sz w:val="28"/>
          <w:szCs w:val="28"/>
          <w:u w:val="single"/>
          <w:lang w:eastAsia="ru-RU"/>
        </w:rPr>
        <w:t>Тарихий-генетик</w:t>
      </w:r>
      <w:r w:rsidRPr="008C1C16">
        <w:rPr>
          <w:rFonts w:ascii="Times New Roman" w:eastAsia="Times New Roman" w:hAnsi="Times New Roman"/>
          <w:sz w:val="28"/>
          <w:szCs w:val="28"/>
          <w:lang w:eastAsia="ru-RU"/>
        </w:rPr>
        <w:t xml:space="preserve"> жиҳати шундан иборатки, инсонлар доимо стихияли тарзда кутилмаган нохуш вокеалардан ўзларини асраш шакллари ва воситаларини излайдилар. Амалиётда бу суғурталанган резерв фондларини ташкил этиш, тадбиркорлик рискларини суғурталаш каби кўринишларда намоён бўлади. </w:t>
      </w:r>
      <w:r w:rsidRPr="008C1C16">
        <w:rPr>
          <w:rFonts w:ascii="Times New Roman" w:eastAsia="Times New Roman" w:hAnsi="Times New Roman"/>
          <w:sz w:val="28"/>
          <w:szCs w:val="28"/>
          <w:u w:val="single"/>
          <w:lang w:eastAsia="ru-RU"/>
        </w:rPr>
        <w:t>Ижтимоий-ҳуқуқий жихати</w:t>
      </w:r>
      <w:r w:rsidRPr="008C1C16">
        <w:rPr>
          <w:rFonts w:ascii="Times New Roman" w:eastAsia="Times New Roman" w:hAnsi="Times New Roman"/>
          <w:sz w:val="28"/>
          <w:szCs w:val="28"/>
          <w:lang w:eastAsia="ru-RU"/>
        </w:rPr>
        <w:t xml:space="preserve"> эса, хўжалик, мехнат, жиноий қонун ҳужжатлари тўпламида риск категорияларини жорий қилишда намоён бўлади. </w:t>
      </w:r>
    </w:p>
    <w:p w:rsidR="006257D8" w:rsidRPr="008C1C16" w:rsidRDefault="006257D8" w:rsidP="008C1C16">
      <w:pPr>
        <w:spacing w:after="0" w:line="240" w:lineRule="auto"/>
        <w:ind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Банк фаолиятида рискларнинг юзага келишининг қуйидаги сабаблари мавжуд:</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-бозорни яхши ўрганмаслик;</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-ресурсларни жалб қилиш ва уларни жойлаштириш соҳасида маълумотларнинг етарли эмаслиги;</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-кредитланадиган лойиҳа, объект ва мижозлар тўғрисида, уларнинг молиявий аҳволи тўғрисидаги маълумот ва ахборотларнинг тўлиқ эмаслиги;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-тармоқлар фаолияти хусусиятининг инобатга олинмаслиги;</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-субъектлар ёки мижозларнинг онги, савияси, маблағлардан фойдаланиш бўйича билими ва мақсадларининг турли хиллиги ва бошқалар ҳисобланади. Шу сабабли банк рискларининг иқтисодий категория сифатида таърифи унинг объектив ва субъектив сабаб ва оқибатларини ўзида ифода қилмоғи лозим.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i/>
          <w:sz w:val="28"/>
          <w:szCs w:val="28"/>
          <w:lang w:eastAsia="ru-RU"/>
        </w:rPr>
        <w:t>Иқтисодий риск</w:t>
      </w:r>
      <w:r w:rsidRPr="008C1C16">
        <w:rPr>
          <w:rFonts w:ascii="Times New Roman" w:eastAsia="Times New Roman" w:hAnsi="Times New Roman"/>
          <w:b/>
          <w:sz w:val="28"/>
          <w:szCs w:val="28"/>
          <w:lang w:eastAsia="ru-RU"/>
        </w:rPr>
        <w:t xml:space="preserve"> </w:t>
      </w:r>
      <w:r w:rsidRPr="008C1C16">
        <w:rPr>
          <w:rFonts w:ascii="Times New Roman" w:eastAsia="Times New Roman" w:hAnsi="Times New Roman"/>
          <w:b/>
          <w:sz w:val="28"/>
          <w:szCs w:val="28"/>
          <w:u w:val="single"/>
          <w:lang w:eastAsia="ru-RU"/>
        </w:rPr>
        <w:t>Макродаражада</w:t>
      </w:r>
      <w:r w:rsidRPr="008C1C16">
        <w:rPr>
          <w:rFonts w:ascii="Times New Roman" w:eastAsia="Times New Roman" w:hAnsi="Times New Roman"/>
          <w:sz w:val="28"/>
          <w:szCs w:val="28"/>
          <w:lang w:eastAsia="ru-RU"/>
        </w:rPr>
        <w:t xml:space="preserve"> иқтисодий риск ташқи ва ички, олдиндан айтиб бўладиган ва айтиб бўлмайдиган, </w:t>
      </w:r>
      <w:r w:rsidRPr="008C1C16">
        <w:rPr>
          <w:rFonts w:ascii="Times New Roman" w:eastAsia="Times New Roman" w:hAnsi="Times New Roman"/>
          <w:b/>
          <w:sz w:val="28"/>
          <w:szCs w:val="28"/>
          <w:u w:val="single"/>
          <w:lang w:eastAsia="ru-RU"/>
        </w:rPr>
        <w:t>мезодаражада</w:t>
      </w:r>
      <w:r w:rsidRPr="008C1C16">
        <w:rPr>
          <w:rFonts w:ascii="Times New Roman" w:eastAsia="Times New Roman" w:hAnsi="Times New Roman"/>
          <w:sz w:val="28"/>
          <w:szCs w:val="28"/>
          <w:lang w:eastAsia="ru-RU"/>
        </w:rPr>
        <w:t xml:space="preserve"> – саноат, аграр ва хизмат кўрсатиш соҳаси рискларига бўлинади. </w:t>
      </w:r>
      <w:r w:rsidRPr="008C1C16">
        <w:rPr>
          <w:rFonts w:ascii="Times New Roman" w:eastAsia="Times New Roman" w:hAnsi="Times New Roman"/>
          <w:b/>
          <w:sz w:val="28"/>
          <w:szCs w:val="28"/>
          <w:u w:val="single"/>
          <w:lang w:eastAsia="ru-RU"/>
        </w:rPr>
        <w:t>Микродаражада</w:t>
      </w:r>
      <w:r w:rsidRPr="008C1C16">
        <w:rPr>
          <w:rFonts w:ascii="Times New Roman" w:eastAsia="Times New Roman" w:hAnsi="Times New Roman"/>
          <w:sz w:val="28"/>
          <w:szCs w:val="28"/>
          <w:lang w:eastAsia="ru-RU"/>
        </w:rPr>
        <w:t xml:space="preserve"> саноат риски, фирманинг хўжалик фаолияти риски – тадбиркорлик ва инвестиция риски ва бошқаларга бўлинади.</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Мамлакат миқёсида макродаражада иқтисодий рискларни аниқлаш жуда муҳим бўлиб, бошқа мамлакатлар билан иқтисодий алоқалар ўрнатиш, четдан инвестициялар, кредитлар ва бошқа молиявий қўйилмалар жалб қилишда катта аҳамиятга эгадир.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Ҳар бир мамлакатнинг ривожланиш мавқеи билан боғлиқ бўлган иқтисодий рисклар, ҳалқаро банк амалиётида пул оқими, кредит ва хисоб операциялари сохасида бўлган рисклар билан бевосита боғлиқ. Бу рискларнинг бўлиши ва уларнинг даражаси эса импортчи ёки экспорт давлатга ёки контрагент мамлакатлардаги сиёсий-иқтисодий барқарорликка боғлиқ. Ҳар бир мамлакатда иқтисодий ёки сиёсий барқарорликка асосланиб, шу мамлакатдаги иқтисодий риск даражасини баҳолай олиш чет эл капитали иштирокида ташкил топган қўшма банклар ва бош лицензияга эга бўлган банк ташкилотлари учун дорлзарбдир. Банк амалиётида унинг рахбарияти чет эл контрагентларининг молиявий барқарорлигига нотўғри баҳо бериш натижасида анча хатоларга йўл қўйишлари мумкин. Шунинг учун бирор давлат билан узвий иқтисодий алоқани ўрнатишда, айниқса кредит ва хисоб-китоблар билан боғлиқ </w:t>
      </w:r>
      <w:r w:rsidRPr="008C1C16">
        <w:rPr>
          <w:rFonts w:ascii="Times New Roman" w:eastAsia="Times New Roman" w:hAnsi="Times New Roman"/>
          <w:sz w:val="28"/>
          <w:szCs w:val="28"/>
          <w:lang w:eastAsia="ru-RU"/>
        </w:rPr>
        <w:lastRenderedPageBreak/>
        <w:t xml:space="preserve">муносабатларни олиб боришда, ундаги иқтисодий-сиёсий барқарорликни таҳлил қилиб риск даражасини аниқлаш лозим. Жахон амалиётида шу мақсадда тавсия этиладиган йўллардан бири бу мамлакат иқтисодий рисклари ҳажмини тахлил қилувчи БЕРИ индексидан фойдаланилади. Унинг ёрдами билан олдиндан мамлакат иқтисодий рискларининг ҳажми белгиланади.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Мамлакат иқтисодий рискини башорат қилиш давлат қурилмасининг таркиби ва сифат даражаларини таҳлил қилишга, шунингдек амалий маълумотлар ва нисбатларни ўрганишга асосланган миқдор кўрсаткичларига таяниши керак.</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Тахлилнинг икки тури (сифат ва миқдор)нинг уйғунлашуви аниқ ва равон бўлиши барча жадваллар ва таққосланган маълумотлар тахлилни енгил қилиш ва унинг самарадорлигини ошириш учун қисқартмаларни очиб берилишини ўз ичига олиши керак.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Шу асосий тамойиллар мамлакат рискини аниқлашда тахлил қилинаётган статистик ва аналитик йўналишларнинг икки поғонали тизимини ташкил қилишга олиб келади. Биринчи поғонада ўлкадаги ҳолат тўғрисидаги хисобот ташкил килинади (қискача иқтисодий аҳвол таърифи). Энг аввало таҳлилнинг муҳим бўлими келтирилади, яъни мамлакат иқтисодий рискининг даражаси ҳақида хулоса, яъни мамлакатнинг иқтисодиёти билан боғлиқ бўлган асосий маълумотлар ва асосий хулосалар таҳлил қилинади.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Таҳлилнинг иккинчи поғонасида аниқ иқтисодий-сиёсий вазият тахлил қилинади, маркетинг тадқиқининг натижалари кўриб чиқилади ва омиллар риски чизмаси бўйича давлатнинг иқтисодий риски даражаси аниқланади.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Иқтисодиётнинг мезо ва микродаражаларида рискларнинг турлари ва таъсирчанлик даражаси турлича бўлиши мумкин. Бу ўз навбатида рискларга таъсир этувчи омилларга боғлиқ бўлади. Хўжалик субъектлари фаолиятида мавжуд рискларга таъсир этувчи барча омилларни шартли равишда икки гуруҳга: объектив ва субъектив ёки бошқарилмайдиган ва бошқариладиган омилларга бўлиш мумкин. Биринчи гуруҳга корхона ёки фирмага бевосита боғлиқ бўлмаган омиллар (инфляция, рақобат, иқтисодий инқирозлар, об-ҳаво шароитлари) киради. Иккинчи гуруҳга муайян корхона ёки фирманинг фаолиятига бевосита боғлиқ бўлган омиллар (ишлаб чиқариш – техникавий имконияти, ишлаб чиқариш ва меҳнатни ташкил этиш, техника ҳавфсизлиги даражаси ва ҳ.к.), шунингдек фирманинг хўжалик-молиявий фаолиятида жуда муҳим хисобланган контрагент фирмалар (мол етказиб берувчилар, субпудратчилар, лойихалаштирувчилар) ва рақобатчи фирмаларни тавсифловчи омиллар киради.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Иқтисодиётнинг ишлаб чиқариш ва истеъмол жараёнларининг субъектлари хисобланган корхоналар, хорижий инвесторлар, давлат, якка хужаликлар ва улар билан боғлиқ ашёвий (товар) ва монетар (пул) оқими тебратади. Хужалик оборотининг ғилдираги бу – пул маблағлари бўлиб, улар банклар ва бошқа молиявий муассасалар орқали оқиб ўтади. Шунинг учун иқтисодиётнинг қайсидир бир соҳаси ёки каналида мавжуд рисклар банклар фаолиятига ҳам таъсир кўрсатиши мумкин. </w:t>
      </w:r>
    </w:p>
    <w:p w:rsidR="006257D8" w:rsidRPr="008C1C16" w:rsidRDefault="006257D8" w:rsidP="008C1C16">
      <w:pPr>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lastRenderedPageBreak/>
        <w:t xml:space="preserve">Иқтисодиётда нафақат пул оқимида, балки барча жараёнларда рискнинг юзага келиши уни юзага келтирувчи манбаларга боғлиқ бўлади. Аниқрок қилиб айтадиган бўлсак, риск бу фаолият кўрсатувчи субъектлар амалиётида юзага келиб иқтисодий категория сифатида ижтимоий-иқтисодий жараёнларда аниқ ва ечими бўлмаган ҳолатнинг сон ва сифат жиҳатдан боғлиқ бўлган вокелиқни англатади. </w:t>
      </w:r>
    </w:p>
    <w:p w:rsidR="006257D8" w:rsidRPr="008C1C16" w:rsidRDefault="006257D8" w:rsidP="008C1C16">
      <w:pPr>
        <w:spacing w:after="0" w:line="240" w:lineRule="auto"/>
        <w:ind w:firstLine="709"/>
        <w:jc w:val="both"/>
        <w:rPr>
          <w:rFonts w:ascii="Times New Roman" w:eastAsia="Times New Roman" w:hAnsi="Times New Roman"/>
          <w:b/>
          <w:noProof/>
          <w:sz w:val="28"/>
          <w:szCs w:val="28"/>
          <w:lang w:val="uz-Cyrl-UZ" w:eastAsia="ru-RU"/>
        </w:rPr>
      </w:pPr>
      <w:r w:rsidRPr="008C1C16">
        <w:rPr>
          <w:rFonts w:ascii="Times New Roman" w:eastAsia="Times New Roman" w:hAnsi="Times New Roman"/>
          <w:b/>
          <w:noProof/>
          <w:sz w:val="28"/>
          <w:szCs w:val="28"/>
          <w:lang w:eastAsia="ru-RU"/>
        </w:rPr>
        <w:t>Б</w:t>
      </w:r>
      <w:r w:rsidRPr="008C1C16">
        <w:rPr>
          <w:rFonts w:ascii="Times New Roman" w:eastAsia="Times New Roman" w:hAnsi="Times New Roman"/>
          <w:b/>
          <w:noProof/>
          <w:sz w:val="28"/>
          <w:szCs w:val="28"/>
          <w:lang w:val="uz-Cyrl-UZ" w:eastAsia="ru-RU"/>
        </w:rPr>
        <w:t>анклар фаолияти ва рисклар</w:t>
      </w:r>
    </w:p>
    <w:p w:rsidR="006257D8" w:rsidRPr="008C1C16" w:rsidRDefault="006257D8" w:rsidP="008C1C16">
      <w:pPr>
        <w:spacing w:after="0" w:line="240" w:lineRule="auto"/>
        <w:ind w:firstLine="709"/>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Банк рискларининг моҳияти ва унинг банк фаолиятига таъсири. </w:t>
      </w:r>
    </w:p>
    <w:p w:rsidR="006257D8" w:rsidRPr="008C1C16" w:rsidRDefault="006257D8" w:rsidP="008C1C16">
      <w:pPr>
        <w:spacing w:after="0" w:line="240" w:lineRule="auto"/>
        <w:ind w:firstLine="709"/>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eastAsia="ru-RU"/>
        </w:rPr>
        <w:t>Банклар фаолиятининг рискларга боғлиқлиги.</w:t>
      </w:r>
      <w:r w:rsidRPr="008C1C16">
        <w:rPr>
          <w:rFonts w:ascii="Times New Roman" w:eastAsia="Times New Roman" w:hAnsi="Times New Roman"/>
          <w:noProof/>
          <w:sz w:val="28"/>
          <w:szCs w:val="28"/>
          <w:lang w:val="uz-Cyrl-UZ" w:eastAsia="ru-RU"/>
        </w:rPr>
        <w:t xml:space="preserve"> </w:t>
      </w:r>
    </w:p>
    <w:p w:rsidR="006257D8" w:rsidRPr="008C1C16" w:rsidRDefault="006257D8" w:rsidP="008C1C16">
      <w:pPr>
        <w:spacing w:after="0" w:line="240" w:lineRule="auto"/>
        <w:ind w:firstLine="709"/>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Банк</w:t>
      </w:r>
      <w:r w:rsidRPr="008C1C16">
        <w:rPr>
          <w:rFonts w:ascii="Times New Roman" w:eastAsia="Times New Roman" w:hAnsi="Times New Roman"/>
          <w:noProof/>
          <w:sz w:val="28"/>
          <w:szCs w:val="28"/>
          <w:lang w:eastAsia="ru-RU"/>
        </w:rPr>
        <w:t xml:space="preserve"> рисклар</w:t>
      </w:r>
      <w:r w:rsidRPr="008C1C16">
        <w:rPr>
          <w:rFonts w:ascii="Times New Roman" w:eastAsia="Times New Roman" w:hAnsi="Times New Roman"/>
          <w:noProof/>
          <w:sz w:val="28"/>
          <w:szCs w:val="28"/>
          <w:lang w:val="uz-Cyrl-UZ" w:eastAsia="ru-RU"/>
        </w:rPr>
        <w:t>и</w:t>
      </w:r>
      <w:r w:rsidRPr="008C1C16">
        <w:rPr>
          <w:rFonts w:ascii="Times New Roman" w:eastAsia="Times New Roman" w:hAnsi="Times New Roman"/>
          <w:noProof/>
          <w:sz w:val="28"/>
          <w:szCs w:val="28"/>
          <w:lang w:eastAsia="ru-RU"/>
        </w:rPr>
        <w:t>нинг турлари</w:t>
      </w:r>
      <w:r w:rsidRPr="008C1C16">
        <w:rPr>
          <w:rFonts w:ascii="Times New Roman" w:eastAsia="Times New Roman" w:hAnsi="Times New Roman"/>
          <w:noProof/>
          <w:sz w:val="28"/>
          <w:szCs w:val="28"/>
          <w:lang w:val="uz-Cyrl-UZ" w:eastAsia="ru-RU"/>
        </w:rPr>
        <w:t xml:space="preserve"> ва унинг таснифи</w:t>
      </w:r>
      <w:r w:rsidRPr="008C1C16">
        <w:rPr>
          <w:rFonts w:ascii="Times New Roman" w:eastAsia="Times New Roman" w:hAnsi="Times New Roman"/>
          <w:noProof/>
          <w:sz w:val="28"/>
          <w:szCs w:val="28"/>
          <w:lang w:eastAsia="ru-RU"/>
        </w:rPr>
        <w:t>.</w:t>
      </w:r>
      <w:r w:rsidRPr="008C1C16">
        <w:rPr>
          <w:rFonts w:ascii="Times New Roman" w:eastAsia="Times New Roman" w:hAnsi="Times New Roman"/>
          <w:noProof/>
          <w:sz w:val="28"/>
          <w:szCs w:val="28"/>
          <w:lang w:val="uz-Cyrl-UZ" w:eastAsia="ru-RU"/>
        </w:rPr>
        <w:t xml:space="preserve"> </w:t>
      </w:r>
    </w:p>
    <w:p w:rsidR="006257D8" w:rsidRPr="008C1C16" w:rsidRDefault="006257D8" w:rsidP="008C1C16">
      <w:pPr>
        <w:spacing w:after="0" w:line="240" w:lineRule="auto"/>
        <w:ind w:firstLine="709"/>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Банк рискларини бошқаришнинг назарий асослари.</w:t>
      </w:r>
    </w:p>
    <w:p w:rsidR="006257D8" w:rsidRPr="008C1C16" w:rsidRDefault="006257D8" w:rsidP="008C1C16">
      <w:pPr>
        <w:tabs>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Банк рисклари иқтисодий рисклар тизимига киради, шунинг учун у табиатан мураккаб тузилган. Тизим доирасида улар иқтисодий рисклар таъсирини сезадилар. Айрим муаллифлар банк рискининг банк зарарлари пайдо бўлиш эҳтимоли сифатида ифодалашга қўшилмайдилар ва бу рискни қарорларни қабул қилишда ноаниқ ахборотлардан фойдаланиш деб тушунадилар. </w:t>
      </w:r>
      <w:r w:rsidRPr="008C1C16">
        <w:rPr>
          <w:rFonts w:ascii="Times New Roman" w:eastAsia="Times New Roman" w:hAnsi="Times New Roman"/>
          <w:b/>
          <w:sz w:val="28"/>
          <w:szCs w:val="28"/>
          <w:lang w:eastAsia="ru-RU"/>
        </w:rPr>
        <w:t xml:space="preserve">Банк риски </w:t>
      </w:r>
      <w:r w:rsidRPr="008C1C16">
        <w:rPr>
          <w:rFonts w:ascii="Times New Roman" w:eastAsia="Times New Roman" w:hAnsi="Times New Roman"/>
          <w:sz w:val="28"/>
          <w:szCs w:val="28"/>
          <w:lang w:eastAsia="ru-RU"/>
        </w:rPr>
        <w:t xml:space="preserve">- банк томонидан ноаниқ ахборотлардан бошқарув ёки қарорларни қабул қилишда фойдаланилишини тушуниш керак. «Банк рисклари ҳақида»ги Россия Банкининг қарорида банк рисклари дейилганда ички ва ташқи омиллар таъсирида банк ликвидлилигининг йўқолиши сифатида ифодаланган. </w:t>
      </w:r>
    </w:p>
    <w:p w:rsidR="00781305" w:rsidRDefault="00781305" w:rsidP="008C1C16">
      <w:pPr>
        <w:tabs>
          <w:tab w:val="left" w:pos="3930"/>
        </w:tabs>
        <w:spacing w:after="0" w:line="240" w:lineRule="auto"/>
        <w:ind w:firstLine="709"/>
        <w:jc w:val="both"/>
        <w:rPr>
          <w:rFonts w:ascii="Times New Roman" w:eastAsia="Times New Roman" w:hAnsi="Times New Roman"/>
          <w:b/>
          <w:sz w:val="28"/>
          <w:szCs w:val="28"/>
          <w:lang w:eastAsia="ru-RU"/>
        </w:rPr>
      </w:pPr>
    </w:p>
    <w:p w:rsidR="006257D8" w:rsidRPr="008C1C16" w:rsidRDefault="006257D8" w:rsidP="008C1C16">
      <w:pPr>
        <w:tabs>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Ички омиллар </w:t>
      </w:r>
      <w:r w:rsidRPr="008C1C16">
        <w:rPr>
          <w:rFonts w:ascii="Times New Roman" w:eastAsia="Times New Roman" w:hAnsi="Times New Roman"/>
          <w:sz w:val="28"/>
          <w:szCs w:val="28"/>
          <w:lang w:eastAsia="ru-RU"/>
        </w:rPr>
        <w:t>- банк олиб борилаётган операцияларга боғлиқ:</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банкнинг активлари, пассивлар ва ўз капиталининг самарасиз тузилиши;</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банкнинг нотўғри стратегияси ва риск сиёсати;</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ходимлари малакасининг етишмаслиги;</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хавфсизлиги учун молиявий ахборотлар билан қониқарсиз таъминланганлиги;</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техник жиҳатдан етарли таъминланмаганлиги;</w:t>
      </w:r>
    </w:p>
    <w:p w:rsidR="006257D8" w:rsidRPr="008C1C16" w:rsidRDefault="006257D8" w:rsidP="00593DE7">
      <w:pPr>
        <w:numPr>
          <w:ilvl w:val="0"/>
          <w:numId w:val="45"/>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ходимларининг суъистомоллиги.</w:t>
      </w:r>
    </w:p>
    <w:p w:rsidR="006257D8" w:rsidRPr="008C1C16" w:rsidRDefault="006257D8" w:rsidP="008C1C16">
      <w:pPr>
        <w:tabs>
          <w:tab w:val="left" w:pos="3930"/>
        </w:tabs>
        <w:spacing w:after="0" w:line="240" w:lineRule="auto"/>
        <w:ind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Ташқи омиллар:</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сиёсий;</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ижтимоий;</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ҳуқуқий;</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умумиқтисодий ва молиявий;</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рақобат;</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ахборот;</w:t>
      </w:r>
    </w:p>
    <w:p w:rsidR="006257D8" w:rsidRPr="008C1C16" w:rsidRDefault="006257D8" w:rsidP="00593DE7">
      <w:pPr>
        <w:numPr>
          <w:ilvl w:val="0"/>
          <w:numId w:val="46"/>
        </w:numPr>
        <w:tabs>
          <w:tab w:val="num" w:pos="96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форс-мажор. </w:t>
      </w:r>
    </w:p>
    <w:p w:rsidR="006257D8" w:rsidRDefault="006257D8" w:rsidP="008C1C16">
      <w:pPr>
        <w:tabs>
          <w:tab w:val="left" w:pos="5355"/>
        </w:tabs>
        <w:spacing w:after="0" w:line="240" w:lineRule="auto"/>
        <w:ind w:firstLine="709"/>
        <w:jc w:val="center"/>
        <w:rPr>
          <w:rFonts w:ascii="Times New Roman" w:eastAsia="Times New Roman" w:hAnsi="Times New Roman"/>
          <w:b/>
          <w:sz w:val="28"/>
          <w:szCs w:val="28"/>
          <w:lang w:eastAsia="ru-RU"/>
        </w:rPr>
      </w:pPr>
    </w:p>
    <w:p w:rsidR="00781305" w:rsidRDefault="00781305" w:rsidP="008C1C16">
      <w:pPr>
        <w:tabs>
          <w:tab w:val="left" w:pos="5355"/>
        </w:tabs>
        <w:spacing w:after="0" w:line="240" w:lineRule="auto"/>
        <w:ind w:firstLine="709"/>
        <w:jc w:val="center"/>
        <w:rPr>
          <w:rFonts w:ascii="Times New Roman" w:eastAsia="Times New Roman" w:hAnsi="Times New Roman"/>
          <w:b/>
          <w:sz w:val="28"/>
          <w:szCs w:val="28"/>
          <w:lang w:eastAsia="ru-RU"/>
        </w:rPr>
      </w:pPr>
    </w:p>
    <w:p w:rsidR="00781305" w:rsidRDefault="00781305" w:rsidP="008C1C16">
      <w:pPr>
        <w:tabs>
          <w:tab w:val="left" w:pos="5355"/>
        </w:tabs>
        <w:spacing w:after="0" w:line="240" w:lineRule="auto"/>
        <w:ind w:firstLine="709"/>
        <w:jc w:val="center"/>
        <w:rPr>
          <w:rFonts w:ascii="Times New Roman" w:eastAsia="Times New Roman" w:hAnsi="Times New Roman"/>
          <w:b/>
          <w:sz w:val="28"/>
          <w:szCs w:val="28"/>
          <w:lang w:eastAsia="ru-RU"/>
        </w:rPr>
      </w:pPr>
    </w:p>
    <w:p w:rsidR="00781305" w:rsidRDefault="00781305" w:rsidP="008C1C16">
      <w:pPr>
        <w:tabs>
          <w:tab w:val="left" w:pos="5355"/>
        </w:tabs>
        <w:spacing w:after="0" w:line="240" w:lineRule="auto"/>
        <w:ind w:firstLine="709"/>
        <w:jc w:val="center"/>
        <w:rPr>
          <w:rFonts w:ascii="Times New Roman" w:eastAsia="Times New Roman" w:hAnsi="Times New Roman"/>
          <w:b/>
          <w:sz w:val="28"/>
          <w:szCs w:val="28"/>
          <w:lang w:eastAsia="ru-RU"/>
        </w:rPr>
      </w:pPr>
    </w:p>
    <w:p w:rsidR="00781305" w:rsidRPr="008C1C16" w:rsidRDefault="00781305" w:rsidP="008C1C16">
      <w:pPr>
        <w:tabs>
          <w:tab w:val="left" w:pos="5355"/>
        </w:tabs>
        <w:spacing w:after="0" w:line="240" w:lineRule="auto"/>
        <w:ind w:firstLine="709"/>
        <w:jc w:val="center"/>
        <w:rPr>
          <w:rFonts w:ascii="Times New Roman" w:eastAsia="Times New Roman" w:hAnsi="Times New Roman"/>
          <w:b/>
          <w:sz w:val="28"/>
          <w:szCs w:val="28"/>
          <w:lang w:eastAsia="ru-RU"/>
        </w:rPr>
      </w:pPr>
    </w:p>
    <w:p w:rsidR="006257D8" w:rsidRPr="008C1C16" w:rsidRDefault="006257D8" w:rsidP="008C1C16">
      <w:pPr>
        <w:tabs>
          <w:tab w:val="left" w:pos="5355"/>
        </w:tabs>
        <w:spacing w:after="0" w:line="240" w:lineRule="auto"/>
        <w:ind w:firstLine="709"/>
        <w:jc w:val="center"/>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lastRenderedPageBreak/>
        <w:t>Банк рискларининг таснифланиши</w:t>
      </w:r>
    </w:p>
    <w:p w:rsidR="006257D8" w:rsidRPr="008C1C16" w:rsidRDefault="006257D8" w:rsidP="008C1C16">
      <w:pPr>
        <w:tabs>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Банк фаолиятида рискларни </w:t>
      </w:r>
      <w:r w:rsidRPr="008C1C16">
        <w:rPr>
          <w:rFonts w:ascii="Times New Roman" w:eastAsia="Times New Roman" w:hAnsi="Times New Roman"/>
          <w:b/>
          <w:sz w:val="28"/>
          <w:szCs w:val="28"/>
          <w:lang w:eastAsia="ru-RU"/>
        </w:rPr>
        <w:t>таснифлаш</w:t>
      </w:r>
      <w:r w:rsidRPr="008C1C16">
        <w:rPr>
          <w:rFonts w:ascii="Times New Roman" w:eastAsia="Times New Roman" w:hAnsi="Times New Roman"/>
          <w:sz w:val="28"/>
          <w:szCs w:val="28"/>
          <w:lang w:eastAsia="ru-RU"/>
        </w:rPr>
        <w:t xml:space="preserve"> икки ёндашу билан ифодалаш мумкин:</w:t>
      </w:r>
    </w:p>
    <w:p w:rsidR="006257D8" w:rsidRPr="008C1C16" w:rsidRDefault="006257D8" w:rsidP="008C1C16">
      <w:pPr>
        <w:tabs>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Биринчи ёндашув - </w:t>
      </w:r>
      <w:r w:rsidRPr="008C1C16">
        <w:rPr>
          <w:rFonts w:ascii="Times New Roman" w:eastAsia="Times New Roman" w:hAnsi="Times New Roman"/>
          <w:sz w:val="28"/>
          <w:szCs w:val="28"/>
          <w:lang w:eastAsia="ru-RU"/>
        </w:rPr>
        <w:t xml:space="preserve">банк ва банкдан ташқари муҳим рисклар (умумий рисклар). </w:t>
      </w:r>
      <w:r w:rsidRPr="008C1C16">
        <w:rPr>
          <w:rFonts w:ascii="Times New Roman" w:eastAsia="Times New Roman" w:hAnsi="Times New Roman"/>
          <w:b/>
          <w:sz w:val="28"/>
          <w:szCs w:val="28"/>
          <w:lang w:eastAsia="ru-RU"/>
        </w:rPr>
        <w:t xml:space="preserve">Иккинчи ёндашув - </w:t>
      </w:r>
      <w:r w:rsidRPr="008C1C16">
        <w:rPr>
          <w:rFonts w:ascii="Times New Roman" w:eastAsia="Times New Roman" w:hAnsi="Times New Roman"/>
          <w:sz w:val="28"/>
          <w:szCs w:val="28"/>
          <w:lang w:eastAsia="ru-RU"/>
        </w:rPr>
        <w:t xml:space="preserve">банкнинг хусусиятидан келиб чиқувчи рисклар (таркибий рисклар). </w:t>
      </w:r>
    </w:p>
    <w:p w:rsidR="006257D8" w:rsidRPr="008C1C16" w:rsidRDefault="006257D8" w:rsidP="008C1C16">
      <w:pPr>
        <w:tabs>
          <w:tab w:val="left" w:pos="851"/>
          <w:tab w:val="left" w:pos="993"/>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Биринчи ёндашувга кўра </w:t>
      </w:r>
      <w:r w:rsidRPr="008C1C16">
        <w:rPr>
          <w:rFonts w:ascii="Times New Roman" w:eastAsia="Times New Roman" w:hAnsi="Times New Roman"/>
          <w:b/>
          <w:sz w:val="28"/>
          <w:szCs w:val="28"/>
          <w:lang w:eastAsia="ru-RU"/>
        </w:rPr>
        <w:t xml:space="preserve">умумий банк рисклар </w:t>
      </w:r>
      <w:r w:rsidRPr="008C1C16">
        <w:rPr>
          <w:rFonts w:ascii="Times New Roman" w:eastAsia="Times New Roman" w:hAnsi="Times New Roman"/>
          <w:sz w:val="28"/>
          <w:szCs w:val="28"/>
          <w:lang w:eastAsia="ru-RU"/>
        </w:rPr>
        <w:t>қуйидагича таснифланади:</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Кредит риски;</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Бозор риски:</w:t>
      </w:r>
    </w:p>
    <w:p w:rsidR="006257D8" w:rsidRPr="008C1C16" w:rsidRDefault="006257D8" w:rsidP="00593DE7">
      <w:pPr>
        <w:numPr>
          <w:ilvl w:val="0"/>
          <w:numId w:val="47"/>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фонд бозорлари риски;</w:t>
      </w:r>
    </w:p>
    <w:p w:rsidR="006257D8" w:rsidRPr="008C1C16" w:rsidRDefault="006257D8" w:rsidP="00593DE7">
      <w:pPr>
        <w:numPr>
          <w:ilvl w:val="0"/>
          <w:numId w:val="47"/>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валюта риски;</w:t>
      </w:r>
    </w:p>
    <w:p w:rsidR="006257D8" w:rsidRPr="008C1C16" w:rsidRDefault="006257D8" w:rsidP="00593DE7">
      <w:pPr>
        <w:numPr>
          <w:ilvl w:val="0"/>
          <w:numId w:val="47"/>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фоиз риски;</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Ликвидлилик риски;</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Оператив риск;</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Мамлакат риски;</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Ҳуқуқий риск;</w:t>
      </w:r>
    </w:p>
    <w:p w:rsidR="006257D8" w:rsidRPr="008C1C16" w:rsidRDefault="006257D8" w:rsidP="00593DE7">
      <w:pPr>
        <w:numPr>
          <w:ilvl w:val="0"/>
          <w:numId w:val="44"/>
        </w:numPr>
        <w:tabs>
          <w:tab w:val="left" w:pos="851"/>
          <w:tab w:val="left" w:pos="993"/>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Имидж риски.</w:t>
      </w:r>
    </w:p>
    <w:p w:rsidR="006257D8" w:rsidRPr="008C1C16" w:rsidRDefault="006257D8" w:rsidP="008C1C16">
      <w:pPr>
        <w:tabs>
          <w:tab w:val="left" w:pos="851"/>
          <w:tab w:val="left" w:pos="993"/>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Кредит риски - </w:t>
      </w:r>
      <w:r w:rsidRPr="008C1C16">
        <w:rPr>
          <w:rFonts w:ascii="Times New Roman" w:eastAsia="Times New Roman" w:hAnsi="Times New Roman"/>
          <w:sz w:val="28"/>
          <w:szCs w:val="28"/>
          <w:lang w:eastAsia="ru-RU"/>
        </w:rPr>
        <w:t xml:space="preserve">қарз олувчининг банк олдида ўзининг молиявий мажбуриятларини ўз вақтда ёки тўлиқ бажара олмаслиги натижасида банкнинг зарарлари пайдо бўлиши рискини англатади. Марказий банк кредит рисклари билан боғлиқ қуйидаги </w:t>
      </w:r>
      <w:r w:rsidRPr="008C1C16">
        <w:rPr>
          <w:rFonts w:ascii="Times New Roman" w:eastAsia="Times New Roman" w:hAnsi="Times New Roman"/>
          <w:b/>
          <w:sz w:val="28"/>
          <w:szCs w:val="28"/>
          <w:lang w:eastAsia="ru-RU"/>
        </w:rPr>
        <w:t xml:space="preserve">иқтисодий меъёрларни </w:t>
      </w:r>
      <w:r w:rsidRPr="008C1C16">
        <w:rPr>
          <w:rFonts w:ascii="Times New Roman" w:eastAsia="Times New Roman" w:hAnsi="Times New Roman"/>
          <w:sz w:val="28"/>
          <w:szCs w:val="28"/>
          <w:lang w:eastAsia="ru-RU"/>
        </w:rPr>
        <w:t xml:space="preserve">ўрнатади: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Бозор риски - </w:t>
      </w:r>
      <w:r w:rsidRPr="008C1C16">
        <w:rPr>
          <w:rFonts w:ascii="Times New Roman" w:eastAsia="Times New Roman" w:hAnsi="Times New Roman"/>
          <w:sz w:val="28"/>
          <w:szCs w:val="28"/>
          <w:lang w:eastAsia="ru-RU"/>
        </w:rPr>
        <w:t>банкнинг ҳосилавий молиявий инструментлари, савдо портфелининг молиявий инструментлар бозор қийматининг, шунингдек хорижий валюта ва қимматлибаҳо металлар курси ўзгариши натижасида банкда зарарларнинг вужудга келиши риски деб қаралади. Бозор риски ўз ичига фонд бозори, валюта ва фоиз рискларини олади:</w:t>
      </w:r>
    </w:p>
    <w:p w:rsidR="006257D8" w:rsidRPr="008C1C16" w:rsidRDefault="006257D8" w:rsidP="00593DE7">
      <w:pPr>
        <w:numPr>
          <w:ilvl w:val="0"/>
          <w:numId w:val="48"/>
        </w:numPr>
        <w:tabs>
          <w:tab w:val="left" w:pos="709"/>
          <w:tab w:val="left" w:pos="851"/>
          <w:tab w:val="left" w:pos="993"/>
          <w:tab w:val="left" w:pos="1276"/>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фонд бозорлари риски - </w:t>
      </w:r>
      <w:r w:rsidRPr="008C1C16">
        <w:rPr>
          <w:rFonts w:ascii="Times New Roman" w:eastAsia="Times New Roman" w:hAnsi="Times New Roman"/>
          <w:sz w:val="28"/>
          <w:szCs w:val="28"/>
          <w:lang w:eastAsia="ru-RU"/>
        </w:rPr>
        <w:t>фонд бозорларида савдо портфели ва ҳосилавий молиявий инструментларнинг бозор нарҳининг салбий ўзгариши натижасида вужудга келадиган риск;</w:t>
      </w:r>
    </w:p>
    <w:p w:rsidR="006257D8" w:rsidRPr="008C1C16" w:rsidRDefault="006257D8" w:rsidP="00593DE7">
      <w:pPr>
        <w:numPr>
          <w:ilvl w:val="0"/>
          <w:numId w:val="48"/>
        </w:numPr>
        <w:tabs>
          <w:tab w:val="left" w:pos="709"/>
          <w:tab w:val="left" w:pos="851"/>
          <w:tab w:val="left" w:pos="993"/>
          <w:tab w:val="left" w:pos="1276"/>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валюта риски -</w:t>
      </w:r>
      <w:r w:rsidRPr="008C1C16">
        <w:rPr>
          <w:rFonts w:ascii="Times New Roman" w:eastAsia="Times New Roman" w:hAnsi="Times New Roman"/>
          <w:sz w:val="28"/>
          <w:szCs w:val="28"/>
          <w:lang w:eastAsia="ru-RU"/>
        </w:rPr>
        <w:t xml:space="preserve"> хорижий валюталар ва қимматбаҳо металлар курсининг ёки улар бўйича очиқ позицияларнинг ўзгариши натижасида пайдо бўладиган риск. Валюта рискларига мажбурий меъёрлар ҳам ўрнатилади: операцион кун охирида барча валюталар бўйича узун (қисқа) очиқ позициялар банк ўз капиталининг 20% идан ошмаслиги керак ва операицон кун охирида ҳар бир хорижий валюталар бўйича узун (қисқа) очиқ позициялар банк ўз капиталининг 10% идан ошмаслиги керак.  </w:t>
      </w:r>
    </w:p>
    <w:p w:rsidR="006257D8" w:rsidRPr="008C1C16" w:rsidRDefault="006257D8" w:rsidP="00593DE7">
      <w:pPr>
        <w:numPr>
          <w:ilvl w:val="0"/>
          <w:numId w:val="48"/>
        </w:numPr>
        <w:tabs>
          <w:tab w:val="left" w:pos="709"/>
          <w:tab w:val="left" w:pos="851"/>
          <w:tab w:val="left" w:pos="993"/>
          <w:tab w:val="left" w:pos="1276"/>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фоиз риски -</w:t>
      </w:r>
      <w:r w:rsidRPr="008C1C16">
        <w:rPr>
          <w:rFonts w:ascii="Times New Roman" w:eastAsia="Times New Roman" w:hAnsi="Times New Roman"/>
          <w:sz w:val="28"/>
          <w:szCs w:val="28"/>
          <w:lang w:eastAsia="ru-RU"/>
        </w:rPr>
        <w:t xml:space="preserve"> банкнинг актив ва пассивлари бўйича фоиз ставкаларнинг салбий ўзгариши натижасида молиявий йўқолишларнинг пайдо бўлиш риски.</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Ликвидлилик риски - </w:t>
      </w:r>
      <w:r w:rsidRPr="008C1C16">
        <w:rPr>
          <w:rFonts w:ascii="Times New Roman" w:eastAsia="Times New Roman" w:hAnsi="Times New Roman"/>
          <w:sz w:val="28"/>
          <w:szCs w:val="28"/>
          <w:lang w:eastAsia="ru-RU"/>
        </w:rPr>
        <w:t xml:space="preserve">банк ўз мажбуриятлари ижросини тўлиқ ҳажмда бажармаслик оқибатида пайдо бўладиган зарарлар риски. У қуйидагича вужудга келади: </w:t>
      </w:r>
    </w:p>
    <w:p w:rsidR="006257D8" w:rsidRPr="008C1C16" w:rsidRDefault="006257D8" w:rsidP="00593DE7">
      <w:pPr>
        <w:numPr>
          <w:ilvl w:val="0"/>
          <w:numId w:val="49"/>
        </w:numPr>
        <w:tabs>
          <w:tab w:val="left" w:pos="709"/>
          <w:tab w:val="left" w:pos="851"/>
          <w:tab w:val="left" w:pos="993"/>
          <w:tab w:val="left" w:pos="1276"/>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банкнинг молиявий  активлари ва молиявий пассивлари номутаносиблиги;</w:t>
      </w:r>
    </w:p>
    <w:p w:rsidR="006257D8" w:rsidRPr="008C1C16" w:rsidRDefault="006257D8" w:rsidP="00593DE7">
      <w:pPr>
        <w:numPr>
          <w:ilvl w:val="0"/>
          <w:numId w:val="49"/>
        </w:numPr>
        <w:tabs>
          <w:tab w:val="left" w:pos="709"/>
          <w:tab w:val="left" w:pos="851"/>
          <w:tab w:val="left" w:pos="993"/>
          <w:tab w:val="left" w:pos="1276"/>
          <w:tab w:val="left" w:pos="393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lastRenderedPageBreak/>
        <w:t xml:space="preserve">банк ўз мажбуриятларини зарур ҳолларда тез муддатда бажарилиши.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eastAsia="ru-RU"/>
        </w:rPr>
        <w:t xml:space="preserve">Банкда ликвидлиликни сақлаш учун қуйидаги </w:t>
      </w:r>
      <w:r w:rsidRPr="008C1C16">
        <w:rPr>
          <w:rFonts w:ascii="Times New Roman" w:eastAsia="Times New Roman" w:hAnsi="Times New Roman"/>
          <w:b/>
          <w:sz w:val="28"/>
          <w:szCs w:val="28"/>
          <w:lang w:eastAsia="ru-RU"/>
        </w:rPr>
        <w:t xml:space="preserve">мажбурий меъёрлар </w:t>
      </w:r>
      <w:r w:rsidRPr="008C1C16">
        <w:rPr>
          <w:rFonts w:ascii="Times New Roman" w:eastAsia="Times New Roman" w:hAnsi="Times New Roman"/>
          <w:sz w:val="28"/>
          <w:szCs w:val="28"/>
          <w:lang w:eastAsia="ru-RU"/>
        </w:rPr>
        <w:t xml:space="preserve">ўрнатилади: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center"/>
        <w:rPr>
          <w:rFonts w:ascii="Times New Roman" w:eastAsia="Times New Roman" w:hAnsi="Times New Roman"/>
          <w:b/>
          <w:sz w:val="28"/>
          <w:szCs w:val="28"/>
          <w:lang w:val="uz-Cyrl-UZ" w:eastAsia="ru-RU"/>
        </w:rPr>
      </w:pPr>
      <w:r w:rsidRPr="008C1C16">
        <w:rPr>
          <w:rFonts w:ascii="Times New Roman" w:eastAsia="Times New Roman" w:hAnsi="Times New Roman"/>
          <w:b/>
          <w:sz w:val="28"/>
          <w:szCs w:val="28"/>
          <w:lang w:val="uz-Cyrl-UZ" w:eastAsia="ru-RU"/>
        </w:rPr>
        <w:t>Банк рискларини баҳолашнинг замонавий усуллари</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 xml:space="preserve">Банк рисклари қуйидаги усуллар ёрдамида </w:t>
      </w:r>
      <w:r w:rsidRPr="008C1C16">
        <w:rPr>
          <w:rFonts w:ascii="Times New Roman" w:eastAsia="Times New Roman" w:hAnsi="Times New Roman"/>
          <w:b/>
          <w:sz w:val="28"/>
          <w:szCs w:val="28"/>
          <w:lang w:val="uz-Cyrl-UZ" w:eastAsia="ru-RU"/>
        </w:rPr>
        <w:t>баҳоланади:</w:t>
      </w:r>
      <w:r w:rsidRPr="008C1C16">
        <w:rPr>
          <w:rFonts w:ascii="Times New Roman" w:eastAsia="Times New Roman" w:hAnsi="Times New Roman"/>
          <w:sz w:val="28"/>
          <w:szCs w:val="28"/>
          <w:lang w:val="uz-Cyrl-UZ" w:eastAsia="ru-RU"/>
        </w:rPr>
        <w:t xml:space="preserve"> </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Статистик усул;</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val="en-US" w:eastAsia="ru-RU"/>
        </w:rPr>
      </w:pPr>
      <w:r w:rsidRPr="008C1C16">
        <w:rPr>
          <w:rFonts w:ascii="Times New Roman" w:eastAsia="Times New Roman" w:hAnsi="Times New Roman"/>
          <w:sz w:val="28"/>
          <w:szCs w:val="28"/>
          <w:lang w:eastAsia="ru-RU"/>
        </w:rPr>
        <w:t>Риск</w:t>
      </w:r>
      <w:r w:rsidRPr="008C1C16">
        <w:rPr>
          <w:rFonts w:ascii="Times New Roman" w:eastAsia="Times New Roman" w:hAnsi="Times New Roman"/>
          <w:sz w:val="28"/>
          <w:szCs w:val="28"/>
          <w:lang w:val="en-US" w:eastAsia="ru-RU"/>
        </w:rPr>
        <w:t xml:space="preserve"> </w:t>
      </w:r>
      <w:r w:rsidRPr="008C1C16">
        <w:rPr>
          <w:rFonts w:ascii="Times New Roman" w:eastAsia="Times New Roman" w:hAnsi="Times New Roman"/>
          <w:sz w:val="28"/>
          <w:szCs w:val="28"/>
          <w:lang w:eastAsia="ru-RU"/>
        </w:rPr>
        <w:t>қиймати</w:t>
      </w:r>
      <w:r w:rsidRPr="008C1C16">
        <w:rPr>
          <w:rFonts w:ascii="Times New Roman" w:eastAsia="Times New Roman" w:hAnsi="Times New Roman"/>
          <w:sz w:val="28"/>
          <w:szCs w:val="28"/>
          <w:lang w:val="en-US" w:eastAsia="ru-RU"/>
        </w:rPr>
        <w:t xml:space="preserve"> VaR (Value at Risk) </w:t>
      </w:r>
      <w:r w:rsidRPr="008C1C16">
        <w:rPr>
          <w:rFonts w:ascii="Times New Roman" w:eastAsia="Times New Roman" w:hAnsi="Times New Roman"/>
          <w:sz w:val="28"/>
          <w:szCs w:val="28"/>
          <w:lang w:eastAsia="ru-RU"/>
        </w:rPr>
        <w:t>концепцияси</w:t>
      </w:r>
      <w:r w:rsidRPr="008C1C16">
        <w:rPr>
          <w:rFonts w:ascii="Times New Roman" w:eastAsia="Times New Roman" w:hAnsi="Times New Roman"/>
          <w:sz w:val="28"/>
          <w:szCs w:val="28"/>
          <w:lang w:val="en-US" w:eastAsia="ru-RU"/>
        </w:rPr>
        <w:t>;</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val="en-GB" w:eastAsia="ru-RU"/>
        </w:rPr>
      </w:pPr>
      <w:r w:rsidRPr="008C1C16">
        <w:rPr>
          <w:rFonts w:ascii="Times New Roman" w:eastAsia="Times New Roman" w:hAnsi="Times New Roman"/>
          <w:sz w:val="28"/>
          <w:szCs w:val="28"/>
          <w:lang w:eastAsia="ru-RU"/>
        </w:rPr>
        <w:t>Тарихий</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eastAsia="ru-RU"/>
        </w:rPr>
        <w:t>моделлаштириш</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eastAsia="ru-RU"/>
        </w:rPr>
        <w:t>усули</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val="en-US" w:eastAsia="ru-RU"/>
        </w:rPr>
        <w:t>historical</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val="en-US" w:eastAsia="ru-RU"/>
        </w:rPr>
        <w:t>simulation</w:t>
      </w:r>
      <w:r w:rsidRPr="008C1C16">
        <w:rPr>
          <w:rFonts w:ascii="Times New Roman" w:eastAsia="Times New Roman" w:hAnsi="Times New Roman"/>
          <w:sz w:val="28"/>
          <w:szCs w:val="28"/>
          <w:lang w:val="en-GB" w:eastAsia="ru-RU"/>
        </w:rPr>
        <w:t>);</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val="en-GB" w:eastAsia="ru-RU"/>
        </w:rPr>
      </w:pPr>
      <w:r w:rsidRPr="008C1C16">
        <w:rPr>
          <w:rFonts w:ascii="Times New Roman" w:eastAsia="Times New Roman" w:hAnsi="Times New Roman"/>
          <w:sz w:val="28"/>
          <w:szCs w:val="28"/>
          <w:lang w:eastAsia="ru-RU"/>
        </w:rPr>
        <w:t>Монте</w:t>
      </w:r>
      <w:r w:rsidRPr="008C1C16">
        <w:rPr>
          <w:rFonts w:ascii="Times New Roman" w:eastAsia="Times New Roman" w:hAnsi="Times New Roman"/>
          <w:sz w:val="28"/>
          <w:szCs w:val="28"/>
          <w:lang w:val="en-GB" w:eastAsia="ru-RU"/>
        </w:rPr>
        <w:t>-</w:t>
      </w:r>
      <w:r w:rsidRPr="008C1C16">
        <w:rPr>
          <w:rFonts w:ascii="Times New Roman" w:eastAsia="Times New Roman" w:hAnsi="Times New Roman"/>
          <w:sz w:val="28"/>
          <w:szCs w:val="28"/>
          <w:lang w:eastAsia="ru-RU"/>
        </w:rPr>
        <w:t>Карло</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eastAsia="ru-RU"/>
        </w:rPr>
        <w:t>статистик</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eastAsia="ru-RU"/>
        </w:rPr>
        <w:t>тажрибаси</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val="en-US" w:eastAsia="ru-RU"/>
        </w:rPr>
        <w:t>Monte</w:t>
      </w:r>
      <w:r w:rsidRPr="008C1C16">
        <w:rPr>
          <w:rFonts w:ascii="Times New Roman" w:eastAsia="Times New Roman" w:hAnsi="Times New Roman"/>
          <w:sz w:val="28"/>
          <w:szCs w:val="28"/>
          <w:lang w:val="en-GB" w:eastAsia="ru-RU"/>
        </w:rPr>
        <w:t>-</w:t>
      </w:r>
      <w:r w:rsidRPr="008C1C16">
        <w:rPr>
          <w:rFonts w:ascii="Times New Roman" w:eastAsia="Times New Roman" w:hAnsi="Times New Roman"/>
          <w:sz w:val="28"/>
          <w:szCs w:val="28"/>
          <w:lang w:val="en-US" w:eastAsia="ru-RU"/>
        </w:rPr>
        <w:t>Carlo</w:t>
      </w:r>
      <w:r w:rsidRPr="008C1C16">
        <w:rPr>
          <w:rFonts w:ascii="Times New Roman" w:eastAsia="Times New Roman" w:hAnsi="Times New Roman"/>
          <w:sz w:val="28"/>
          <w:szCs w:val="28"/>
          <w:lang w:val="en-GB" w:eastAsia="ru-RU"/>
        </w:rPr>
        <w:t xml:space="preserve"> </w:t>
      </w:r>
      <w:r w:rsidRPr="008C1C16">
        <w:rPr>
          <w:rFonts w:ascii="Times New Roman" w:eastAsia="Times New Roman" w:hAnsi="Times New Roman"/>
          <w:sz w:val="28"/>
          <w:szCs w:val="28"/>
          <w:lang w:val="en-US" w:eastAsia="ru-RU"/>
        </w:rPr>
        <w:t>simulation</w:t>
      </w:r>
      <w:r w:rsidRPr="008C1C16">
        <w:rPr>
          <w:rFonts w:ascii="Times New Roman" w:eastAsia="Times New Roman" w:hAnsi="Times New Roman"/>
          <w:sz w:val="28"/>
          <w:szCs w:val="28"/>
          <w:lang w:val="en-GB" w:eastAsia="ru-RU"/>
        </w:rPr>
        <w:t>);</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Сенарий таҳлили (стресс-тест асосида);</w:t>
      </w:r>
    </w:p>
    <w:p w:rsidR="006257D8" w:rsidRPr="008C1C16" w:rsidRDefault="006257D8" w:rsidP="00593DE7">
      <w:pPr>
        <w:numPr>
          <w:ilvl w:val="0"/>
          <w:numId w:val="50"/>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Экспертлар баҳоси усули.</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Статистик усул - </w:t>
      </w:r>
      <w:r w:rsidRPr="008C1C16">
        <w:rPr>
          <w:rFonts w:ascii="Times New Roman" w:eastAsia="Times New Roman" w:hAnsi="Times New Roman"/>
          <w:sz w:val="28"/>
          <w:szCs w:val="28"/>
          <w:lang w:eastAsia="ru-RU"/>
        </w:rPr>
        <w:t xml:space="preserve">банк учун риск ҳудудини аниқлаш имконини беради. Рискни статистик усул таҳлили миқдорий усуллар қаторига киради. Статистик усулнинг моҳияти шундан иборатки, у ёки бу соҳада мавжуд бўлган фойда ва зарарлар статистикаси ўрганилади, у ёки бу иқтисодий ҳосиланинг ҳажми ва олиш даври аниқланади ҳамда шуларга кўра келгуси давр учун энг истиқболли эҳтимол белгиланади.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Вариация коэффициенти қанча юқори бўлса, риск ҳам шунга юқори бўлади. </w:t>
      </w:r>
      <w:r w:rsidRPr="008C1C16">
        <w:rPr>
          <w:rFonts w:ascii="Times New Roman" w:eastAsia="Times New Roman" w:hAnsi="Times New Roman"/>
          <w:b/>
          <w:sz w:val="28"/>
          <w:szCs w:val="28"/>
          <w:lang w:eastAsia="ru-RU"/>
        </w:rPr>
        <w:t>Риск қиймати</w:t>
      </w:r>
      <w:r w:rsidRPr="008C1C16">
        <w:rPr>
          <w:rFonts w:ascii="Times New Roman" w:eastAsia="Times New Roman" w:hAnsi="Times New Roman"/>
          <w:sz w:val="28"/>
          <w:szCs w:val="28"/>
          <w:lang w:eastAsia="ru-RU"/>
        </w:rPr>
        <w:t xml:space="preserve"> </w:t>
      </w:r>
      <w:r w:rsidRPr="008C1C16">
        <w:rPr>
          <w:rFonts w:ascii="Times New Roman" w:eastAsia="Times New Roman" w:hAnsi="Times New Roman"/>
          <w:b/>
          <w:sz w:val="28"/>
          <w:szCs w:val="28"/>
          <w:lang w:eastAsia="ru-RU"/>
        </w:rPr>
        <w:t xml:space="preserve">концепцияси. </w:t>
      </w:r>
      <w:r w:rsidRPr="008C1C16">
        <w:rPr>
          <w:rFonts w:ascii="Times New Roman" w:eastAsia="Times New Roman" w:hAnsi="Times New Roman"/>
          <w:sz w:val="28"/>
          <w:szCs w:val="28"/>
          <w:lang w:eastAsia="ru-RU"/>
        </w:rPr>
        <w:t xml:space="preserve">Ҳозирги кунда банклар кредит, бозор ва ликвидлилик рискларини аниқ эҳтимол билан ҳисобланадиган кутилаётган натижалардан максимал фарқланиш (олиниши мумкин бўлган натижаларнинг ўзгарувчанлик даражаси кутилаётган натижанинг ўртача миқдоридан қай даражада фарқ қилиниши кўрсатади) таҳлилига асосланган </w:t>
      </w:r>
      <w:r w:rsidRPr="008C1C16">
        <w:rPr>
          <w:rFonts w:ascii="Times New Roman" w:eastAsia="Times New Roman" w:hAnsi="Times New Roman"/>
          <w:sz w:val="28"/>
          <w:szCs w:val="28"/>
          <w:lang w:val="en-US" w:eastAsia="ru-RU"/>
        </w:rPr>
        <w:t>VaR</w:t>
      </w:r>
      <w:r w:rsidRPr="008C1C16">
        <w:rPr>
          <w:rFonts w:ascii="Times New Roman" w:eastAsia="Times New Roman" w:hAnsi="Times New Roman"/>
          <w:sz w:val="28"/>
          <w:szCs w:val="28"/>
          <w:lang w:eastAsia="ru-RU"/>
        </w:rPr>
        <w:t xml:space="preserve"> усули ёрдамида аниқлайдилар.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Риск қиймати олинган эҳтимол даврида содир бўлиши мумкин бўлган активлардаги портфелларнинг ўзгаришидан келадиган зарарларни акс эттиради. Қисқача айтганда, йўқотишлар х% эҳтимоллик билан </w:t>
      </w:r>
      <w:r w:rsidRPr="008C1C16">
        <w:rPr>
          <w:rFonts w:ascii="Times New Roman" w:eastAsia="Times New Roman" w:hAnsi="Times New Roman"/>
          <w:sz w:val="28"/>
          <w:szCs w:val="28"/>
          <w:lang w:val="en-US" w:eastAsia="ru-RU"/>
        </w:rPr>
        <w:t>n</w:t>
      </w:r>
      <w:r w:rsidRPr="008C1C16">
        <w:rPr>
          <w:rFonts w:ascii="Times New Roman" w:eastAsia="Times New Roman" w:hAnsi="Times New Roman"/>
          <w:sz w:val="28"/>
          <w:szCs w:val="28"/>
          <w:lang w:eastAsia="ru-RU"/>
        </w:rPr>
        <w:t xml:space="preserve"> кун давомида у сўмдан ошиб кетмаслигига ишонч ҳосил қилинади. Масалан, риск қиймати 1 кунлик учун 95% лик ишонч интервали билан 100 минг пул бирлигини ташкил этади, яъни бир кун давомидаги йўқотишлар 95% лик эҳтимол билан 100 минг пул бирлигидан ошмайди. Халқаро ҳисоб-китоблар Банки (Базель Қўмитаси) банк капиталининг етарлигини баҳолаш учун 99% эҳтимол даражасини 10 кунга тенг қилиб ўрнатган. </w:t>
      </w:r>
      <w:r w:rsidRPr="008C1C16">
        <w:rPr>
          <w:rFonts w:ascii="Times New Roman" w:eastAsia="Times New Roman" w:hAnsi="Times New Roman"/>
          <w:sz w:val="28"/>
          <w:szCs w:val="28"/>
          <w:lang w:val="en-US" w:eastAsia="ru-RU"/>
        </w:rPr>
        <w:t>JP</w:t>
      </w:r>
      <w:r w:rsidRPr="008C1C16">
        <w:rPr>
          <w:rFonts w:ascii="Times New Roman" w:eastAsia="Times New Roman" w:hAnsi="Times New Roman"/>
          <w:sz w:val="28"/>
          <w:szCs w:val="28"/>
          <w:lang w:eastAsia="ru-RU"/>
        </w:rPr>
        <w:t xml:space="preserve"> </w:t>
      </w:r>
      <w:r w:rsidRPr="008C1C16">
        <w:rPr>
          <w:rFonts w:ascii="Times New Roman" w:eastAsia="Times New Roman" w:hAnsi="Times New Roman"/>
          <w:sz w:val="28"/>
          <w:szCs w:val="28"/>
          <w:lang w:val="en-US" w:eastAsia="ru-RU"/>
        </w:rPr>
        <w:t>Morgan</w:t>
      </w:r>
      <w:r w:rsidRPr="008C1C16">
        <w:rPr>
          <w:rFonts w:ascii="Times New Roman" w:eastAsia="Times New Roman" w:hAnsi="Times New Roman"/>
          <w:sz w:val="28"/>
          <w:szCs w:val="28"/>
          <w:lang w:eastAsia="ru-RU"/>
        </w:rPr>
        <w:t xml:space="preserve"> кунлик балансини риск қийматида 95% эҳтимол даражаси билан эълон қилади.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Риск қиймати ҳажмини аниқлаш учун танланган интервал вақти давомида фойда ва зарарларнинг эҳтимоллик тақсимланишини билиш керак. Риск қийматини аниқлашда </w:t>
      </w:r>
      <w:r w:rsidRPr="008C1C16">
        <w:rPr>
          <w:rFonts w:ascii="Times New Roman" w:eastAsia="Times New Roman" w:hAnsi="Times New Roman"/>
          <w:b/>
          <w:sz w:val="28"/>
          <w:szCs w:val="28"/>
          <w:lang w:eastAsia="ru-RU"/>
        </w:rPr>
        <w:t xml:space="preserve">ишонч интервал ива вақтинчалик горизонт </w:t>
      </w:r>
      <w:r w:rsidRPr="008C1C16">
        <w:rPr>
          <w:rFonts w:ascii="Times New Roman" w:eastAsia="Times New Roman" w:hAnsi="Times New Roman"/>
          <w:sz w:val="28"/>
          <w:szCs w:val="28"/>
          <w:lang w:eastAsia="ru-RU"/>
        </w:rPr>
        <w:t xml:space="preserve">параметрлари ёрдамида беради. Қоидага кўра, йўқолишлар эҳтимоли 1%, 2,5% ва 5% (99%, 97,5% ва 95% ишонч интервалига мос равишда) даражада ўрнатилади. Шуни ҳисобга олиш керакки, ишонч интервали кўрсаткичи ўсиши билан риск қиймати ўсиб боради: 1% лик эҳтимол билан пайдо бўлган йўқотишлар, 5% лик эҳтимол билан пайдо бўлган йўқотишлардан юқори бўлади. Вақтинчалик горизонтни танлаш мазкур активлар билан неча марта битим тузилишига боғлиқ. Риск қиймати концепциясига кўра вақтинчалик </w:t>
      </w:r>
      <w:r w:rsidRPr="008C1C16">
        <w:rPr>
          <w:rFonts w:ascii="Times New Roman" w:eastAsia="Times New Roman" w:hAnsi="Times New Roman"/>
          <w:sz w:val="28"/>
          <w:szCs w:val="28"/>
          <w:lang w:eastAsia="ru-RU"/>
        </w:rPr>
        <w:lastRenderedPageBreak/>
        <w:t xml:space="preserve">горизонт давомида портфель таркиби ва ҳолати ўзгармасдан қолади. Портфелни ҳар янгилашда риск қийматига тузатиш киритиш керак.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Тарихий моделлаштириш усули. </w:t>
      </w:r>
      <w:r w:rsidRPr="008C1C16">
        <w:rPr>
          <w:rFonts w:ascii="Times New Roman" w:eastAsia="Times New Roman" w:hAnsi="Times New Roman"/>
          <w:sz w:val="28"/>
          <w:szCs w:val="28"/>
          <w:lang w:eastAsia="ru-RU"/>
        </w:rPr>
        <w:t xml:space="preserve">Ушбу усул имитацион усуллар қаторига киради. Унга кўра, портфелдаги инструментлардан қиймати, унинг қийматига таъсир қилувчи бозор нархларида ва фоиз ставкаларида ифодаланиши керак. Шунингдек, жорий портфелга ўтган йилда </w:t>
      </w:r>
      <w:r w:rsidRPr="008C1C16">
        <w:rPr>
          <w:rFonts w:ascii="Times New Roman" w:eastAsia="Times New Roman" w:hAnsi="Times New Roman"/>
          <w:sz w:val="28"/>
          <w:szCs w:val="28"/>
          <w:lang w:val="en-US" w:eastAsia="ru-RU"/>
        </w:rPr>
        <w:t>n</w:t>
      </w:r>
      <w:r w:rsidRPr="008C1C16">
        <w:rPr>
          <w:rFonts w:ascii="Times New Roman" w:eastAsia="Times New Roman" w:hAnsi="Times New Roman"/>
          <w:sz w:val="28"/>
          <w:szCs w:val="28"/>
          <w:lang w:eastAsia="ru-RU"/>
        </w:rPr>
        <w:t xml:space="preserve"> давр давомида кузатилган бозор омиларининг реал ўзгариш риски таъсир қилади. Шунинг учун жорий ўзгаришлар асосида бозор омилларининг гипотик </w:t>
      </w:r>
      <w:r w:rsidRPr="008C1C16">
        <w:rPr>
          <w:rFonts w:ascii="Times New Roman" w:eastAsia="Times New Roman" w:hAnsi="Times New Roman"/>
          <w:sz w:val="28"/>
          <w:szCs w:val="28"/>
          <w:lang w:val="en-US" w:eastAsia="ru-RU"/>
        </w:rPr>
        <w:t>n</w:t>
      </w:r>
      <w:r w:rsidRPr="008C1C16">
        <w:rPr>
          <w:rFonts w:ascii="Times New Roman" w:eastAsia="Times New Roman" w:hAnsi="Times New Roman"/>
          <w:sz w:val="28"/>
          <w:szCs w:val="28"/>
          <w:lang w:eastAsia="ru-RU"/>
        </w:rPr>
        <w:t xml:space="preserve"> кўпайтирувчилари ҳосил қилинади. Шу тарзда олинган гипотетик белгилар реал маълумотларга асосланади. Ушбу гипотетик белгилар билан ҳисоблаб чиқилиб, унинг жорий қиймати билан солиштирганда бозор омиллари таъсирида фойда ва зарарларнинг </w:t>
      </w:r>
      <w:r w:rsidRPr="008C1C16">
        <w:rPr>
          <w:rFonts w:ascii="Times New Roman" w:eastAsia="Times New Roman" w:hAnsi="Times New Roman"/>
          <w:sz w:val="28"/>
          <w:szCs w:val="28"/>
          <w:lang w:val="en-US" w:eastAsia="ru-RU"/>
        </w:rPr>
        <w:t>n</w:t>
      </w:r>
      <w:r w:rsidRPr="008C1C16">
        <w:rPr>
          <w:rFonts w:ascii="Times New Roman" w:eastAsia="Times New Roman" w:hAnsi="Times New Roman"/>
          <w:sz w:val="28"/>
          <w:szCs w:val="28"/>
          <w:lang w:eastAsia="ru-RU"/>
        </w:rPr>
        <w:t xml:space="preserve"> ҳажми аниқланади.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Монте-Карло статистик тажрибалар усули. </w:t>
      </w:r>
      <w:r w:rsidRPr="008C1C16">
        <w:rPr>
          <w:rFonts w:ascii="Times New Roman" w:eastAsia="Times New Roman" w:hAnsi="Times New Roman"/>
          <w:sz w:val="28"/>
          <w:szCs w:val="28"/>
          <w:lang w:eastAsia="ru-RU"/>
        </w:rPr>
        <w:t xml:space="preserve">Ушбу усулга кўра, минглаб бозор омиллари олиниб, улар статистик тақсимланиб чиқилади. Олинган маълумотлар портфель қийматининг ўзгаришига олиб келган фойда ва зарарлар ҳажми аниқланади. Охирги босқичда портфелнинг фойда ва зарарлари аниқланиб, риск қиймати топилади.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b/>
          <w:sz w:val="28"/>
          <w:szCs w:val="28"/>
          <w:lang w:eastAsia="ru-RU"/>
        </w:rPr>
        <w:t xml:space="preserve">Сенарий таҳлили. </w:t>
      </w:r>
      <w:r w:rsidRPr="008C1C16">
        <w:rPr>
          <w:rFonts w:ascii="Times New Roman" w:eastAsia="Times New Roman" w:hAnsi="Times New Roman"/>
          <w:sz w:val="28"/>
          <w:szCs w:val="28"/>
          <w:lang w:eastAsia="ru-RU"/>
        </w:rPr>
        <w:t xml:space="preserve">Унга кўра портфелнинг асосий кўрсаткичлари асосида прогноз қилинади. Прогноз қилиш жараёнида ҳар бир ҳолат учун портфель қийматининг бозор омиллари (фоиз ставкаси, валюта курси, акция нарҳи) ўзгариши ҳақида гипотезалар тузиб чиқилади. Таклифлар асосида портфель қиймати қайта баҳоланади. Олинган маълумотлар потеницал йўқолишлар қийматига тенг бўлади. Сенарий ёндашувида портфелни тестдан ўтказиш ҳам қўлланилади. Тестлар миқдорий ва сифат таҳлилларни ўз ичига олади. Миқдорий таҳлил макроиқтисодий кўрсаткичлар ўзгаришини аниқлаш ва уларнинг банк активларига таъсирини баҳолашга йўналтирилган. </w:t>
      </w:r>
      <w:r w:rsidRPr="008C1C16">
        <w:rPr>
          <w:rFonts w:ascii="Times New Roman" w:eastAsia="Times New Roman" w:hAnsi="Times New Roman"/>
          <w:b/>
          <w:sz w:val="28"/>
          <w:szCs w:val="28"/>
          <w:lang w:eastAsia="ru-RU"/>
        </w:rPr>
        <w:t>Сифат таҳлили</w:t>
      </w:r>
      <w:r w:rsidRPr="008C1C16">
        <w:rPr>
          <w:rFonts w:ascii="Times New Roman" w:eastAsia="Times New Roman" w:hAnsi="Times New Roman"/>
          <w:sz w:val="28"/>
          <w:szCs w:val="28"/>
          <w:lang w:eastAsia="ru-RU"/>
        </w:rPr>
        <w:t xml:space="preserve"> иккита тест вазифаларига асосланган:</w:t>
      </w:r>
    </w:p>
    <w:p w:rsidR="006257D8" w:rsidRPr="008C1C16" w:rsidRDefault="006257D8" w:rsidP="00593DE7">
      <w:pPr>
        <w:numPr>
          <w:ilvl w:val="0"/>
          <w:numId w:val="51"/>
        </w:numPr>
        <w:tabs>
          <w:tab w:val="clear" w:pos="720"/>
          <w:tab w:val="left" w:pos="709"/>
          <w:tab w:val="left" w:pos="851"/>
          <w:tab w:val="left" w:pos="993"/>
          <w:tab w:val="left" w:pos="1276"/>
          <w:tab w:val="num"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капиталининг йирик зарарларни қоплаш имкониятини баҳолаш;</w:t>
      </w:r>
    </w:p>
    <w:p w:rsidR="006257D8" w:rsidRPr="008C1C16" w:rsidRDefault="006257D8" w:rsidP="00593DE7">
      <w:pPr>
        <w:numPr>
          <w:ilvl w:val="0"/>
          <w:numId w:val="51"/>
        </w:numPr>
        <w:tabs>
          <w:tab w:val="clear" w:pos="720"/>
          <w:tab w:val="left" w:pos="709"/>
          <w:tab w:val="left" w:pos="851"/>
          <w:tab w:val="left" w:pos="993"/>
          <w:tab w:val="left" w:pos="1276"/>
          <w:tab w:val="num"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капитални сақлаш ва риск даражасини тушириш учун банк қабул қилиши мумкин бўлган қарорларни аниқлаш.</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Тест ўтказишнинг қуйидаги </w:t>
      </w:r>
      <w:r w:rsidRPr="008C1C16">
        <w:rPr>
          <w:rFonts w:ascii="Times New Roman" w:eastAsia="Times New Roman" w:hAnsi="Times New Roman"/>
          <w:b/>
          <w:sz w:val="28"/>
          <w:szCs w:val="28"/>
          <w:lang w:eastAsia="ru-RU"/>
        </w:rPr>
        <w:t>босқичлари</w:t>
      </w:r>
      <w:r w:rsidRPr="008C1C16">
        <w:rPr>
          <w:rFonts w:ascii="Times New Roman" w:eastAsia="Times New Roman" w:hAnsi="Times New Roman"/>
          <w:sz w:val="28"/>
          <w:szCs w:val="28"/>
          <w:lang w:eastAsia="ru-RU"/>
        </w:rPr>
        <w:t xml:space="preserve"> мавжуд:</w:t>
      </w:r>
    </w:p>
    <w:p w:rsidR="006257D8" w:rsidRPr="008C1C16" w:rsidRDefault="006257D8" w:rsidP="00593DE7">
      <w:pPr>
        <w:numPr>
          <w:ilvl w:val="0"/>
          <w:numId w:val="52"/>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биринчи босқичда тест ўтказиш учун асос бўладиган ахборотларни ошончлилигини текшириш;</w:t>
      </w:r>
    </w:p>
    <w:p w:rsidR="006257D8" w:rsidRPr="008C1C16" w:rsidRDefault="006257D8" w:rsidP="00593DE7">
      <w:pPr>
        <w:numPr>
          <w:ilvl w:val="0"/>
          <w:numId w:val="52"/>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иккинчи босқичда маълумотлар базаси тузилиб, кредит портфели таҳлил қилинади;</w:t>
      </w:r>
    </w:p>
    <w:p w:rsidR="006257D8" w:rsidRPr="008C1C16" w:rsidRDefault="006257D8" w:rsidP="00593DE7">
      <w:pPr>
        <w:numPr>
          <w:ilvl w:val="0"/>
          <w:numId w:val="52"/>
        </w:numPr>
        <w:tabs>
          <w:tab w:val="clear" w:pos="720"/>
          <w:tab w:val="left" w:pos="709"/>
          <w:tab w:val="left" w:pos="851"/>
          <w:tab w:val="left" w:pos="993"/>
          <w:tab w:val="left" w:pos="1276"/>
          <w:tab w:val="left" w:pos="1680"/>
        </w:tabs>
        <w:spacing w:after="0" w:line="240" w:lineRule="auto"/>
        <w:ind w:left="0"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учинчи босқичда риск омиллари динамикаси танланган вақтлар оралиғидаги ўзгаришларни аниқлаш йўли билан таҳлил қилинади. </w:t>
      </w:r>
    </w:p>
    <w:p w:rsidR="006257D8" w:rsidRPr="008C1C16" w:rsidRDefault="006257D8" w:rsidP="008C1C16">
      <w:pPr>
        <w:tabs>
          <w:tab w:val="left" w:pos="709"/>
          <w:tab w:val="left" w:pos="851"/>
          <w:tab w:val="left" w:pos="993"/>
          <w:tab w:val="left" w:pos="1276"/>
          <w:tab w:val="left" w:pos="3930"/>
        </w:tabs>
        <w:spacing w:after="0" w:line="240" w:lineRule="auto"/>
        <w:ind w:firstLine="709"/>
        <w:jc w:val="both"/>
        <w:rPr>
          <w:rFonts w:ascii="Times New Roman" w:eastAsia="Times New Roman" w:hAnsi="Times New Roman"/>
          <w:sz w:val="28"/>
          <w:szCs w:val="28"/>
          <w:lang w:eastAsia="ru-RU"/>
        </w:rPr>
      </w:pPr>
    </w:p>
    <w:p w:rsidR="006257D8" w:rsidRPr="008C1C16" w:rsidRDefault="006257D8" w:rsidP="008C1C16">
      <w:pPr>
        <w:tabs>
          <w:tab w:val="left" w:pos="709"/>
          <w:tab w:val="left" w:pos="851"/>
          <w:tab w:val="left" w:pos="993"/>
          <w:tab w:val="left" w:pos="1276"/>
          <w:tab w:val="left" w:pos="3930"/>
        </w:tabs>
        <w:spacing w:after="0" w:line="240" w:lineRule="auto"/>
        <w:ind w:firstLine="709"/>
        <w:jc w:val="center"/>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Фоиз рисклари: бошқариш ва баҳолаш</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Фоиз риски ўзида фоиз ставкалари даражасининг ўзгариши натижасида молиявий йўкотишлар эҳтимолини акс этади. </w:t>
      </w:r>
    </w:p>
    <w:p w:rsidR="006257D8"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Базель Қўмитаси фоиз рискининг пайдо бўлиши қуйидаги омиларни аниқлади: </w:t>
      </w:r>
    </w:p>
    <w:p w:rsidR="00781305" w:rsidRPr="008C1C16" w:rsidRDefault="00781305"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p>
    <w:p w:rsidR="006257D8" w:rsidRPr="008C1C16" w:rsidRDefault="006257D8" w:rsidP="00593DE7">
      <w:pPr>
        <w:numPr>
          <w:ilvl w:val="0"/>
          <w:numId w:val="53"/>
        </w:numPr>
        <w:tabs>
          <w:tab w:val="left" w:pos="709"/>
          <w:tab w:val="left" w:pos="851"/>
          <w:tab w:val="left" w:pos="993"/>
          <w:tab w:val="left" w:pos="1276"/>
        </w:tabs>
        <w:spacing w:after="0" w:line="240" w:lineRule="auto"/>
        <w:ind w:left="0"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lastRenderedPageBreak/>
        <w:t xml:space="preserve">Нарҳлар ўзгаришини риски.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Бунда фоиз риски актив ва пассивларнинг тўлов муддатлари бўйича баланслаштирилмаганлиги орқали аниқланди. </w:t>
      </w:r>
    </w:p>
    <w:p w:rsidR="006257D8" w:rsidRPr="008C1C16" w:rsidRDefault="006257D8" w:rsidP="00593DE7">
      <w:pPr>
        <w:numPr>
          <w:ilvl w:val="0"/>
          <w:numId w:val="53"/>
        </w:numPr>
        <w:tabs>
          <w:tab w:val="left" w:pos="709"/>
          <w:tab w:val="left" w:pos="851"/>
          <w:tab w:val="left" w:pos="993"/>
          <w:tab w:val="left" w:pos="1276"/>
        </w:tabs>
        <w:spacing w:after="0" w:line="240" w:lineRule="auto"/>
        <w:ind w:left="0"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 xml:space="preserve">Эгри даромад ўзгариши риски.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Актив ва пассивлар бўйича фоиз ставкалари ўзгаришида вақтлар бўйича мос келмаслиги натижасида олинаётган даромад тенглигининг бузилиши. </w:t>
      </w:r>
    </w:p>
    <w:p w:rsidR="006257D8" w:rsidRPr="008C1C16" w:rsidRDefault="006257D8" w:rsidP="00593DE7">
      <w:pPr>
        <w:numPr>
          <w:ilvl w:val="0"/>
          <w:numId w:val="53"/>
        </w:numPr>
        <w:tabs>
          <w:tab w:val="left" w:pos="709"/>
          <w:tab w:val="left" w:pos="851"/>
          <w:tab w:val="left" w:pos="993"/>
          <w:tab w:val="left" w:pos="1276"/>
        </w:tabs>
        <w:spacing w:after="0" w:line="240" w:lineRule="auto"/>
        <w:ind w:left="0"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 xml:space="preserve">Базавий риск.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Молиявий инструментларни қайта баҳолаш вақтида олинган ва тўланган фоизларни бошқаришда ноаниқ корреляция ўтказиш. </w:t>
      </w:r>
    </w:p>
    <w:p w:rsidR="006257D8" w:rsidRPr="008C1C16" w:rsidRDefault="006257D8" w:rsidP="00593DE7">
      <w:pPr>
        <w:numPr>
          <w:ilvl w:val="0"/>
          <w:numId w:val="53"/>
        </w:numPr>
        <w:tabs>
          <w:tab w:val="left" w:pos="709"/>
          <w:tab w:val="left" w:pos="851"/>
          <w:tab w:val="left" w:pos="993"/>
          <w:tab w:val="left" w:pos="1276"/>
        </w:tabs>
        <w:spacing w:after="0" w:line="240" w:lineRule="auto"/>
        <w:ind w:left="0" w:firstLine="709"/>
        <w:jc w:val="both"/>
        <w:rPr>
          <w:rFonts w:ascii="Times New Roman" w:eastAsia="Times New Roman" w:hAnsi="Times New Roman"/>
          <w:b/>
          <w:sz w:val="28"/>
          <w:szCs w:val="28"/>
          <w:lang w:eastAsia="ru-RU"/>
        </w:rPr>
      </w:pPr>
      <w:r w:rsidRPr="008C1C16">
        <w:rPr>
          <w:rFonts w:ascii="Times New Roman" w:eastAsia="Times New Roman" w:hAnsi="Times New Roman"/>
          <w:b/>
          <w:sz w:val="28"/>
          <w:szCs w:val="28"/>
          <w:lang w:eastAsia="ru-RU"/>
        </w:rPr>
        <w:t xml:space="preserve">Опционлар билан боғлиқ рисклар.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Актив ва пассивлар муддатлари бўйича ўзгариши опцион битимларда фоиз рискларини келтириб чиқаради.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Тижорат банкларида фоиз риски деганда банкнинг соф фойдаси қисқариши рискидан то фоиз ставкалари даржасининг ўзгариши натижасида унинг капитали қийматининг йўқолишигача, натижада жалб қилинган маблағларнинг ўртача қиймати жойлаштирилган маблағлар қийматидан ошиб кетиши ҳолатига олиб келиш жараёнини тушуниш керак. Бундай ҳолатда фоиз риски кредит ташкилоти молиявий ҳолатининг фоиз ставкасининг салбий ўзгаришига дучор бўлиши даражасини акс эттиради. Банкнинг фоиз рискини қабул қилиш нормал ҳолат бўлиб, у қўшимча фойда олишда манба сифатида хизмат қилади. Фоиз риски одатда пул бозорининг келгуси ҳолати ҳақида нотўғри ахборот олиш, шунингдек, макроиқтисодий кўрсаткичларнинг ўзгариши, яъни инфляция, бюджет дефицити ҳажми, ЯИМ ва бошқа кўрсаткичларнинг ўзгариши натижасида пайдо бўлади. </w:t>
      </w:r>
    </w:p>
    <w:p w:rsidR="006257D8" w:rsidRPr="008C1C16" w:rsidRDefault="006257D8" w:rsidP="008C1C16">
      <w:pPr>
        <w:tabs>
          <w:tab w:val="left" w:pos="709"/>
          <w:tab w:val="left" w:pos="851"/>
          <w:tab w:val="left" w:pos="993"/>
          <w:tab w:val="left" w:pos="1276"/>
        </w:tabs>
        <w:spacing w:after="0" w:line="240" w:lineRule="auto"/>
        <w:ind w:firstLine="709"/>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Фоиз рискини баҳолашда фоиз маржасидан фойдаланилади. </w:t>
      </w:r>
    </w:p>
    <w:p w:rsidR="006257D8" w:rsidRPr="008C1C16" w:rsidRDefault="006257D8" w:rsidP="008C1C16">
      <w:pPr>
        <w:tabs>
          <w:tab w:val="left" w:pos="709"/>
          <w:tab w:val="left" w:pos="851"/>
          <w:tab w:val="left" w:pos="993"/>
          <w:tab w:val="left" w:pos="1276"/>
        </w:tabs>
        <w:spacing w:after="0" w:line="240" w:lineRule="auto"/>
        <w:ind w:firstLine="709"/>
        <w:rPr>
          <w:rFonts w:ascii="Times New Roman" w:eastAsia="Times New Roman" w:hAnsi="Times New Roman"/>
          <w:sz w:val="28"/>
          <w:szCs w:val="28"/>
          <w:lang w:val="uz-Cyrl-UZ" w:eastAsia="ru-RU"/>
        </w:rPr>
      </w:pPr>
      <w:r w:rsidRPr="008C1C16">
        <w:rPr>
          <w:rFonts w:ascii="Times New Roman" w:eastAsia="Times New Roman" w:hAnsi="Times New Roman"/>
          <w:b/>
          <w:sz w:val="28"/>
          <w:szCs w:val="28"/>
          <w:lang w:eastAsia="ru-RU"/>
        </w:rPr>
        <w:t xml:space="preserve">Фоиз маржаси </w:t>
      </w:r>
      <w:r w:rsidRPr="008C1C16">
        <w:rPr>
          <w:rFonts w:ascii="Times New Roman" w:eastAsia="Times New Roman" w:hAnsi="Times New Roman"/>
          <w:sz w:val="28"/>
          <w:szCs w:val="28"/>
          <w:lang w:eastAsia="ru-RU"/>
        </w:rPr>
        <w:t>даромад келтирувчи активлар бўйича фоиз даромадлар билан банкнинг мажбуриятлари бўйича фоизли харажатлари ўртасидаги фарқ тушунилади.</w:t>
      </w:r>
    </w:p>
    <w:p w:rsidR="00CE11FE" w:rsidRDefault="00CE11FE" w:rsidP="008C1C16">
      <w:pPr>
        <w:widowControl w:val="0"/>
        <w:tabs>
          <w:tab w:val="left" w:pos="709"/>
          <w:tab w:val="left" w:pos="851"/>
          <w:tab w:val="left" w:pos="993"/>
          <w:tab w:val="left" w:pos="1276"/>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p>
    <w:p w:rsidR="008C1C16" w:rsidRPr="00CE11FE" w:rsidRDefault="008C1C16" w:rsidP="000B4CA1">
      <w:pPr>
        <w:widowControl w:val="0"/>
        <w:tabs>
          <w:tab w:val="left" w:pos="709"/>
          <w:tab w:val="left" w:pos="851"/>
          <w:tab w:val="left" w:pos="993"/>
          <w:tab w:val="left" w:pos="1276"/>
        </w:tabs>
        <w:autoSpaceDE w:val="0"/>
        <w:autoSpaceDN w:val="0"/>
        <w:adjustRightInd w:val="0"/>
        <w:spacing w:after="0" w:line="240" w:lineRule="auto"/>
        <w:ind w:firstLine="709"/>
        <w:jc w:val="center"/>
        <w:rPr>
          <w:rFonts w:ascii="Times New Roman" w:eastAsia="Times New Roman" w:hAnsi="Times New Roman" w:cs="Times New Roman"/>
          <w:b/>
          <w:color w:val="2E74B5" w:themeColor="accent1" w:themeShade="BF"/>
          <w:sz w:val="28"/>
          <w:szCs w:val="28"/>
          <w:lang w:val="uz-Cyrl-UZ" w:eastAsia="ru-RU"/>
        </w:rPr>
      </w:pPr>
      <w:r w:rsidRPr="00CE11FE">
        <w:rPr>
          <w:rFonts w:ascii="Times New Roman" w:eastAsia="Times New Roman" w:hAnsi="Times New Roman" w:cs="Times New Roman"/>
          <w:b/>
          <w:color w:val="2E74B5" w:themeColor="accent1" w:themeShade="BF"/>
          <w:sz w:val="28"/>
          <w:szCs w:val="28"/>
          <w:lang w:val="uz-Cyrl-UZ" w:eastAsia="ru-RU"/>
        </w:rPr>
        <w:t>2</w:t>
      </w:r>
      <w:r w:rsidRPr="00CE11FE">
        <w:rPr>
          <w:rFonts w:ascii="Times New Roman" w:eastAsia="Times New Roman" w:hAnsi="Times New Roman" w:cs="Times New Roman"/>
          <w:b/>
          <w:color w:val="2E74B5" w:themeColor="accent1" w:themeShade="BF"/>
          <w:sz w:val="28"/>
          <w:szCs w:val="28"/>
          <w:lang w:val="uz-Latn-UZ" w:eastAsia="ru-RU"/>
        </w:rPr>
        <w:t xml:space="preserve"> </w:t>
      </w:r>
      <w:r w:rsidRPr="00CE11FE">
        <w:rPr>
          <w:rFonts w:ascii="Times New Roman" w:eastAsia="Times New Roman" w:hAnsi="Times New Roman" w:cs="Times New Roman"/>
          <w:b/>
          <w:color w:val="2E74B5" w:themeColor="accent1" w:themeShade="BF"/>
          <w:sz w:val="28"/>
          <w:szCs w:val="28"/>
          <w:lang w:val="uz-Cyrl-UZ" w:eastAsia="ru-RU"/>
        </w:rPr>
        <w:t>–</w:t>
      </w:r>
      <w:r w:rsidRPr="00CE11FE">
        <w:rPr>
          <w:rFonts w:ascii="Times New Roman" w:eastAsia="Times New Roman" w:hAnsi="Times New Roman" w:cs="Times New Roman"/>
          <w:b/>
          <w:color w:val="2E74B5" w:themeColor="accent1" w:themeShade="BF"/>
          <w:sz w:val="28"/>
          <w:szCs w:val="28"/>
          <w:lang w:val="uz-Latn-UZ" w:eastAsia="ru-RU"/>
        </w:rPr>
        <w:t xml:space="preserve"> </w:t>
      </w:r>
      <w:r w:rsidRPr="00CE11FE">
        <w:rPr>
          <w:rFonts w:ascii="Times New Roman" w:eastAsia="Times New Roman" w:hAnsi="Times New Roman" w:cs="Times New Roman"/>
          <w:b/>
          <w:color w:val="2E74B5" w:themeColor="accent1" w:themeShade="BF"/>
          <w:sz w:val="28"/>
          <w:szCs w:val="28"/>
          <w:lang w:val="uz-Cyrl-UZ" w:eastAsia="ru-RU"/>
        </w:rPr>
        <w:t>Амалий машғулот</w:t>
      </w:r>
      <w:r w:rsidR="000B4CA1">
        <w:rPr>
          <w:rFonts w:ascii="Times New Roman" w:eastAsia="Times New Roman" w:hAnsi="Times New Roman" w:cs="Times New Roman"/>
          <w:b/>
          <w:color w:val="2E74B5" w:themeColor="accent1" w:themeShade="BF"/>
          <w:sz w:val="28"/>
          <w:szCs w:val="28"/>
          <w:lang w:val="uz-Cyrl-UZ" w:eastAsia="ru-RU"/>
        </w:rPr>
        <w:t>:</w:t>
      </w:r>
    </w:p>
    <w:p w:rsidR="008C1C16" w:rsidRPr="00CE11FE" w:rsidRDefault="008C1C16" w:rsidP="00CE11FE">
      <w:pPr>
        <w:widowControl w:val="0"/>
        <w:tabs>
          <w:tab w:val="left" w:pos="709"/>
          <w:tab w:val="left" w:pos="851"/>
          <w:tab w:val="left" w:pos="993"/>
          <w:tab w:val="left" w:pos="1276"/>
        </w:tabs>
        <w:autoSpaceDE w:val="0"/>
        <w:autoSpaceDN w:val="0"/>
        <w:adjustRightInd w:val="0"/>
        <w:spacing w:after="0" w:line="240" w:lineRule="auto"/>
        <w:ind w:right="279" w:firstLine="709"/>
        <w:jc w:val="both"/>
        <w:rPr>
          <w:rFonts w:ascii="Times New Roman" w:eastAsia="Times New Roman" w:hAnsi="Times New Roman" w:cs="Times New Roman"/>
          <w:b/>
          <w:color w:val="2E74B5" w:themeColor="accent1" w:themeShade="BF"/>
          <w:sz w:val="28"/>
          <w:szCs w:val="28"/>
          <w:lang w:val="uz-Cyrl-UZ" w:eastAsia="ru-RU"/>
        </w:rPr>
      </w:pPr>
      <w:r w:rsidRPr="00CE11FE">
        <w:rPr>
          <w:rFonts w:ascii="Times New Roman" w:eastAsia="Times New Roman" w:hAnsi="Times New Roman" w:cs="Times New Roman"/>
          <w:b/>
          <w:color w:val="2E74B5" w:themeColor="accent1" w:themeShade="BF"/>
          <w:sz w:val="28"/>
          <w:szCs w:val="28"/>
          <w:lang w:val="uz-Cyrl-UZ" w:eastAsia="ru-RU"/>
        </w:rPr>
        <w:t>Банкларда риск-менежмент тизими: таркиби ва жорий қилиш механизми. Рискларни бошқариш усуллари бўйича қарорлар қабул қилиш.</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b/>
          <w:noProof/>
          <w:sz w:val="28"/>
          <w:szCs w:val="28"/>
          <w:lang w:val="uz-Cyrl-UZ" w:eastAsia="ru-RU"/>
        </w:rPr>
      </w:pPr>
      <w:r w:rsidRPr="008C1C16">
        <w:rPr>
          <w:rFonts w:ascii="Times New Roman" w:eastAsia="Times New Roman" w:hAnsi="Times New Roman"/>
          <w:b/>
          <w:sz w:val="28"/>
          <w:szCs w:val="28"/>
          <w:lang w:val="uz-Cyrl-UZ" w:eastAsia="ru-RU"/>
        </w:rPr>
        <w:t>Банк рискларини бошқариш тизими ва унинг тузилиши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Банк рискларини бошқариш тизими ва унинг элементлари.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Банклар фаолиятида рискларни бошқариш бўлимининг вазифалари. Ўзбекистон Республикаси Марказий банки томонидан рискларни бошқариш бўлимига белгиланган талаблар.</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Банк фаолиятини рисксиз тасаввур қилиш мумкин эмас. Албатта риск ҳар қандай бизнесда ҳам бўлади. Лекин фаолият хусусиятидан келиб чиқиладиган бўлса, банк бизнеси учун риск албатта ва дарҳол юз берадиган жараён ҳасобланади. Шу туфайли, бу ерда гап банк фаолиятида рискдан умуман қочиш тўғрисида эмас, балки уни олдиндан кўра билиш ва минимал даражага тушириш ҳақида боради. Рискни бошқариш аксарият ҳолларда банкнинг ўз </w:t>
      </w:r>
      <w:r w:rsidRPr="008C1C16">
        <w:rPr>
          <w:rFonts w:ascii="Times New Roman" w:eastAsia="Times New Roman" w:hAnsi="Times New Roman"/>
          <w:sz w:val="28"/>
          <w:szCs w:val="28"/>
          <w:lang w:val="uz-Latn-UZ" w:eastAsia="ru-RU"/>
        </w:rPr>
        <w:lastRenderedPageBreak/>
        <w:t>маблағларининг  бир қисмини йўқотиш “хавфи”, даромад ололмай қолиш ёки молиявий операцияларни амалга ошириш натижасида қўшимча харажатларга йўл қўйиб бўлсада жараённи ижобий натижа билан якунлашни мақсад қилиб қўяди.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фаолияти жамғарма эгаларига фоизлар тўлаш, бошқа молия-кредит институтларидан харид қилинган кредит ресурсларига тўловлар, банк хизматчилари иш ҳаққиси учун  маблағлар ажратиш ва бошқа операцион харажатларга бевосита боғлиқдир. Бу ерда риск жамғармаларга бўлган фоизларнинг, кредит ресурслари қийматининг, иш ҳақи тўловларининг ошиши муҳим бўлиб қолганда пайдо бўлади.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Рискларни аниқлаб уни бошқара олмаслик натижасида юзага келувчи тўлиқ даромад ололмаслик ёки кутилгандан кўра кўпроқ харажат қилиб юборишлик риски бўлғуси операцияларнинг, ҳисоботларнинг етарли таҳлил қилинмаганлиги, вазиятни тўғри баҳоланмаганлиги ёки кўзда тутилмаган ҳолатнинг пайдо бўлиши натижасида юз беради. Ҳозирги вақтда ихтисослашган, тармоқ ва универсал банкларнинг мавжудлиги  банклар учун банк риски кўламларини ҳар хиллаштиради. Ихтисослашган банкларнинг бир соҳа, бир тармоқни кредитлашга мослашуви улар фаолиятида рискларнинг юқори бўлишига олиб келиши мумкин. Бу ҳолат банк рискини бошқаришнинг асосий усулларини жумладан, ҳукумат кафолатини олиш, гаров ҳуқуқини жорий қилиш ва бошқаларни талаб қилади.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рискини бошқариш тизими рискнинг юзага келишини олдиндан хомчўт қилиш, риск туфайли юзага келадиган ҳолатларга йўл қўймаслик  ёки уларнинг таъсирини камайтириш борасида чора-тадбирлар, усуллар йиғиндисини ўз ичига олади. Банк рискини бошқариш тизими икки асосий кичик тизим: бошқариш объекти ва бошқариш субъектидан иборат бўлади.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Рискни бошқариш тизимида бошқариш объекти- бу банк фаолиятидаги риск, банк билан мижоз ўртасидаги ёки кредитор билан қарз олувчи ўртасидаги иқтисодий муносабатлар, банкнинг маблағларини жалб қилиш ва уларни жойлаштириш билан боғлиқ операцияларда юзага келувчи рисклар бўлса, рискларни бошқариш тизимининг субъекти бу рискда ўз таъсирини ўтказа олувчи гуруҳ, тадбиркор, банк, риск бўйича менежерлар ҳисобланади.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рискини бошқариш банклар фаолиятини чуқур билиш, улар бажарадиган операцияларининг самарадорлигини аниқлай олиш банкнинг кредит, инвестиция, валюта сиёсати ва бошқа фаолият турлари бўйича оптимал қарорлар қабул қилишга эришиш, мижозларнинг хўжалик фаолияти ва  уларнинг молиявий аҳволи тармоқлар фаолиятининг хусусиятларини ўз ичига олади.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рискини бошқаришда банк бошқарувчисининг асосий вазифаси банк фаолиятини олиб боришда юзага келадиган даромад билан унда юзага келувчи рисклар ўртасидаги оптимал вариантини  топишдан иборат.</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Тижорат банкларида рискни бошқариш стратегиясини ишлаб чиқишда корхоналардаги фойдаланилмаган резервларни баҳолаш ва банк хизматининг асосий йўналишини аниқлаб олиш учун ўртача тармоқ рискининг ҳажмини </w:t>
      </w:r>
      <w:r w:rsidRPr="008C1C16">
        <w:rPr>
          <w:rFonts w:ascii="Times New Roman" w:eastAsia="Times New Roman" w:hAnsi="Times New Roman"/>
          <w:sz w:val="28"/>
          <w:szCs w:val="28"/>
          <w:lang w:val="uz-Latn-UZ" w:eastAsia="ru-RU"/>
        </w:rPr>
        <w:lastRenderedPageBreak/>
        <w:t>ҳисобга олиш зарур. Ҳозирги кунда тижорат банклари томонидан кредитлаш жараёнини олиб боришда  тармоқ рисклари деярли инобатга олинмайди.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Тармоқ риски кредит риски билан боғлиқ бўлиб, унга бевосита  таъсир қилади. Шунга асосланган банк тармоқ  сиёсатини тузишда  нафақат мижозлар, балки соҳалар тўғрисида  кенг ахборотларга эга бўлиши, тармоқ рискини баҳолашда қуйидагиларни ҳисобга олиши керак:</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аниқ давр мобайнида ушбу тармоқнинг ҳамда қўшимча соҳаларнинг  фаолияти;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уларнинг мамлакат иқтисодиётига нисбатан барқарорлиги;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турли хил фирмаларнинг бир ёки бошқа  соҳадаги фаолиятлари натижаларига сезиларли мос келмасликларнинг мавжудлиги ва бошқалар.</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Тармоқ рискини баҳоловчи кўрсаткичларидан бири бирор иқтисодий фаолият натижаларига нисбатан соҳа фаолияти натижасининг ўзгаришидир. Бу хил риск халқаро амалиғтда биз олдин таъкидлаганимиздек «бета» ҳарфи билан белгиланади. Бета кўрсаткичи бирга тенг бўлса, бу бозор иқтисодиғти учун меъғр ҳисобланади. Кўрсаткич бирдан кам бўлса у нисбатан барқарор соҳа бўлади ва катта ўзгаришлар бўлмайди. Бета кўрсаткичи бирдан катта бўлганда тармоқда катта ўзгаришлар мавжудлиги кузатилади. Шу сабабли «бета» кўрсаткичи қанча юқори бўлса, тармоқ риски шунчалик кучли бўлади. «Бета» кўрсаткичини ҳисоблаш учун кенг ахборотлар керак. Одатда тармоқ рискини таҳлил қилишда ушбу кўрсаткични ҳисоблаш соҳанинг келажакдаги иши билан боғлиқ ҳолати махсус агентликлар томонидан амалга оширилган регрессив таҳлил билан солиштирилади.</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рискларини бошқариш стратегиясини ишлаб чиқишда  рискларнинг қуйидаги асосий турларига эътиборни жалб қилиш лозим:</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Депозитларни шакллантириш риски;</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Янги фаолият тури риски;</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Лизинг келишуви риски;</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Қарздорнинг ўз молиявий мажбуриятлари юзасидан бажармаган фаолият билан боғлиқ  кредит риски;</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Бозор фоиз ставкаларининг тебраниш эҳтимоли билан боғлиқ фоиз рисклари;</w:t>
      </w:r>
    </w:p>
    <w:p w:rsidR="006257D8" w:rsidRPr="008C1C16" w:rsidRDefault="006257D8" w:rsidP="000B4CA1">
      <w:pPr>
        <w:widowControl w:val="0"/>
        <w:numPr>
          <w:ilvl w:val="0"/>
          <w:numId w:val="54"/>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Қимматли қоғозларнинг қадрсизланиш эҳтимоли билан боғлиқ бозор риски;</w:t>
      </w:r>
    </w:p>
    <w:p w:rsidR="006257D8" w:rsidRPr="008C1C16" w:rsidRDefault="006257D8" w:rsidP="000B4CA1">
      <w:pPr>
        <w:widowControl w:val="0"/>
        <w:numPr>
          <w:ilvl w:val="0"/>
          <w:numId w:val="54"/>
        </w:numPr>
        <w:tabs>
          <w:tab w:val="num" w:pos="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Валюта курслари тебраниши билан боғлиқ валюта рисклари. Банк бундай рискка чет эл валютасида  турли хилдаги операцияларни ўтказиш ва валюта олди-сотдиси, валютавий кредитлар бериш натижасида дуч келади.                              </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Банк рискларини бошқариш стратегияси банкнинг барча имкониятларидан тўла фойдаланиш, банкни ривожлантириш истиқболларини белгилаб беради ва банк рискларининг олдини олиб банклар фаолиятининг самарадорлигини оширишга имкон яратади. Рискларни бошқариш стратегиясининг мақсади ва вазифалари кўп даражада банк ишлайдишаг ташқи иқтисодий муҳитга боғлиқ.  Охирги йилларда  банк фаолиятига таъсир кўрсатувчи ташқи иқтисодий муҳит сифатда инфляциянинг мавжудлиги, банклар ва уларнинг шуъбаларининг </w:t>
      </w:r>
      <w:r w:rsidRPr="008C1C16">
        <w:rPr>
          <w:rFonts w:ascii="Times New Roman" w:eastAsia="Times New Roman" w:hAnsi="Times New Roman"/>
          <w:sz w:val="28"/>
          <w:szCs w:val="28"/>
          <w:lang w:val="uz-Latn-UZ" w:eastAsia="ru-RU"/>
        </w:rPr>
        <w:lastRenderedPageBreak/>
        <w:t>сифатли фаолият кўрсатишлари, банклар фаолиятининг Марказий банк томонидан мувофиқлаштирилиб борилиши, банклар янги хизматларининг юзага келиши, банклар ўртасидаги рақобатнинг юзага келиши ва йирик банклар томонидан майда кредит муассасаларининг  қамраб олиниши, хўжалик субъектлари фаолиятининг ўзгариши, бозор муносабатларига мослашуви натижасида айланма капиталларга бўлган эҳтиёжнинг  ўсиши натижасида  банкнинг кредит ресурсларига бўлган талаб ортиб бориши туфайли фақат банк рискларини ўз вақтида сезиш ва бошқариш йўли билан банк фаолиятининг ижобийлигига эришиш мумкин.</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Рискларни бошқаришнинг асосий усуллари бўлиб қуйидагилар ҳисобланади:</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рискларни ўлчаш усулларидан фойдаланиш;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ташқи рискларни ҳисобга олиш;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 мижозининг молиявий аҳволни мунтазам  назорат қилиб бориш, тўлоқга лаёқатлилик кўрсаткичлари, рейтингини аниқлаш ва бошқалар;</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рискни тақсимлаш йўлини қўллаш, кредитни қайта молиялаштириш;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диверсификация сиёсатини ўтказиш;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банкларнинг ҳисобга олиш опрецияларини кенгайтириш;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кредитлар ва депозитларни суғурталаш;</w:t>
      </w:r>
    </w:p>
    <w:p w:rsidR="006257D8" w:rsidRPr="008C1C16" w:rsidRDefault="006257D8" w:rsidP="000B4CA1">
      <w:pPr>
        <w:widowControl w:val="0"/>
        <w:numPr>
          <w:ilvl w:val="0"/>
          <w:numId w:val="55"/>
        </w:numPr>
        <w:tabs>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гаров асосида кредитлашни кенгайтириш ва бошқалар.</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ab/>
        <w:t>Агар рискларни олдини олишнинг тўлиқ имконияти бўлмаса, у ҳолда охирги манба – бу рискни бошқариш усули, яъни рискни қоплаш ҳисобланади.</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ab/>
        <w:t>Рискни қоплаш қуйидагиларни ўз ичига олади:</w:t>
      </w:r>
    </w:p>
    <w:p w:rsidR="006257D8" w:rsidRPr="008C1C16" w:rsidRDefault="006257D8" w:rsidP="000B4CA1">
      <w:pPr>
        <w:widowControl w:val="0"/>
        <w:numPr>
          <w:ilvl w:val="0"/>
          <w:numId w:val="56"/>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Банклар томонидан умумий ва махсус резерв фондларини ташкил қилиш;</w:t>
      </w:r>
    </w:p>
    <w:p w:rsidR="006257D8" w:rsidRPr="008C1C16" w:rsidRDefault="006257D8" w:rsidP="000B4CA1">
      <w:pPr>
        <w:widowControl w:val="0"/>
        <w:numPr>
          <w:ilvl w:val="0"/>
          <w:numId w:val="56"/>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Маълум йиғиндиларни зарарларга ўтказиш;</w:t>
      </w:r>
    </w:p>
    <w:p w:rsidR="006257D8" w:rsidRPr="008C1C16" w:rsidRDefault="006257D8" w:rsidP="000B4CA1">
      <w:pPr>
        <w:widowControl w:val="0"/>
        <w:numPr>
          <w:ilvl w:val="0"/>
          <w:numId w:val="56"/>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Кредитлар бўйича фоизлар белгилашни тўхтатиш ва бошқалар.</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Рискларни бошқариш даромад билан риск ўртасидаги оптимал нисбатни топиш, мавжуд рискни минималлаштиришни ўз ичига олади. Юқоридагиларга асосан биз рискни бошқаришнинг босқичларини</w:t>
      </w:r>
    </w:p>
    <w:p w:rsidR="006257D8" w:rsidRPr="008C1C16" w:rsidRDefault="006257D8" w:rsidP="000B4CA1">
      <w:pPr>
        <w:widowControl w:val="0"/>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 xml:space="preserve">Рискларни бу босқичлар бўйича бошқариш маълум назарий  ва амалий билимларга эга бўлишни, харажатларни талаб қилувчи  жараёндир. Шу билан бирга рискни инкор қилиш  жуда салбий ҳолларга олиб келиши мумкин. Рискларни бошқаришда ссудалар бўйича тўловсизлик рискидан ҳимояланиш учун кредит  портфелини диверсификациялаш усулидан фойдаланиш юқори самара бериши мумкин.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val="uz-Latn-UZ" w:eastAsia="ru-RU"/>
        </w:rPr>
      </w:pPr>
      <w:r w:rsidRPr="008C1C16">
        <w:rPr>
          <w:rFonts w:ascii="Times New Roman" w:eastAsia="Times New Roman" w:hAnsi="Times New Roman"/>
          <w:sz w:val="28"/>
          <w:szCs w:val="28"/>
          <w:lang w:val="uz-Latn-UZ" w:eastAsia="ru-RU"/>
        </w:rPr>
        <w:t>Рискларнинг илмий асосланган таснифи уларни хар бирининг умумий тизимдаги ўрнини белгилаш, уларни бошқаришнинг самарали усулларини қўллаш имконини беради.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Рискларни ўлчаш ва идентификация қилиш банк секторида рискларни бошқариш ва назорат остига олишнинг биринчи босқичидир. Банкирлар рискларни бошқариш жараёнига муаммони қўйиш ва уни ҳал қилишнинг логик давоми тариқасида қарашлари керак. Банк секторида рискларни бошқариш жараёни қуйидаги асосий босқичлардан иборат:</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i/>
          <w:sz w:val="28"/>
          <w:szCs w:val="28"/>
          <w:lang w:eastAsia="ru-RU"/>
        </w:rPr>
        <w:lastRenderedPageBreak/>
        <w:t xml:space="preserve">1. </w:t>
      </w:r>
      <w:r w:rsidRPr="008C1C16">
        <w:rPr>
          <w:rFonts w:ascii="Times New Roman" w:eastAsia="Times New Roman" w:hAnsi="Times New Roman"/>
          <w:sz w:val="28"/>
          <w:szCs w:val="28"/>
          <w:lang w:eastAsia="ru-RU"/>
        </w:rPr>
        <w:t>Банкнинг рискларга таъсирчанлигини ўлчаш ва идентификация қилиш. Банк раҳбарияти банкнинг турли бўлинмаларига рискларнинг қандай омиллари хавфли эканлигини аниқлаши ҳамда ушбу рискларнинг ҳажми ва даражасини қандай ўлчаш кераклиги юзасидан қарор қабул қилиши керак.</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2. Банкнинг ҳар бир бўлинмасининг жорий сиёсати ва риск омилларининг ҳар бири адекват тарзда компенсация қилинаётганлигини аниқлаш учун бу сиёсатнинг ҳар кунлик амалиётга жорий қилинишининг ҳолати. Банк раҳбарияти бўлинмалар фаолиятидаги энг асосий ва жиддий риск омилларини бартараф қилиш учун жорий фаолият ёки стратегик мақсадларни ўзгартирилиш зарурати мавжудлигини (ёки зарурат йўқлигини) аниқлаши лозим.</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3. Рискларни бошқариш соҳасидага чора – тадбирларни таҳлил қилиш билан банкнинг қисқа ва узоқ муддатли режаларини мувофиқлаштириш. Банк раҳбарияти риск факторларининг бошқарилиш даражаси қўйилган мақсадларга мослигини аниқлаши керак.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4. Рискларни бошқариш соҳасида (ҳар бир ҳисобот даври давомида ва якунида) олиб борилган тадбирлар ва қарорлар таҳлили. Банк раҳбарияти риск омилларини тўлиқ аниқлаб олганлиги ва уларни бартараф қилиш юзасидан олиб борилаётган ишлар банкнинг қисқа ва узоқ муддатли режаларида кўзда тутилган мақсадларга эришишни таъминлай олишига ишонч ҳосил қилиши зарур. </w:t>
      </w:r>
    </w:p>
    <w:p w:rsidR="006257D8" w:rsidRPr="008C1C16" w:rsidRDefault="006257D8" w:rsidP="000B4CA1">
      <w:pPr>
        <w:shd w:val="clear" w:color="auto" w:fill="FFFFFF"/>
        <w:tabs>
          <w:tab w:val="left" w:pos="600"/>
          <w:tab w:val="left" w:pos="709"/>
          <w:tab w:val="left" w:pos="851"/>
          <w:tab w:val="left" w:pos="993"/>
          <w:tab w:val="left" w:pos="1276"/>
        </w:tabs>
        <w:spacing w:after="0" w:line="240" w:lineRule="auto"/>
        <w:ind w:firstLine="567"/>
        <w:jc w:val="both"/>
        <w:rPr>
          <w:rFonts w:ascii="Times New Roman" w:eastAsia="Times New Roman" w:hAnsi="Times New Roman"/>
          <w:color w:val="000000"/>
          <w:spacing w:val="3"/>
          <w:sz w:val="28"/>
          <w:szCs w:val="28"/>
          <w:lang w:val="uz-Cyrl-UZ" w:eastAsia="ru-RU"/>
        </w:rPr>
      </w:pPr>
      <w:r w:rsidRPr="008C1C16">
        <w:rPr>
          <w:rFonts w:ascii="Times New Roman" w:eastAsia="Times New Roman" w:hAnsi="Times New Roman"/>
          <w:color w:val="000000"/>
          <w:spacing w:val="7"/>
          <w:sz w:val="28"/>
          <w:szCs w:val="28"/>
          <w:lang w:val="uz-Cyrl-UZ" w:eastAsia="ru-RU"/>
        </w:rPr>
        <w:t xml:space="preserve">Банкларнинг ўз фаолиятлари жараёнида дуч </w:t>
      </w:r>
      <w:r w:rsidRPr="008C1C16">
        <w:rPr>
          <w:rFonts w:ascii="Times New Roman" w:eastAsia="Times New Roman" w:hAnsi="Times New Roman"/>
          <w:color w:val="000000"/>
          <w:spacing w:val="6"/>
          <w:sz w:val="28"/>
          <w:szCs w:val="28"/>
          <w:lang w:val="uz-Cyrl-UZ" w:eastAsia="ru-RU"/>
        </w:rPr>
        <w:t xml:space="preserve">келадиган турли хилдаги рискларни камайтириш </w:t>
      </w:r>
      <w:r w:rsidRPr="008C1C16">
        <w:rPr>
          <w:rFonts w:ascii="Times New Roman" w:eastAsia="Times New Roman" w:hAnsi="Times New Roman"/>
          <w:color w:val="000000"/>
          <w:spacing w:val="4"/>
          <w:sz w:val="28"/>
          <w:szCs w:val="28"/>
          <w:lang w:val="uz-Cyrl-UZ" w:eastAsia="ru-RU"/>
        </w:rPr>
        <w:t xml:space="preserve">усуллари бўйича </w:t>
      </w:r>
      <w:r w:rsidRPr="008C1C16">
        <w:rPr>
          <w:rFonts w:ascii="Times New Roman" w:eastAsia="Times New Roman" w:hAnsi="Times New Roman"/>
          <w:color w:val="000000"/>
          <w:spacing w:val="4"/>
          <w:sz w:val="28"/>
          <w:szCs w:val="28"/>
          <w:lang w:val="uz-Latn-UZ" w:eastAsia="ru-RU"/>
        </w:rPr>
        <w:t xml:space="preserve"> т</w:t>
      </w:r>
      <w:r w:rsidRPr="008C1C16">
        <w:rPr>
          <w:rFonts w:ascii="Times New Roman" w:eastAsia="Times New Roman" w:hAnsi="Times New Roman"/>
          <w:color w:val="000000"/>
          <w:spacing w:val="4"/>
          <w:sz w:val="28"/>
          <w:szCs w:val="28"/>
          <w:lang w:val="uz-Cyrl-UZ" w:eastAsia="ru-RU"/>
        </w:rPr>
        <w:t xml:space="preserve">адбирларнинг ишлаб чиқиши риск </w:t>
      </w:r>
      <w:r w:rsidRPr="008C1C16">
        <w:rPr>
          <w:rFonts w:ascii="Times New Roman" w:eastAsia="Times New Roman" w:hAnsi="Times New Roman"/>
          <w:color w:val="000000"/>
          <w:spacing w:val="11"/>
          <w:sz w:val="28"/>
          <w:szCs w:val="28"/>
          <w:lang w:val="uz-Cyrl-UZ" w:eastAsia="ru-RU"/>
        </w:rPr>
        <w:t xml:space="preserve">соҳасида банк стратегиясининг муҳим таркибий </w:t>
      </w:r>
      <w:r w:rsidRPr="008C1C16">
        <w:rPr>
          <w:rFonts w:ascii="Times New Roman" w:eastAsia="Times New Roman" w:hAnsi="Times New Roman"/>
          <w:color w:val="000000"/>
          <w:spacing w:val="4"/>
          <w:sz w:val="28"/>
          <w:szCs w:val="28"/>
          <w:lang w:val="uz-Cyrl-UZ" w:eastAsia="ru-RU"/>
        </w:rPr>
        <w:t xml:space="preserve">қисми ҳисобланади. Бундай турдаги операцияларни </w:t>
      </w:r>
      <w:r w:rsidRPr="008C1C16">
        <w:rPr>
          <w:rFonts w:ascii="Times New Roman" w:eastAsia="Times New Roman" w:hAnsi="Times New Roman"/>
          <w:color w:val="000000"/>
          <w:spacing w:val="18"/>
          <w:sz w:val="28"/>
          <w:szCs w:val="28"/>
          <w:lang w:val="uz-Cyrl-UZ" w:eastAsia="ru-RU"/>
        </w:rPr>
        <w:t xml:space="preserve">банк ўз маблағлари ҳисобидан ҳам (бу ҳолда </w:t>
      </w:r>
      <w:r w:rsidRPr="008C1C16">
        <w:rPr>
          <w:rFonts w:ascii="Times New Roman" w:eastAsia="Times New Roman" w:hAnsi="Times New Roman"/>
          <w:color w:val="000000"/>
          <w:spacing w:val="7"/>
          <w:sz w:val="28"/>
          <w:szCs w:val="28"/>
          <w:lang w:val="uz-Cyrl-UZ" w:eastAsia="ru-RU"/>
        </w:rPr>
        <w:t xml:space="preserve">тегишли молиявий рискни пасайтириш ёки у учун </w:t>
      </w:r>
      <w:r w:rsidRPr="008C1C16">
        <w:rPr>
          <w:rFonts w:ascii="Times New Roman" w:eastAsia="Times New Roman" w:hAnsi="Times New Roman"/>
          <w:color w:val="000000"/>
          <w:spacing w:val="8"/>
          <w:sz w:val="28"/>
          <w:szCs w:val="28"/>
          <w:lang w:val="uz-Cyrl-UZ" w:eastAsia="ru-RU"/>
        </w:rPr>
        <w:t>бозар шартлари қулай келган</w:t>
      </w:r>
      <w:r w:rsidRPr="008C1C16">
        <w:rPr>
          <w:rFonts w:ascii="Times New Roman" w:eastAsia="Times New Roman" w:hAnsi="Times New Roman"/>
          <w:color w:val="000000"/>
          <w:spacing w:val="8"/>
          <w:sz w:val="28"/>
          <w:szCs w:val="28"/>
          <w:lang w:val="uz-Latn-UZ" w:eastAsia="ru-RU"/>
        </w:rPr>
        <w:t xml:space="preserve"> </w:t>
      </w:r>
      <w:r w:rsidRPr="008C1C16">
        <w:rPr>
          <w:rFonts w:ascii="Times New Roman" w:eastAsia="Times New Roman" w:hAnsi="Times New Roman"/>
          <w:color w:val="000000"/>
          <w:spacing w:val="8"/>
          <w:sz w:val="28"/>
          <w:szCs w:val="28"/>
          <w:lang w:val="uz-Cyrl-UZ" w:eastAsia="ru-RU"/>
        </w:rPr>
        <w:t xml:space="preserve">тақдирда имзоланган </w:t>
      </w:r>
      <w:r w:rsidRPr="008C1C16">
        <w:rPr>
          <w:rFonts w:ascii="Times New Roman" w:eastAsia="Times New Roman" w:hAnsi="Times New Roman"/>
          <w:color w:val="000000"/>
          <w:spacing w:val="9"/>
          <w:sz w:val="28"/>
          <w:szCs w:val="28"/>
          <w:lang w:val="uz-Cyrl-UZ" w:eastAsia="ru-RU"/>
        </w:rPr>
        <w:t xml:space="preserve">шартномалардан олинган даромадларни кузатиб </w:t>
      </w:r>
      <w:r w:rsidRPr="008C1C16">
        <w:rPr>
          <w:rFonts w:ascii="Times New Roman" w:eastAsia="Times New Roman" w:hAnsi="Times New Roman"/>
          <w:color w:val="000000"/>
          <w:spacing w:val="3"/>
          <w:sz w:val="28"/>
          <w:szCs w:val="28"/>
          <w:lang w:val="uz-Cyrl-UZ" w:eastAsia="ru-RU"/>
        </w:rPr>
        <w:t>бориши керак) ҳамда</w:t>
      </w:r>
      <w:r w:rsidRPr="008C1C16">
        <w:rPr>
          <w:rFonts w:ascii="Times New Roman" w:eastAsia="Times New Roman" w:hAnsi="Times New Roman"/>
          <w:color w:val="000000"/>
          <w:spacing w:val="3"/>
          <w:sz w:val="28"/>
          <w:szCs w:val="28"/>
          <w:lang w:val="uz-Latn-UZ" w:eastAsia="ru-RU"/>
        </w:rPr>
        <w:t xml:space="preserve"> </w:t>
      </w:r>
      <w:r w:rsidRPr="008C1C16">
        <w:rPr>
          <w:rFonts w:ascii="Times New Roman" w:eastAsia="Times New Roman" w:hAnsi="Times New Roman"/>
          <w:color w:val="000000"/>
          <w:spacing w:val="3"/>
          <w:sz w:val="28"/>
          <w:szCs w:val="28"/>
          <w:lang w:val="uz-Cyrl-UZ" w:eastAsia="ru-RU"/>
        </w:rPr>
        <w:t>мижоз топшириғига асосан ҳам (бу ҳолда воситачи сифатида иштирок этиб мукофот олади) амалга оширади.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b/>
          <w:noProof/>
          <w:sz w:val="28"/>
          <w:szCs w:val="28"/>
          <w:lang w:eastAsia="ru-RU"/>
        </w:rPr>
      </w:pPr>
      <w:r w:rsidRPr="008C1C16">
        <w:rPr>
          <w:rFonts w:ascii="Times New Roman" w:eastAsia="Times New Roman" w:hAnsi="Times New Roman"/>
          <w:b/>
          <w:noProof/>
          <w:sz w:val="28"/>
          <w:szCs w:val="28"/>
          <w:lang w:val="uz-Cyrl-UZ" w:eastAsia="ru-RU"/>
        </w:rPr>
        <w:t>Кредит</w:t>
      </w:r>
      <w:r w:rsidRPr="008C1C16">
        <w:rPr>
          <w:rFonts w:ascii="Times New Roman" w:eastAsia="Times New Roman" w:hAnsi="Times New Roman"/>
          <w:b/>
          <w:noProof/>
          <w:sz w:val="28"/>
          <w:szCs w:val="28"/>
          <w:lang w:eastAsia="ru-RU"/>
        </w:rPr>
        <w:t xml:space="preserve"> риски</w:t>
      </w:r>
      <w:r w:rsidRPr="008C1C16">
        <w:rPr>
          <w:rFonts w:ascii="Times New Roman" w:eastAsia="Times New Roman" w:hAnsi="Times New Roman"/>
          <w:b/>
          <w:noProof/>
          <w:sz w:val="28"/>
          <w:szCs w:val="28"/>
          <w:lang w:val="uz-Cyrl-UZ" w:eastAsia="ru-RU"/>
        </w:rPr>
        <w:t xml:space="preserve"> ва унинг назарий асослари</w:t>
      </w:r>
      <w:r w:rsidRPr="008C1C16">
        <w:rPr>
          <w:rFonts w:ascii="Times New Roman" w:eastAsia="Times New Roman" w:hAnsi="Times New Roman"/>
          <w:b/>
          <w:noProof/>
          <w:sz w:val="28"/>
          <w:szCs w:val="28"/>
          <w:lang w:eastAsia="ru-RU"/>
        </w:rPr>
        <w:t xml:space="preserve">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Банклар фаолиятини тўғри ташкил қилиш, уларда мавжуд рискларни минималлаштириш масалаларидан бири кредит рисклари, уларнинг сифати ва даражасини аниқлаш ва таҳлил қилишдан иборат.</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Кредит риски деб, қарз олувчи томонидан кредит шартномаси шартларининг бажарилмаслиги яъни кредит суммасининг (қисман ғки тўлиқ) ва у бўйича фоизларнинг шартномада кўрсатилган муддатларда тўланмаслиги тушунилади. Шунинг учун кредит рискларини аниқлаш ва бошқариш ҳар қандай тижорат банкнинг ривожланиш ва тараққий этиш мақсадига эришиш учун ишлатиладиган кураш усулларининг ажралмас қисми ҳисобланади.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Кредит рискларининг банклар учун долзарб муаммолиги шундаки, кредит риски мавжуд бўлган ҳолда кредитор(банк)да қарз олувчи томонидан кредит шартнома шартларини, унинг ўз мажбуриятларини белгиланган вақтда бажара олиш имкониятига ишончсизлик ҳосил бўлади. Маълумки, банк амалиғтида фойда àñîñàí берилган кредитлар бўйича олинадиган фоизлардан ташкил топади. Қарз олувчи томонидан олинган кредитлар бўйича фоиз ставкасининг </w:t>
      </w:r>
      <w:r w:rsidRPr="008C1C16">
        <w:rPr>
          <w:rFonts w:ascii="Times New Roman" w:eastAsia="Times New Roman" w:hAnsi="Times New Roman"/>
          <w:noProof/>
          <w:sz w:val="28"/>
          <w:szCs w:val="28"/>
          <w:lang w:val="uz-Cyrl-UZ" w:eastAsia="ru-RU"/>
        </w:rPr>
        <w:lastRenderedPageBreak/>
        <w:t>ғки кредитнинг асосий суммасининг ўз вақтида тўланмаслиги, ғки умуман тўланмаслиги банк фойдасининг камайиши оқибатида банкнинг келажакдаги маблағлари салмоғининг тушиб кетишига олиб келади. Шунинг учун кредиторлар улар берган маблағларнинг қайтиши билан боғлиқ рискларни камайтиришга ҳаракат қиладилар.</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Қарз олувчи фаолиятида мавжуд рисклар даражасини кредитор кредит бергунга қадар, кейинчалик кредит бергандан кейин, ундан фойдаланиш давомида аниқлаш мумкин. </w:t>
      </w:r>
      <w:r w:rsidRPr="008C1C16">
        <w:rPr>
          <w:rFonts w:ascii="Times New Roman" w:eastAsia="Times New Roman" w:hAnsi="Times New Roman"/>
          <w:noProof/>
          <w:sz w:val="28"/>
          <w:szCs w:val="28"/>
          <w:lang w:eastAsia="ru-RU"/>
        </w:rPr>
        <w:t>Рискни минималлаштириш мақсадида кредитор кредит беришдан олдин рискни аниқлашга ҳаракат қилади.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Базел II талаблари 1988 йилда эълон қилинган “Капитални баҳолашнинг халқаро бир хиллаштириш (конвергенция) ва стандартлар” (Базел I) ни такомиллаштириш орқали тегишли методологияни ишлаб чиқиш, халқаро банк тизимини ишончлилиги ва барқароролигини таъминлашни мақсад қилиб қўйган. Базел II талаблари капитални банклар фаолиятида юзага келедиган рисклар турларининг кенгайтирилган шкаласи бўйича ҳисоб-китоб қилишни таклиф этди. Яъни Базел қўмитаси таклиф қилинган риск турларини учта йирик тоифага ажратди: кредит риски, бозор риски, операцион риск. Бундан ташқари, назорат функциялари рискларни тижорат банклари томонидан ички услуб асосида назорат қилиш, маълумотларнинг шаффофлиги ва бозор интизоми нуқтаи назаридан ўзгартирилди. Бу эса Базел II нинг муҳим афзалликларидан ҳисобланади.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Базел қўмитаси тижорат банклари фаолиятида юзага келадиган кредит рискларини қарздор ёки контрагент томонидан ўз мажбуриятларини келишилган шартларга мувофиқ бажара олмаслик эҳтимоли деб баҳолайди. Мажбуриятларни бажара олши қобилияти қарздорнинг молиявий ҳолати (кредит қобилияти) га боғлиқ. Мижознинг кредит қобилиятини ва келажакда кредит бўйича фоиз тўловларини амалга ошириш қобилиятини баҳолаш учун банк мижознинг аҳволи, хусусан ойлик пул оқимлари (даромад ва ҳаражатларини) тўғрисида ахборотларини олиш имкониятига эга бўлиши лозим.</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Шуни ҳисобга олган ҳолда, банкларда кредит рисклари бўйича аниқ маълумотларнинг етарли эмаслиги банк активлари сифатини баҳолашда қийинчилик туғдиради, бу эса кутиладиган зарарларга қарши заҳираларни шакллантириш учун қўшимча маблағларга эҳтиёж уйғотади. Банк капитали эса кўзда тутилмаган зарарлар учун ҳимоя вазифасини ўтайди.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Базел қўмитаси бозор рискини бозор баҳоларининг тебранишига асосланган банк баланси ва балансдан ташқари моддалари бўйича йўқотиш риски деб таърифлайди. Бозор рискининг асосий 4 та тури мавжуд</w:t>
      </w:r>
      <w:r w:rsidRPr="008C1C16">
        <w:rPr>
          <w:rFonts w:ascii="Times New Roman" w:eastAsia="Times New Roman" w:hAnsi="Times New Roman"/>
          <w:noProof/>
          <w:sz w:val="28"/>
          <w:szCs w:val="28"/>
          <w:lang w:val="en-US" w:eastAsia="ru-RU"/>
        </w:rPr>
        <w:t>:</w:t>
      </w:r>
    </w:p>
    <w:p w:rsidR="006257D8" w:rsidRPr="008C1C16" w:rsidRDefault="006257D8" w:rsidP="000B4CA1">
      <w:pPr>
        <w:numPr>
          <w:ilvl w:val="0"/>
          <w:numId w:val="62"/>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Фоиз риски, мисол учун, банк қатъий белгилаган муддатли фоизли облигациялар сотиб олинганда, мазкур облигацияларнинг бозордаги фоиз ставкасининг ўзгариши, облигациянинг бозор қийматига таъсир кўрсатади.</w:t>
      </w:r>
    </w:p>
    <w:p w:rsidR="006257D8" w:rsidRPr="008C1C16" w:rsidRDefault="006257D8" w:rsidP="000B4CA1">
      <w:pPr>
        <w:numPr>
          <w:ilvl w:val="0"/>
          <w:numId w:val="62"/>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Валюта риски, мисол учун, банк томонидан хорижий валютадаги кредитлар берилганда, ички бозорда миллий валюта қийматининг ошиши кредит қийматининг пасайишига олиб келади.</w:t>
      </w:r>
    </w:p>
    <w:p w:rsidR="006257D8" w:rsidRPr="008C1C16" w:rsidRDefault="006257D8" w:rsidP="000B4CA1">
      <w:pPr>
        <w:numPr>
          <w:ilvl w:val="0"/>
          <w:numId w:val="62"/>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lastRenderedPageBreak/>
        <w:t>Акциядор риски, мисол учун, банк томонидан компания акциялари сотиб олинганда, ушбу акция қийматларининг фонд биржаларида пасайиши банкка зарар келтиради.</w:t>
      </w:r>
    </w:p>
    <w:p w:rsidR="006257D8" w:rsidRPr="008C1C16" w:rsidRDefault="006257D8" w:rsidP="000B4CA1">
      <w:pPr>
        <w:numPr>
          <w:ilvl w:val="0"/>
          <w:numId w:val="62"/>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Товар риски, мисол учун, банк томонидан қимматбаҳо металл (олтин) сотиб олинганда, товар биржаларидаги олтин нархининг пасайиши банкка зарар келтиради.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  Базел қўмитаси операцион риски ички жараёнлар ва тизимларнинг номувофиқлиги, ходимларнинг масъулиятсизлиги ёки бошқа ташқи омиллар ҳисобига юзага келадиган хавф-хатар деб баҳолайди. Мазкур тушунча банк ва унинг ходимлари томонидан қонунчиликка, ахлоқий меъёрларга, шартнома мажбуриятларига риоя этмаслик ҳамда суд жараёнининг қўзғатилиши туфайли юзага келадиган ҳуқуқий рискни ҳам кўзда тутади. Операцион риск турлари қуйидагилардан иборат</w:t>
      </w:r>
      <w:r w:rsidRPr="008C1C16">
        <w:rPr>
          <w:rFonts w:ascii="Times New Roman" w:eastAsia="Times New Roman" w:hAnsi="Times New Roman"/>
          <w:noProof/>
          <w:sz w:val="28"/>
          <w:szCs w:val="28"/>
          <w:lang w:val="en-US" w:eastAsia="ru-RU"/>
        </w:rPr>
        <w:t>:</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Ички бўхтон ва фирибгарлик, яъни дилерлар томонидан банк ҳолати бўйича нотўғри маълумотларнинг берилиши, ходимлар томонидан амалга оширилган ўғирликлар, ходимларга берилган пора эвазига кредит ҳужжатларини сохталаштириш ва бошқалар.</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Ташқи бўхтон ва фирибгарлик, яъни ҳужжатларни ўғирлаш ва сохталаштирирш, компъютер алоқаларига рухсатсиз кириш, кредит олиш учун нотўғри маълумотлар тақдим этиш.</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Мижозлар, хизматлар ва бизнес юритиш стандартларига оид маълумотлардан рухсатсиз фойдаланиш, жиноий фаолиятдан олинган даромадларни легаллаштириш ва ҳисобварақлардан фойдаланган ҳолда фирибгарлик.</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Моддий активларга зарар етказиш, яъни қўпорувчилик, терроризм, ер қимирлаши ва бошқа табиий офатлар.</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Ишдаги, ахборот ва алоқа тизимидаги хатолик ва узилишлар, яъни техниканинг ишламай қолиши, телекоммуникация муаммолари ва дастурдаги узилишлар.</w:t>
      </w:r>
    </w:p>
    <w:p w:rsidR="006257D8" w:rsidRPr="008C1C16" w:rsidRDefault="006257D8" w:rsidP="000B4CA1">
      <w:pPr>
        <w:numPr>
          <w:ilvl w:val="0"/>
          <w:numId w:val="63"/>
        </w:numPr>
        <w:tabs>
          <w:tab w:val="clear" w:pos="1287"/>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Ҳужжатларни расмийлаштириш, операциялар ўтказиш ва жараёнларни бошқариш, яъни маълумотлрани киритишдаги хатоликлар, ҳуқуқий ҳужжатларнинг етишмаслиги, кредит таъминотига тегишли хатоликлар ва бошқалар.</w:t>
      </w:r>
    </w:p>
    <w:p w:rsidR="006257D8" w:rsidRPr="008C1C16" w:rsidRDefault="006257D8" w:rsidP="000B4CA1">
      <w:pPr>
        <w:widowControl w:val="0"/>
        <w:tabs>
          <w:tab w:val="left" w:pos="709"/>
          <w:tab w:val="left" w:pos="851"/>
          <w:tab w:val="left" w:pos="993"/>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Кр</w:t>
      </w:r>
      <w:r w:rsidRPr="008C1C16">
        <w:rPr>
          <w:rFonts w:ascii="Times New Roman" w:eastAsia="Times New Roman" w:hAnsi="Times New Roman"/>
          <w:sz w:val="28"/>
          <w:szCs w:val="28"/>
          <w:lang w:eastAsia="ru-RU"/>
        </w:rPr>
        <w:t>едит рисклари таркибига куйидаги рискларни киритиш мумкин:</w:t>
      </w:r>
    </w:p>
    <w:p w:rsidR="006257D8" w:rsidRPr="008C1C16" w:rsidRDefault="006257D8" w:rsidP="000B4CA1">
      <w:pPr>
        <w:numPr>
          <w:ilvl w:val="0"/>
          <w:numId w:val="57"/>
        </w:numPr>
        <w:tabs>
          <w:tab w:val="left" w:pos="36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Кредитни уз вактида кайтармаслик билан боглик риск. Бу риск карз    олувчининг кредит шартномасининг шартларини бажармаслиги:  </w:t>
      </w:r>
    </w:p>
    <w:p w:rsidR="006257D8" w:rsidRPr="008C1C16" w:rsidRDefault="006257D8" w:rsidP="000B4CA1">
      <w:pPr>
        <w:numPr>
          <w:ilvl w:val="0"/>
          <w:numId w:val="57"/>
        </w:numPr>
        <w:tabs>
          <w:tab w:val="left" w:pos="36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Ликвидлик риски (туловларнинг муддатида утказмаслик), бу риск   кредитни ва фоизларни муддатида кайтара олмаслик натижасида банк ликвид маблагларининг камайишига  олиб келиши билан боглик.</w:t>
      </w:r>
    </w:p>
    <w:p w:rsidR="006257D8" w:rsidRPr="008C1C16" w:rsidRDefault="006257D8" w:rsidP="000B4CA1">
      <w:pPr>
        <w:numPr>
          <w:ilvl w:val="0"/>
          <w:numId w:val="57"/>
        </w:numPr>
        <w:tabs>
          <w:tab w:val="left" w:pos="36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Кредитни таъминлаш билан боглик риск, бу рискни алохида куриб булмайди, балки бу кредитни кайтармаслик билан боглик булган риск билан биргаликда урганилади. Бу риск тури  кредит учун куйилган гаровни  сотишдан тушган маблаг ажратилган кредитни коплаш учун етарли  эмаслиги билан боглик дир, натижада банк уз талабини тула кондира олмайди.</w:t>
      </w:r>
    </w:p>
    <w:p w:rsidR="006257D8" w:rsidRPr="008C1C16" w:rsidRDefault="006257D8" w:rsidP="000B4CA1">
      <w:pPr>
        <w:numPr>
          <w:ilvl w:val="0"/>
          <w:numId w:val="57"/>
        </w:numPr>
        <w:tabs>
          <w:tab w:val="left" w:pos="36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lastRenderedPageBreak/>
        <w:t>Қ</w:t>
      </w:r>
      <w:r w:rsidRPr="008C1C16">
        <w:rPr>
          <w:rFonts w:ascii="Times New Roman" w:eastAsia="Times New Roman" w:hAnsi="Times New Roman"/>
          <w:sz w:val="28"/>
          <w:szCs w:val="28"/>
          <w:lang w:eastAsia="ru-RU"/>
        </w:rPr>
        <w:t>арз олувчининг ишбилармонлиги билан бо</w:t>
      </w:r>
      <w:r w:rsidRPr="008C1C16">
        <w:rPr>
          <w:rFonts w:ascii="Times New Roman" w:eastAsia="Times New Roman" w:hAnsi="Times New Roman"/>
          <w:sz w:val="28"/>
          <w:szCs w:val="28"/>
          <w:lang w:val="uz-Cyrl-UZ" w:eastAsia="ru-RU"/>
        </w:rPr>
        <w:t>ғ</w:t>
      </w:r>
      <w:r w:rsidRPr="008C1C16">
        <w:rPr>
          <w:rFonts w:ascii="Times New Roman" w:eastAsia="Times New Roman" w:hAnsi="Times New Roman"/>
          <w:sz w:val="28"/>
          <w:szCs w:val="28"/>
          <w:lang w:eastAsia="ru-RU"/>
        </w:rPr>
        <w:t>лик рисклар. Бу риск корхонанинг иш фаолияти билан боглик булиб (сотиб олиш, ишлаб чикариш ва сотиш), аммо бошка рисклардан фарли уларок бу рискка корхона рахбаридан боглик булмаган  факторлар таъсир курсатади, масалан тармокнинг ривожланиши ва конъюктураси. Бу рискнинг хажмини инвестицион  дастур ва ишлаб чикарадиган махсулот тури ва сифати   белгилайди.</w:t>
      </w:r>
    </w:p>
    <w:p w:rsidR="006257D8" w:rsidRPr="008C1C16" w:rsidRDefault="006257D8" w:rsidP="000B4CA1">
      <w:pPr>
        <w:numPr>
          <w:ilvl w:val="0"/>
          <w:numId w:val="57"/>
        </w:numPr>
        <w:tabs>
          <w:tab w:val="left" w:pos="36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Капиталнинг таркибий кисми билан бо</w:t>
      </w:r>
      <w:r w:rsidRPr="008C1C16">
        <w:rPr>
          <w:rFonts w:ascii="Times New Roman" w:eastAsia="Times New Roman" w:hAnsi="Times New Roman"/>
          <w:sz w:val="28"/>
          <w:szCs w:val="28"/>
          <w:lang w:val="uz-Cyrl-UZ" w:eastAsia="ru-RU"/>
        </w:rPr>
        <w:t>ғ</w:t>
      </w:r>
      <w:r w:rsidRPr="008C1C16">
        <w:rPr>
          <w:rFonts w:ascii="Times New Roman" w:eastAsia="Times New Roman" w:hAnsi="Times New Roman"/>
          <w:sz w:val="28"/>
          <w:szCs w:val="28"/>
          <w:lang w:eastAsia="ru-RU"/>
        </w:rPr>
        <w:t>лик рисклар. Бу рисклар    пассивларнинг таркибий кисми ва ишбилармонлик риски билан   боглик.</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кредит рискининг даражаси куйидаги факторларга боглик:</w:t>
      </w:r>
    </w:p>
    <w:p w:rsidR="006257D8" w:rsidRPr="008C1C16" w:rsidRDefault="006257D8" w:rsidP="000B4CA1">
      <w:pPr>
        <w:numPr>
          <w:ilvl w:val="0"/>
          <w:numId w:val="58"/>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кредит фаолиятининг маълум бир сохада марказлашуви даражаси;</w:t>
      </w:r>
    </w:p>
    <w:p w:rsidR="006257D8" w:rsidRPr="008C1C16" w:rsidRDefault="006257D8" w:rsidP="000B4CA1">
      <w:pPr>
        <w:numPr>
          <w:ilvl w:val="0"/>
          <w:numId w:val="58"/>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узига хос маълум кийинчиликларни бошидан кечираетган мижозларга кредит ва бошка банк хизматларининг канча тугри келиши;</w:t>
      </w:r>
    </w:p>
    <w:p w:rsidR="006257D8" w:rsidRPr="008C1C16" w:rsidRDefault="006257D8" w:rsidP="000B4CA1">
      <w:pPr>
        <w:numPr>
          <w:ilvl w:val="0"/>
          <w:numId w:val="58"/>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кам урганилган, янги, ноанъанавий сохаларда банк фаолиятининг марказлашуви;</w:t>
      </w:r>
    </w:p>
    <w:p w:rsidR="006257D8" w:rsidRPr="008C1C16" w:rsidRDefault="006257D8" w:rsidP="000B4CA1">
      <w:pPr>
        <w:numPr>
          <w:ilvl w:val="0"/>
          <w:numId w:val="59"/>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кредит бериш, кимматли когозлар портфелини шакллантириш буйича банк сиёсатига хусусий ва жиддий узгаришлар киритиш;</w:t>
      </w:r>
    </w:p>
    <w:p w:rsidR="006257D8" w:rsidRPr="008C1C16" w:rsidRDefault="006257D8" w:rsidP="000B4CA1">
      <w:pPr>
        <w:numPr>
          <w:ilvl w:val="0"/>
          <w:numId w:val="60"/>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янги ва якинда жалб килинган мижозларнинг фоизи;</w:t>
      </w:r>
    </w:p>
    <w:p w:rsidR="006257D8" w:rsidRPr="008C1C16" w:rsidRDefault="006257D8" w:rsidP="000B4CA1">
      <w:pPr>
        <w:numPr>
          <w:ilvl w:val="0"/>
          <w:numId w:val="60"/>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киска вакт ичида амали</w:t>
      </w:r>
      <w:r w:rsidRPr="008C1C16">
        <w:rPr>
          <w:rFonts w:ascii="Times New Roman" w:eastAsia="Times New Roman" w:hAnsi="Times New Roman"/>
          <w:sz w:val="28"/>
          <w:szCs w:val="28"/>
          <w:lang w:val="uz-Cyrl-UZ" w:eastAsia="ru-RU"/>
        </w:rPr>
        <w:t>ё</w:t>
      </w:r>
      <w:r w:rsidRPr="008C1C16">
        <w:rPr>
          <w:rFonts w:ascii="Times New Roman" w:eastAsia="Times New Roman" w:hAnsi="Times New Roman"/>
          <w:sz w:val="28"/>
          <w:szCs w:val="28"/>
          <w:lang w:eastAsia="ru-RU"/>
        </w:rPr>
        <w:t>тга жуда куп хизматларнинг киргизилиши (у вактда банкда салбий талаблар купайиши мумкин);</w:t>
      </w:r>
    </w:p>
    <w:p w:rsidR="006257D8" w:rsidRPr="008C1C16" w:rsidRDefault="006257D8" w:rsidP="000B4CA1">
      <w:pPr>
        <w:numPr>
          <w:ilvl w:val="0"/>
          <w:numId w:val="61"/>
        </w:numPr>
        <w:tabs>
          <w:tab w:val="clear" w:pos="720"/>
          <w:tab w:val="left" w:pos="709"/>
          <w:tab w:val="left" w:pos="851"/>
          <w:tab w:val="left" w:pos="993"/>
          <w:tab w:val="left" w:pos="1276"/>
        </w:tabs>
        <w:spacing w:after="0" w:line="240"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бозорда сотилиши кийин булган кимматликларни ғки киймати тез тушадиган нарсаларни гаров сифатида кабул килиб олиш ва бошкалар. </w:t>
      </w:r>
    </w:p>
    <w:p w:rsidR="006257D8" w:rsidRPr="008C1C16" w:rsidRDefault="006257D8" w:rsidP="000B4CA1">
      <w:pPr>
        <w:widowControl w:val="0"/>
        <w:numPr>
          <w:ilvl w:val="12"/>
          <w:numId w:val="0"/>
        </w:numPr>
        <w:tabs>
          <w:tab w:val="left" w:pos="709"/>
          <w:tab w:val="left" w:pos="851"/>
          <w:tab w:val="left" w:pos="993"/>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Кредит рискларини  бахолашнинг беш асосий улчови мавжуд:</w:t>
      </w:r>
    </w:p>
    <w:p w:rsidR="006257D8" w:rsidRPr="008C1C16" w:rsidRDefault="006257D8" w:rsidP="000B4CA1">
      <w:pPr>
        <w:numPr>
          <w:ilvl w:val="12"/>
          <w:numId w:val="0"/>
        </w:num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а)</w:t>
      </w:r>
      <w:r w:rsidRPr="008C1C16">
        <w:rPr>
          <w:rFonts w:ascii="Times New Roman" w:eastAsia="Times New Roman" w:hAnsi="Times New Roman"/>
          <w:sz w:val="28"/>
          <w:szCs w:val="28"/>
          <w:lang w:val="uz-Cyrl-UZ" w:eastAsia="ru-RU"/>
        </w:rPr>
        <w:t xml:space="preserve"> </w:t>
      </w:r>
      <w:r w:rsidRPr="008C1C16">
        <w:rPr>
          <w:rFonts w:ascii="Times New Roman" w:eastAsia="Times New Roman" w:hAnsi="Times New Roman"/>
          <w:sz w:val="28"/>
          <w:szCs w:val="28"/>
          <w:lang w:eastAsia="ru-RU"/>
        </w:rPr>
        <w:t>Репутация. Мазкур жарағн шахсий муомала, хам шахсий, хам иш буйича тажрибасидан иборат булиши керак (кредитор, махсулот етиштириб берувчилар ва мижозларни текшириш).</w:t>
      </w:r>
    </w:p>
    <w:p w:rsidR="006257D8" w:rsidRPr="008C1C16" w:rsidRDefault="006257D8" w:rsidP="000B4CA1">
      <w:pPr>
        <w:numPr>
          <w:ilvl w:val="12"/>
          <w:numId w:val="0"/>
        </w:num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 Имкониятлар. карз олувчининг узининг барча операциялари буйича (узининг бутун фаолияти давомида карз олувчининг олган пуллари) ғки аник лойиха буйича маблаг олиш кобилияти ва пул воситаларини бошкариш кобилияти (бу аввалги лойихалардан маълум булиши керак).</w:t>
      </w:r>
    </w:p>
    <w:p w:rsidR="006257D8" w:rsidRPr="008C1C16" w:rsidRDefault="006257D8" w:rsidP="000B4CA1">
      <w:pPr>
        <w:numPr>
          <w:ilvl w:val="12"/>
          <w:numId w:val="0"/>
        </w:num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в)  Капитал. карз олувчининг капитал базаси ва кредит суралган лойиха учун узининг маблагларини сарфлашга доир катъийлиги. карз олувчи лойиха хавфи масъулиятини кредит берувчи банк билан бирга уз зиммасига олиши, узининг хиссадорлик капиталининг кабул килиниши мумкин булган кисмини такдим этиб, узига тегишли булган мажбуриятларни уз зиммасига олиши керак.</w:t>
      </w:r>
    </w:p>
    <w:p w:rsidR="006257D8" w:rsidRPr="008C1C16" w:rsidRDefault="006257D8" w:rsidP="000B4CA1">
      <w:pPr>
        <w:numPr>
          <w:ilvl w:val="12"/>
          <w:numId w:val="0"/>
        </w:num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г) Шарт-шароитлар. Махаллий, худудий ва умуммиллий иктисоднинг жорий ахволи ва тавсифи, шунингдек карз олувчви хужалигининг сохалари.</w:t>
      </w:r>
    </w:p>
    <w:p w:rsidR="006257D8" w:rsidRPr="008C1C16" w:rsidRDefault="006257D8" w:rsidP="000B4CA1">
      <w:pPr>
        <w:numPr>
          <w:ilvl w:val="12"/>
          <w:numId w:val="0"/>
        </w:numPr>
        <w:tabs>
          <w:tab w:val="left" w:pos="709"/>
          <w:tab w:val="left" w:pos="851"/>
          <w:tab w:val="left" w:pos="993"/>
          <w:tab w:val="left" w:pos="1276"/>
        </w:tabs>
        <w:spacing w:after="0" w:line="240"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 xml:space="preserve">д) Гаров. Кредитни гаров </w:t>
      </w:r>
      <w:r w:rsidR="00F23CF8">
        <w:rPr>
          <w:rFonts w:ascii="Times New Roman" w:eastAsia="Times New Roman" w:hAnsi="Times New Roman"/>
          <w:sz w:val="28"/>
          <w:szCs w:val="28"/>
          <w:lang w:eastAsia="ru-RU"/>
        </w:rPr>
        <w:t>ё</w:t>
      </w:r>
      <w:r w:rsidRPr="008C1C16">
        <w:rPr>
          <w:rFonts w:ascii="Times New Roman" w:eastAsia="Times New Roman" w:hAnsi="Times New Roman"/>
          <w:sz w:val="28"/>
          <w:szCs w:val="28"/>
          <w:lang w:eastAsia="ru-RU"/>
        </w:rPr>
        <w:t>ки кафиллик шаклида ишончли таъминлаш бошка томондан кучсизликларни йука чикариб куяди. Яхши бир коида бор: факат гаров ва кафиллик асосида хеч вакт кредит берманг.</w:t>
      </w:r>
    </w:p>
    <w:p w:rsidR="006257D8" w:rsidRPr="008C1C16" w:rsidRDefault="006257D8" w:rsidP="000B4CA1">
      <w:pPr>
        <w:widowControl w:val="0"/>
        <w:numPr>
          <w:ilvl w:val="12"/>
          <w:numId w:val="0"/>
        </w:numPr>
        <w:tabs>
          <w:tab w:val="left" w:pos="709"/>
          <w:tab w:val="left" w:pos="851"/>
          <w:tab w:val="left" w:pos="993"/>
          <w:tab w:val="left" w:pos="1276"/>
        </w:tabs>
        <w:overflowPunct w:val="0"/>
        <w:autoSpaceDE w:val="0"/>
        <w:autoSpaceDN w:val="0"/>
        <w:adjustRightInd w:val="0"/>
        <w:spacing w:after="0" w:line="240" w:lineRule="auto"/>
        <w:ind w:firstLine="567"/>
        <w:jc w:val="both"/>
        <w:textAlignment w:val="baseline"/>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Банклар одатда кредит сифати буйича узларининг хусусий рейтинг системаларини ишлаб чикадилар, айримлари оддий схемалардан фойдаланадилар, бошкалари мураккаб ва булиниб кетган, хамма нарсани уз ичига оладиган схемаларни ишга солади.</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lastRenderedPageBreak/>
        <w:t xml:space="preserve">Тижорат банкнинг кредит рискларини бошқариш жараёнида бир нечта умумий характерловчи босқичларни ажратиш мумкин. </w:t>
      </w:r>
      <w:r w:rsidRPr="008C1C16">
        <w:rPr>
          <w:rFonts w:ascii="Times New Roman" w:eastAsia="Times New Roman" w:hAnsi="Times New Roman"/>
          <w:noProof/>
          <w:sz w:val="28"/>
          <w:szCs w:val="28"/>
          <w:lang w:eastAsia="ru-RU"/>
        </w:rPr>
        <w:t>Булар:</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банкнинг кредит сиёсатининг мақсад ва вазифаларини ишлаб чиқиш;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маъмурий ечимларни қабул қилиш тизимини ва кредит рискини бошқариш маъмурий таркибини ташкил этиш;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қарздорнинг молиявий ҳолатни таҳлил қилиш;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кредит шартномасини ишлаб чиқиш ва имзолаш;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кредитларнинг қайтарилмаслик рискини таҳлил қилиш;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барча ссудалар портфели бўйича қарздорнинг кредит мониторингини йўлга қўйиш ва узлуклаштириш;</w:t>
      </w:r>
    </w:p>
    <w:p w:rsidR="006257D8" w:rsidRPr="008C1C16" w:rsidRDefault="006257D8" w:rsidP="000B4CA1">
      <w:pPr>
        <w:numPr>
          <w:ilvl w:val="0"/>
          <w:numId w:val="43"/>
        </w:numPr>
        <w:tabs>
          <w:tab w:val="left" w:pos="709"/>
          <w:tab w:val="left" w:pos="851"/>
          <w:tab w:val="left" w:pos="993"/>
          <w:tab w:val="left" w:pos="1276"/>
        </w:tabs>
        <w:spacing w:after="0" w:line="240" w:lineRule="auto"/>
        <w:ind w:left="0"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муддати ўтган ва шубҳали кредитларни қайтариш ва гаровни сотиш билан бо</w:t>
      </w:r>
      <w:r w:rsidRPr="008C1C16">
        <w:rPr>
          <w:rFonts w:ascii="Times New Roman" w:eastAsia="Times New Roman" w:hAnsi="Times New Roman"/>
          <w:noProof/>
          <w:sz w:val="28"/>
          <w:szCs w:val="28"/>
          <w:lang w:val="uz-Cyrl-UZ" w:eastAsia="ru-RU"/>
        </w:rPr>
        <w:t>ғ</w:t>
      </w:r>
      <w:r w:rsidRPr="008C1C16">
        <w:rPr>
          <w:rFonts w:ascii="Times New Roman" w:eastAsia="Times New Roman" w:hAnsi="Times New Roman"/>
          <w:noProof/>
          <w:sz w:val="28"/>
          <w:szCs w:val="28"/>
          <w:lang w:eastAsia="ru-RU"/>
        </w:rPr>
        <w:t>лиқ тадбирларни амалга ошириш ва бошқалар.</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Кредит рискиини бошқариш учун банк ходими ссудалар портфелининг сифатли таркиби ва тузилиши устидан доимо назорат олиб бориши керак. «Фойдалилик-риск» мунозараси доирасида банк ходими ўзини ортиқча рисклардан сақлаган ҳолда фойда нормасини чеклашга мажбур. У рискни бўлиб-бўлиб қўйиш сиёсатини олиб бориш, ҳамда кредитларни бир нечта йирик қарздорларда тўпланишига йўл қўймаслиги керак. Акс ҳолда, қарздорлардан бирининг кредитни тўлай олмаслиги банкнинг молиявий аҳволини қийинлаштириши мумкин.</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eastAsia="ru-RU"/>
        </w:rPr>
        <w:t xml:space="preserve">Кредит риски ликвидлилик рискига ва банкнинг тўловга ноқобиллиги рискига, шунингдек банкнинг маъмурий-хўжалик ҳаражатларини қоплай олмаслиги билан боЁлиқ рискларга олиб келиши мумкин, фоиз ставкаси риски ўзича мустақил  бўлсада, у кредит риски ва бошқа барча рисклар занжирини чуқурлаштириб бориши мумкин. </w:t>
      </w:r>
    </w:p>
    <w:p w:rsidR="006257D8" w:rsidRPr="008C1C16" w:rsidRDefault="006257D8" w:rsidP="000B4CA1">
      <w:pPr>
        <w:tabs>
          <w:tab w:val="left" w:pos="709"/>
          <w:tab w:val="left" w:pos="851"/>
          <w:tab w:val="left" w:pos="993"/>
          <w:tab w:val="left" w:pos="1276"/>
        </w:tabs>
        <w:spacing w:after="0" w:line="240"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eastAsia="ru-RU"/>
        </w:rPr>
        <w:t xml:space="preserve">Тижорат банкларимизнинг долзарб муаммоларидан бири баланс маълумотлари ва кредит портфелининг таҳлили асосида кредит рискларини бошқариш ҳисобланади. Кредитларни риск синфларига гуруҳлаш, уларни таҳлил қилиш, уларни минималлаштириш ва банк манфаатини ҳимоя қилиш усулларини ишлаб чиқиш кредит рискларини камайтиради. </w:t>
      </w:r>
      <w:r w:rsidRPr="008C1C16">
        <w:rPr>
          <w:rFonts w:ascii="Times New Roman" w:eastAsia="Times New Roman" w:hAnsi="Times New Roman"/>
          <w:noProof/>
          <w:sz w:val="28"/>
          <w:szCs w:val="28"/>
          <w:lang w:val="uz-Cyrl-UZ" w:eastAsia="ru-RU"/>
        </w:rPr>
        <w:t>Кредитлар бўйича зарарларни қоплаш учун ташкил қилинадиган резерв фондлари кредит рискларининг ўзига хос амортизатори бўлиб хизмат қилади.</w:t>
      </w:r>
    </w:p>
    <w:p w:rsidR="006257D8" w:rsidRPr="008C1C16" w:rsidRDefault="006257D8" w:rsidP="000B4CA1">
      <w:pPr>
        <w:tabs>
          <w:tab w:val="left" w:pos="709"/>
          <w:tab w:val="left" w:pos="765"/>
          <w:tab w:val="left" w:pos="851"/>
          <w:tab w:val="left" w:pos="993"/>
          <w:tab w:val="left" w:pos="1276"/>
        </w:tabs>
        <w:spacing w:after="0" w:line="240"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Бозор иқтисодиёти ривожланаётган мамлакатларда кредит рискларини бошқариш бўйича бир қанча муаммолар мавжуд. Улар қуйидагилардан иборат</w:t>
      </w:r>
      <w:r w:rsidRPr="008C1C16">
        <w:rPr>
          <w:rFonts w:ascii="Times New Roman" w:eastAsia="Times New Roman" w:hAnsi="Times New Roman"/>
          <w:sz w:val="28"/>
          <w:szCs w:val="28"/>
          <w:lang w:val="en-US" w:eastAsia="ru-RU"/>
        </w:rPr>
        <w:t>:</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 сиёсатининг яхши ишлаб чиқилмагани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Кредитлаш тармоғини тўғри таҳлил қила олмаганлиги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Қарздорни етарли даражада урганиб чиқмагани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Мижоз билан мулоқотнинг камлиги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Қарзлар устидан назоратнинг камлиги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Қарздорнинг хужжатлари устидан назоратнинг камлиги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Кредитни расмийлаштириш бўйича хужжатларнинг етарли эмаслиги</w:t>
      </w:r>
    </w:p>
    <w:p w:rsidR="006257D8" w:rsidRPr="008C1C16" w:rsidRDefault="006257D8" w:rsidP="000B4CA1">
      <w:pPr>
        <w:numPr>
          <w:ilvl w:val="0"/>
          <w:numId w:val="64"/>
        </w:numPr>
        <w:tabs>
          <w:tab w:val="clear" w:pos="720"/>
          <w:tab w:val="left" w:pos="709"/>
          <w:tab w:val="left" w:pos="765"/>
          <w:tab w:val="left" w:pos="851"/>
          <w:tab w:val="left" w:pos="993"/>
          <w:tab w:val="left" w:pos="1276"/>
        </w:tabs>
        <w:spacing w:after="0" w:line="240" w:lineRule="auto"/>
        <w:ind w:left="0"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Кредитлар бўйича зарарларни қоплаш борасида резервларнинг тўғри шаклланмаганлиги.</w:t>
      </w:r>
    </w:p>
    <w:p w:rsidR="006257D8" w:rsidRPr="008C1C16" w:rsidRDefault="006257D8" w:rsidP="00781305">
      <w:pPr>
        <w:tabs>
          <w:tab w:val="left" w:pos="709"/>
          <w:tab w:val="left" w:pos="765"/>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lastRenderedPageBreak/>
        <w:t>Тижорат банкларида кредит рискларини бошқаришда қуйидагиларга эътибор бериши керак:</w:t>
      </w:r>
    </w:p>
    <w:p w:rsidR="006257D8" w:rsidRPr="008C1C16" w:rsidRDefault="006257D8" w:rsidP="00781305">
      <w:pPr>
        <w:numPr>
          <w:ilvl w:val="0"/>
          <w:numId w:val="65"/>
        </w:numPr>
        <w:tabs>
          <w:tab w:val="clear" w:pos="1260"/>
          <w:tab w:val="left" w:pos="709"/>
          <w:tab w:val="left" w:pos="765"/>
          <w:tab w:val="left" w:pos="851"/>
          <w:tab w:val="left" w:pos="993"/>
          <w:tab w:val="left" w:pos="1276"/>
        </w:tabs>
        <w:spacing w:after="0" w:line="228"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eastAsia="ru-RU"/>
        </w:rPr>
        <w:t>Банк кредит сиёсатини</w:t>
      </w:r>
      <w:r w:rsidRPr="008C1C16">
        <w:rPr>
          <w:rFonts w:ascii="Times New Roman" w:eastAsia="Times New Roman" w:hAnsi="Times New Roman"/>
          <w:sz w:val="28"/>
          <w:szCs w:val="28"/>
          <w:lang w:val="uz-Cyrl-UZ" w:eastAsia="ru-RU"/>
        </w:rPr>
        <w:t>нг</w:t>
      </w:r>
      <w:r w:rsidRPr="008C1C16">
        <w:rPr>
          <w:rFonts w:ascii="Times New Roman" w:eastAsia="Times New Roman" w:hAnsi="Times New Roman"/>
          <w:sz w:val="28"/>
          <w:szCs w:val="28"/>
          <w:lang w:eastAsia="ru-RU"/>
        </w:rPr>
        <w:t xml:space="preserve"> яхши ишлаб чи</w:t>
      </w:r>
      <w:r w:rsidRPr="008C1C16">
        <w:rPr>
          <w:rFonts w:ascii="Times New Roman" w:eastAsia="Times New Roman" w:hAnsi="Times New Roman"/>
          <w:sz w:val="28"/>
          <w:szCs w:val="28"/>
          <w:lang w:val="uz-Cyrl-UZ" w:eastAsia="ru-RU"/>
        </w:rPr>
        <w:t>қ</w:t>
      </w:r>
      <w:r w:rsidRPr="008C1C16">
        <w:rPr>
          <w:rFonts w:ascii="Times New Roman" w:eastAsia="Times New Roman" w:hAnsi="Times New Roman"/>
          <w:sz w:val="28"/>
          <w:szCs w:val="28"/>
          <w:lang w:eastAsia="ru-RU"/>
        </w:rPr>
        <w:t>илиши</w:t>
      </w:r>
    </w:p>
    <w:p w:rsidR="006257D8" w:rsidRPr="008C1C16" w:rsidRDefault="006257D8" w:rsidP="00781305">
      <w:pPr>
        <w:numPr>
          <w:ilvl w:val="0"/>
          <w:numId w:val="65"/>
        </w:numPr>
        <w:tabs>
          <w:tab w:val="clear" w:pos="1260"/>
          <w:tab w:val="left" w:pos="709"/>
          <w:tab w:val="left" w:pos="765"/>
          <w:tab w:val="left" w:pos="851"/>
          <w:tab w:val="left" w:pos="993"/>
          <w:tab w:val="left" w:pos="1276"/>
        </w:tabs>
        <w:spacing w:after="0" w:line="228"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Кредит рискларини бошқариш бўйича тезкор қарорлар қабул қилиш</w:t>
      </w:r>
    </w:p>
    <w:p w:rsidR="006257D8" w:rsidRPr="008C1C16" w:rsidRDefault="006257D8" w:rsidP="00781305">
      <w:pPr>
        <w:numPr>
          <w:ilvl w:val="0"/>
          <w:numId w:val="65"/>
        </w:numPr>
        <w:tabs>
          <w:tab w:val="clear" w:pos="1260"/>
          <w:tab w:val="left" w:pos="709"/>
          <w:tab w:val="left" w:pos="765"/>
          <w:tab w:val="left" w:pos="851"/>
          <w:tab w:val="left" w:pos="993"/>
          <w:tab w:val="left" w:pos="1276"/>
        </w:tabs>
        <w:spacing w:after="0" w:line="228"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Кредитнинг қайтарилмаслиги бўйича рискларни таҳлил қилиш</w:t>
      </w:r>
    </w:p>
    <w:p w:rsidR="006257D8" w:rsidRPr="008C1C16" w:rsidRDefault="006257D8" w:rsidP="00781305">
      <w:pPr>
        <w:numPr>
          <w:ilvl w:val="0"/>
          <w:numId w:val="65"/>
        </w:numPr>
        <w:tabs>
          <w:tab w:val="clear" w:pos="1260"/>
          <w:tab w:val="left" w:pos="709"/>
          <w:tab w:val="left" w:pos="765"/>
          <w:tab w:val="left" w:pos="851"/>
          <w:tab w:val="left" w:pos="993"/>
          <w:tab w:val="left" w:pos="1276"/>
        </w:tabs>
        <w:spacing w:after="0" w:line="228"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Ҳар бир қарздор устидан кредит мониторингини олиб бориш</w:t>
      </w:r>
    </w:p>
    <w:p w:rsidR="006257D8" w:rsidRPr="008C1C16" w:rsidRDefault="006257D8" w:rsidP="00781305">
      <w:pPr>
        <w:numPr>
          <w:ilvl w:val="0"/>
          <w:numId w:val="65"/>
        </w:numPr>
        <w:tabs>
          <w:tab w:val="clear" w:pos="1260"/>
          <w:tab w:val="left" w:pos="709"/>
          <w:tab w:val="left" w:pos="765"/>
          <w:tab w:val="left" w:pos="851"/>
          <w:tab w:val="left" w:pos="993"/>
          <w:tab w:val="left" w:pos="1276"/>
        </w:tabs>
        <w:spacing w:after="0" w:line="228" w:lineRule="auto"/>
        <w:ind w:left="0"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Муддати узайтирилган ва муаммоли кредитлар устидан чора – тадбирлар олиб бориш.</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b/>
          <w:noProof/>
          <w:sz w:val="28"/>
          <w:szCs w:val="28"/>
          <w:lang w:val="uz-Cyrl-UZ" w:eastAsia="ru-RU"/>
        </w:rPr>
      </w:pPr>
      <w:r w:rsidRPr="008C1C16">
        <w:rPr>
          <w:rFonts w:ascii="Times New Roman" w:eastAsia="Times New Roman" w:hAnsi="Times New Roman"/>
          <w:b/>
          <w:noProof/>
          <w:sz w:val="28"/>
          <w:szCs w:val="28"/>
          <w:lang w:val="uz-Cyrl-UZ" w:eastAsia="ru-RU"/>
        </w:rPr>
        <w:t>Кредит рискини бошқариш усуллари</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t xml:space="preserve">Кредит рискини бошқариш усуллари. </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t xml:space="preserve">Тижорат банклари кредит сиёсатининг кредит рискини бошқаришдаги ўрни. </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t xml:space="preserve">Банкларда кредит портфелини самарали бошқариш кредит рискини камайтириш воситаси сифатида. </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Муаммоли кредитларнинг пайдо бўлиш сабаблари, уларнинг таркиби. Умидсиз қарзларнинг олдини олиш бўйича чоралар ишлаб чиқиш. </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t>Кредит рискларни суғурта қилиш муаммолари ва тажрибаси.</w:t>
      </w:r>
    </w:p>
    <w:p w:rsidR="006257D8" w:rsidRPr="008C1C16" w:rsidRDefault="006257D8" w:rsidP="00781305">
      <w:pPr>
        <w:tabs>
          <w:tab w:val="left" w:pos="709"/>
          <w:tab w:val="left" w:pos="851"/>
          <w:tab w:val="left" w:pos="993"/>
          <w:tab w:val="left" w:pos="1276"/>
          <w:tab w:val="right" w:pos="9355"/>
        </w:tabs>
        <w:spacing w:after="0" w:line="228" w:lineRule="auto"/>
        <w:ind w:firstLine="567"/>
        <w:jc w:val="both"/>
        <w:rPr>
          <w:rFonts w:ascii="Times New Roman" w:eastAsia="Times New Roman" w:hAnsi="Times New Roman"/>
          <w:noProof/>
          <w:sz w:val="28"/>
          <w:szCs w:val="28"/>
          <w:lang w:eastAsia="ru-RU"/>
        </w:rPr>
      </w:pPr>
      <w:r w:rsidRPr="008C1C16">
        <w:rPr>
          <w:rFonts w:ascii="Times New Roman" w:eastAsia="Times New Roman" w:hAnsi="Times New Roman"/>
          <w:noProof/>
          <w:sz w:val="28"/>
          <w:szCs w:val="28"/>
          <w:lang w:val="uz-Cyrl-UZ" w:eastAsia="ru-RU"/>
        </w:rPr>
        <w:t>Тижорат банклари кредит портфелини сифатли бошқариш йўллари.</w:t>
      </w:r>
      <w:r w:rsidRPr="008C1C16">
        <w:rPr>
          <w:rFonts w:ascii="Times New Roman" w:eastAsia="Times New Roman" w:hAnsi="Times New Roman"/>
          <w:noProof/>
          <w:sz w:val="28"/>
          <w:szCs w:val="28"/>
          <w:lang w:val="uz-Cyrl-UZ" w:eastAsia="ru-RU"/>
        </w:rPr>
        <w:tab/>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Кредит риски деб, қарз олувчи томонидан кредит шартномаси шартларининг бажарилмаслиги яъни кредит суммасининг (қисман ғки тўлиқ) ва у бўйича фоизларнинг шартномада кўрсатилган муддатларда тўланмаслиги тушунилади. Шунинг учун кредит рискларини аниқлаш ва бошқариш ҳар қандай тижорат банкнинг ривожланиш ва тараққий этиш мақсадига эришиш учун ишлатиладиган кураш усулларининг ажралмас қисми ҳисобланади.</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Кредит рискларининг банклар учун долзарб муаммолиги шундаки, кредит риски мавжуд бўлган ҳолда кредитор(банк)да қарз олувчи томонидан кредит шартнома шартларини, унинг ўз мажбуриятларини белгиланган вақтда бажара олиш имкониятига ишончсизлик ҳосил бўлади. Маълумки, банк амалиғтида фойда берилган кредитлар бўйича олинадиган фоизлардан ташкил топади. Қарз олувчи томонидан олинган кредитлар бўйича фоиз ставкасининг ғки кредитнинг асосий суммасининг ўз вақтида тўланмаслиги, ғки умуман тўланмаслиги банк фойдасининг камайиши оқибатида банкнинг келажакдаги маблағлари салмоғининг тушиб кетишига олиб келади. Шунинг учун кредиторлар улар берган маблағларнинг қайтиши билан боғлиқ рискларни камайтиришга ҳаракат қиладилар.</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noProof/>
          <w:sz w:val="28"/>
          <w:szCs w:val="28"/>
          <w:lang w:val="uz-Cyrl-UZ" w:eastAsia="ru-RU"/>
        </w:rPr>
      </w:pPr>
      <w:r w:rsidRPr="008C1C16">
        <w:rPr>
          <w:rFonts w:ascii="Times New Roman" w:eastAsia="Times New Roman" w:hAnsi="Times New Roman"/>
          <w:noProof/>
          <w:sz w:val="28"/>
          <w:szCs w:val="28"/>
          <w:lang w:val="uz-Cyrl-UZ" w:eastAsia="ru-RU"/>
        </w:rPr>
        <w:t xml:space="preserve">Қарз олувчи фаолиятида мавжуд рисклар даражасини кредитор кредит бергунга қадар, кейинчалик кредит бергандан кейин, ундан фойдаланиш давомида аниқлаш мумкин. </w:t>
      </w:r>
      <w:r w:rsidRPr="008C1C16">
        <w:rPr>
          <w:rFonts w:ascii="Times New Roman" w:eastAsia="Times New Roman" w:hAnsi="Times New Roman"/>
          <w:noProof/>
          <w:sz w:val="28"/>
          <w:szCs w:val="28"/>
          <w:lang w:eastAsia="ru-RU"/>
        </w:rPr>
        <w:t>Рискни минималлаштириш мақсадида кредитор кредит беришдан олдин рискни аниқлашга ҳаракат қилади.</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color w:val="000000"/>
          <w:spacing w:val="-2"/>
          <w:w w:val="103"/>
          <w:sz w:val="28"/>
          <w:szCs w:val="28"/>
          <w:lang w:val="uz-Cyrl-UZ" w:eastAsia="ru-RU"/>
        </w:rPr>
        <w:t xml:space="preserve">Демак, банк кредит рискларини бошқариш учун энг аввало прогноз қилаб бориши ва шу прогнознинг қанчалик даражада бажарилишини кузатиб бориши лозим. Шу билан бирга банк кредитларни турлари, муддатлари, соҳалари, тармоқлари ва бошқа ҳусусиятларига кўра маълум давр учун ёки маълум бир санага таҳлил қилиб борадилар, кредитларнинг ҳолатини, сифат даражасини аниқлаб борадилар, зарур бўлса резерв яратадилар, қайта кўриб чиқадилар ёки ҳисобдан чиқарадалар. Банк кредит портфелининг сифатини </w:t>
      </w:r>
      <w:r w:rsidRPr="008C1C16">
        <w:rPr>
          <w:rFonts w:ascii="Times New Roman" w:eastAsia="Times New Roman" w:hAnsi="Times New Roman"/>
          <w:color w:val="000000"/>
          <w:spacing w:val="-2"/>
          <w:w w:val="103"/>
          <w:sz w:val="28"/>
          <w:szCs w:val="28"/>
          <w:lang w:val="uz-Cyrl-UZ" w:eastAsia="ru-RU"/>
        </w:rPr>
        <w:lastRenderedPageBreak/>
        <w:t>назорат ққиладилар, кредитларнинг қайтиш ёки қайтмаслигини назорат қиладилар, унинг сабабларини ўрганадилар.</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eastAsia="ru-RU"/>
        </w:rPr>
      </w:pPr>
      <w:r w:rsidRPr="008C1C16">
        <w:rPr>
          <w:rFonts w:ascii="Times New Roman" w:eastAsia="Times New Roman" w:hAnsi="Times New Roman"/>
          <w:sz w:val="28"/>
          <w:szCs w:val="28"/>
          <w:lang w:val="uz-Cyrl-UZ" w:eastAsia="ru-RU"/>
        </w:rPr>
        <w:t xml:space="preserve">Тижорат банклари битта мижозга ёки бирор бир сохада кредит суммасининг кўп микдори тўпланиб колиш олдини олиш  мақсадида ссуда портфелининг диверсификация қилишига алохида эътибор берадилар. </w:t>
      </w:r>
      <w:r w:rsidRPr="008C1C16">
        <w:rPr>
          <w:rFonts w:ascii="Times New Roman" w:eastAsia="Times New Roman" w:hAnsi="Times New Roman"/>
          <w:sz w:val="28"/>
          <w:szCs w:val="28"/>
          <w:lang w:eastAsia="ru-RU"/>
        </w:rPr>
        <w:t xml:space="preserve">Бунинг натижасида кредит риски минималлаштирилади ва уни бошқаришга </w:t>
      </w:r>
      <w:r w:rsidRPr="008C1C16">
        <w:rPr>
          <w:rFonts w:ascii="Times New Roman" w:eastAsia="Times New Roman" w:hAnsi="Times New Roman"/>
          <w:sz w:val="28"/>
          <w:szCs w:val="28"/>
          <w:lang w:val="uz-Cyrl-UZ" w:eastAsia="ru-RU"/>
        </w:rPr>
        <w:t>қ</w:t>
      </w:r>
      <w:r w:rsidRPr="008C1C16">
        <w:rPr>
          <w:rFonts w:ascii="Times New Roman" w:eastAsia="Times New Roman" w:hAnsi="Times New Roman"/>
          <w:sz w:val="28"/>
          <w:szCs w:val="28"/>
          <w:lang w:eastAsia="ru-RU"/>
        </w:rPr>
        <w:t xml:space="preserve">улай шароит яратади.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 риски ёки қарзнинг қайтармаслик хавфи кредиторнинг кредит келишувига асосан кредитни ўз вақтида қайтарилишига ва кредит шартларини бажара олишига ишончсизлигидан келиб чиқади.</w:t>
      </w:r>
    </w:p>
    <w:p w:rsidR="006257D8" w:rsidRPr="008C1C16" w:rsidRDefault="006257D8" w:rsidP="00781305">
      <w:pPr>
        <w:shd w:val="clear" w:color="auto" w:fill="FFFFFF"/>
        <w:tabs>
          <w:tab w:val="left" w:pos="709"/>
          <w:tab w:val="left" w:pos="851"/>
          <w:tab w:val="left" w:pos="993"/>
          <w:tab w:val="left" w:pos="1276"/>
          <w:tab w:val="left" w:pos="9350"/>
        </w:tabs>
        <w:spacing w:after="0" w:line="228" w:lineRule="auto"/>
        <w:ind w:firstLine="567"/>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Бу ҳолат қуйидагилар таъсирида вужудга келиши мумкин:</w:t>
      </w:r>
    </w:p>
    <w:p w:rsidR="006257D8" w:rsidRPr="008C1C16" w:rsidRDefault="006257D8" w:rsidP="00781305">
      <w:pPr>
        <w:shd w:val="clear" w:color="auto" w:fill="FFFFFF"/>
        <w:tabs>
          <w:tab w:val="left" w:pos="709"/>
          <w:tab w:val="left" w:pos="851"/>
          <w:tab w:val="left" w:pos="993"/>
          <w:tab w:val="left" w:pos="1061"/>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а)</w:t>
      </w:r>
      <w:r w:rsidRPr="008C1C16">
        <w:rPr>
          <w:rFonts w:ascii="Times New Roman" w:eastAsia="Times New Roman" w:hAnsi="Times New Roman"/>
          <w:sz w:val="28"/>
          <w:szCs w:val="28"/>
          <w:lang w:val="uz-Cyrl-UZ" w:eastAsia="ru-RU"/>
        </w:rPr>
        <w:tab/>
        <w:t>тадбиркорликда, иқтисодий ёки сиёсий муҳитда кутилмаган ўзгаришлар юз бериши натижасида қарздорнинг пул тушумини керакли   даражада таъминлай олмаслиги;</w:t>
      </w:r>
    </w:p>
    <w:p w:rsidR="006257D8" w:rsidRPr="008C1C16" w:rsidRDefault="006257D8" w:rsidP="00781305">
      <w:pPr>
        <w:shd w:val="clear" w:color="auto" w:fill="FFFFFF"/>
        <w:tabs>
          <w:tab w:val="left" w:pos="709"/>
          <w:tab w:val="left" w:pos="851"/>
          <w:tab w:val="left" w:pos="993"/>
          <w:tab w:val="left" w:pos="1114"/>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w:t>
      </w:r>
      <w:r w:rsidRPr="008C1C16">
        <w:rPr>
          <w:rFonts w:ascii="Times New Roman" w:eastAsia="Times New Roman" w:hAnsi="Times New Roman"/>
          <w:sz w:val="28"/>
          <w:szCs w:val="28"/>
          <w:lang w:val="uz-Cyrl-UZ" w:eastAsia="ru-RU"/>
        </w:rPr>
        <w:tab/>
        <w:t>кредитга қўйилган  гаровнинг  келажакдаги  қиймати  ва  сифатига  бўлган ишончсизлик (нарх ўзгариши, қўйилган мулкнинг харидорлиги)</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с) қарз олувчининг тадбиркорлик дунёсида обрўсиз бўлиб қолиши.</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Юқорида қайд этилган ҳолатлар банкларнинг рискларни бошқариш ва уларни режалаштириш учун доимий ишлар олиб боришга мажбур этади.</w:t>
      </w:r>
    </w:p>
    <w:p w:rsidR="006257D8" w:rsidRPr="008C1C16" w:rsidRDefault="006257D8" w:rsidP="00781305">
      <w:pPr>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 xml:space="preserve">Кредит  рискининг  таркибига қуйидаги рискларни киритиш мумкин: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rPr>
          <w:rFonts w:ascii="Times New Roman" w:eastAsia="Times New Roman" w:hAnsi="Times New Roman"/>
          <w:b/>
          <w:bCs/>
          <w:color w:val="000000"/>
          <w:spacing w:val="-1"/>
          <w:w w:val="109"/>
          <w:sz w:val="28"/>
          <w:szCs w:val="28"/>
          <w:lang w:val="uz-Cyrl-UZ" w:eastAsia="ru-RU"/>
        </w:rPr>
      </w:pPr>
      <w:r w:rsidRPr="008C1C16">
        <w:rPr>
          <w:rFonts w:ascii="Times New Roman" w:eastAsia="Times New Roman" w:hAnsi="Times New Roman"/>
          <w:b/>
          <w:bCs/>
          <w:color w:val="000000"/>
          <w:spacing w:val="-1"/>
          <w:w w:val="109"/>
          <w:sz w:val="28"/>
          <w:szCs w:val="28"/>
          <w:lang w:val="uz-Cyrl-UZ" w:eastAsia="ru-RU"/>
        </w:rPr>
        <w:t>1. Кредитни ўз вақтида қайтармаслик билан боғлиқ рисклар.</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 xml:space="preserve">Рискнинг бу тури қарз олувчи кредит шартномасининг шартларини бажармаслиги натижасида кредитни ўз вақтида айтмаслигига олиб келади.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b/>
          <w:bCs/>
          <w:color w:val="000000"/>
          <w:spacing w:val="-1"/>
          <w:w w:val="109"/>
          <w:sz w:val="28"/>
          <w:szCs w:val="28"/>
          <w:lang w:eastAsia="ru-RU"/>
        </w:rPr>
      </w:pPr>
      <w:r w:rsidRPr="008C1C16">
        <w:rPr>
          <w:rFonts w:ascii="Times New Roman" w:eastAsia="Times New Roman" w:hAnsi="Times New Roman"/>
          <w:b/>
          <w:bCs/>
          <w:color w:val="000000"/>
          <w:spacing w:val="-1"/>
          <w:w w:val="109"/>
          <w:sz w:val="28"/>
          <w:szCs w:val="28"/>
          <w:lang w:val="uz-Cyrl-UZ" w:eastAsia="ru-RU"/>
        </w:rPr>
        <w:t xml:space="preserve">2. Ликвидлик риски (тўловларнинг муддатида ўтказмаслик).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Бу риск кредитни ва фоизларни муддатида қайтара олмаслик натижасида банк ликвид маблағларининг камайишига олиб келиши билан боғлиқ.</w:t>
      </w:r>
    </w:p>
    <w:p w:rsidR="006257D8" w:rsidRPr="008C1C16" w:rsidRDefault="006257D8" w:rsidP="00781305">
      <w:pPr>
        <w:widowControl w:val="0"/>
        <w:numPr>
          <w:ilvl w:val="0"/>
          <w:numId w:val="66"/>
        </w:numPr>
        <w:shd w:val="clear" w:color="auto" w:fill="FFFFFF"/>
        <w:tabs>
          <w:tab w:val="left" w:pos="709"/>
          <w:tab w:val="left" w:pos="851"/>
          <w:tab w:val="left" w:pos="993"/>
          <w:tab w:val="left" w:pos="1276"/>
          <w:tab w:val="left" w:pos="6365"/>
          <w:tab w:val="left" w:pos="7877"/>
          <w:tab w:val="left" w:pos="9456"/>
        </w:tabs>
        <w:autoSpaceDE w:val="0"/>
        <w:autoSpaceDN w:val="0"/>
        <w:adjustRightInd w:val="0"/>
        <w:spacing w:after="0" w:line="228" w:lineRule="auto"/>
        <w:ind w:firstLine="567"/>
        <w:rPr>
          <w:rFonts w:ascii="Times New Roman" w:eastAsia="Times New Roman" w:hAnsi="Times New Roman"/>
          <w:b/>
          <w:bCs/>
          <w:color w:val="000000"/>
          <w:spacing w:val="-1"/>
          <w:w w:val="109"/>
          <w:sz w:val="28"/>
          <w:szCs w:val="28"/>
          <w:lang w:val="uz-Cyrl-UZ" w:eastAsia="ru-RU"/>
        </w:rPr>
      </w:pPr>
      <w:r w:rsidRPr="008C1C16">
        <w:rPr>
          <w:rFonts w:ascii="Times New Roman" w:eastAsia="Times New Roman" w:hAnsi="Times New Roman"/>
          <w:b/>
          <w:bCs/>
          <w:color w:val="000000"/>
          <w:spacing w:val="-1"/>
          <w:w w:val="109"/>
          <w:sz w:val="28"/>
          <w:szCs w:val="28"/>
          <w:lang w:val="uz-Cyrl-UZ" w:eastAsia="ru-RU"/>
        </w:rPr>
        <w:t xml:space="preserve">Кредитни таъминлаш билан боғлиқ риск.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color w:val="000000"/>
          <w:spacing w:val="-1"/>
          <w:w w:val="109"/>
          <w:sz w:val="28"/>
          <w:szCs w:val="28"/>
          <w:lang w:eastAsia="ru-RU"/>
        </w:rPr>
        <w:tab/>
      </w:r>
      <w:r w:rsidRPr="008C1C16">
        <w:rPr>
          <w:rFonts w:ascii="Times New Roman" w:eastAsia="Times New Roman" w:hAnsi="Times New Roman"/>
          <w:sz w:val="28"/>
          <w:szCs w:val="28"/>
          <w:lang w:val="uz-Cyrl-UZ" w:eastAsia="ru-RU"/>
        </w:rPr>
        <w:t>Бу рискни алоҳида кўриб бўлмайди, балки  бу  кредитни  қайтармаслик  билан  боғлиқ бўлган  риск  билан  биргаликда ўрганилади. Бу риск тури кредит учун қўйилган гаровни сотишдан тушган маблағ ажратилган кредитни қоплаш учун етарли эмаслиги билан боғлиқдир. Натижада банк ўз талабини тўла қондира олмайди.</w:t>
      </w:r>
    </w:p>
    <w:p w:rsidR="006257D8" w:rsidRPr="008C1C16" w:rsidRDefault="006257D8" w:rsidP="00781305">
      <w:pPr>
        <w:widowControl w:val="0"/>
        <w:numPr>
          <w:ilvl w:val="0"/>
          <w:numId w:val="66"/>
        </w:numPr>
        <w:shd w:val="clear" w:color="auto" w:fill="FFFFFF"/>
        <w:tabs>
          <w:tab w:val="left" w:pos="427"/>
          <w:tab w:val="left" w:pos="709"/>
          <w:tab w:val="left" w:pos="851"/>
          <w:tab w:val="left" w:pos="993"/>
          <w:tab w:val="left" w:pos="1276"/>
        </w:tabs>
        <w:autoSpaceDE w:val="0"/>
        <w:autoSpaceDN w:val="0"/>
        <w:adjustRightInd w:val="0"/>
        <w:spacing w:after="0" w:line="228" w:lineRule="auto"/>
        <w:ind w:firstLine="567"/>
        <w:jc w:val="both"/>
        <w:rPr>
          <w:rFonts w:ascii="Times New Roman" w:eastAsia="Times New Roman" w:hAnsi="Times New Roman"/>
          <w:b/>
          <w:bCs/>
          <w:color w:val="000000"/>
          <w:spacing w:val="-1"/>
          <w:w w:val="109"/>
          <w:sz w:val="28"/>
          <w:szCs w:val="28"/>
          <w:lang w:val="uz-Cyrl-UZ" w:eastAsia="ru-RU"/>
        </w:rPr>
      </w:pPr>
      <w:r w:rsidRPr="008C1C16">
        <w:rPr>
          <w:rFonts w:ascii="Times New Roman" w:eastAsia="Times New Roman" w:hAnsi="Times New Roman"/>
          <w:b/>
          <w:bCs/>
          <w:color w:val="000000"/>
          <w:spacing w:val="-1"/>
          <w:w w:val="109"/>
          <w:sz w:val="28"/>
          <w:szCs w:val="28"/>
          <w:lang w:val="uz-Cyrl-UZ" w:eastAsia="ru-RU"/>
        </w:rPr>
        <w:t xml:space="preserve">Қарз олувчининг ишбилармонлиги билан боғлиқ рисклар. </w:t>
      </w:r>
    </w:p>
    <w:p w:rsidR="006257D8"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color w:val="000000"/>
          <w:spacing w:val="-1"/>
          <w:w w:val="109"/>
          <w:sz w:val="28"/>
          <w:szCs w:val="28"/>
          <w:lang w:eastAsia="ru-RU"/>
        </w:rPr>
        <w:tab/>
      </w:r>
      <w:r w:rsidRPr="008C1C16">
        <w:rPr>
          <w:rFonts w:ascii="Times New Roman" w:eastAsia="Times New Roman" w:hAnsi="Times New Roman"/>
          <w:sz w:val="28"/>
          <w:szCs w:val="28"/>
          <w:lang w:val="uz-Cyrl-UZ" w:eastAsia="ru-RU"/>
        </w:rPr>
        <w:t>Бу риск корхонанинг иш фаолияти билан боғлиқ бўлиб (сотиб олиш, ишлаб чиқариш ва сотиш), аммо бошқа рисклардан фарқли ўлароқ бу рискка корхона раҳбаридан боғлиқ бўлмаган омиллар таъсир кўрсатади, масалан тармоқнинг ривожланиши ва конъюктураси. Бу рискнинг ҳажмини инвестицион   дастур ва ишлаб чиқарадиган маҳсулот тури ва сифати белгилайди.</w:t>
      </w:r>
    </w:p>
    <w:p w:rsidR="006257D8" w:rsidRPr="008C1C16" w:rsidRDefault="006257D8" w:rsidP="00781305">
      <w:pPr>
        <w:widowControl w:val="0"/>
        <w:numPr>
          <w:ilvl w:val="0"/>
          <w:numId w:val="66"/>
        </w:numPr>
        <w:shd w:val="clear" w:color="auto" w:fill="FFFFFF"/>
        <w:tabs>
          <w:tab w:val="left" w:pos="709"/>
          <w:tab w:val="left" w:pos="851"/>
          <w:tab w:val="left" w:pos="993"/>
          <w:tab w:val="left" w:pos="1276"/>
        </w:tabs>
        <w:autoSpaceDE w:val="0"/>
        <w:autoSpaceDN w:val="0"/>
        <w:adjustRightInd w:val="0"/>
        <w:spacing w:after="0" w:line="228" w:lineRule="auto"/>
        <w:ind w:firstLine="567"/>
        <w:jc w:val="both"/>
        <w:rPr>
          <w:rFonts w:ascii="Times New Roman" w:eastAsia="Times New Roman" w:hAnsi="Times New Roman"/>
          <w:b/>
          <w:bCs/>
          <w:color w:val="000000"/>
          <w:spacing w:val="-1"/>
          <w:w w:val="109"/>
          <w:sz w:val="28"/>
          <w:szCs w:val="28"/>
          <w:lang w:eastAsia="ru-RU"/>
        </w:rPr>
      </w:pPr>
      <w:r w:rsidRPr="008C1C16">
        <w:rPr>
          <w:rFonts w:ascii="Times New Roman" w:eastAsia="Times New Roman" w:hAnsi="Times New Roman"/>
          <w:b/>
          <w:bCs/>
          <w:color w:val="000000"/>
          <w:spacing w:val="-1"/>
          <w:w w:val="109"/>
          <w:sz w:val="28"/>
          <w:szCs w:val="28"/>
          <w:lang w:val="uz-Cyrl-UZ" w:eastAsia="ru-RU"/>
        </w:rPr>
        <w:t xml:space="preserve">Капиталнинг таркибий қисми билан боғлиқ рисклар.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 xml:space="preserve">Бу рисклар пассивларнинг таркибий қисми ва ишбилармонлик риски билан боғлиқдир.       </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Тижорат банкнинг кредит рискларини бошқариш жараёнида бир нечта умумий характерловчи босқичларга ажратилади:</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-банкнинг кредит сиёсатининг мақсад ва вазифаларини ишлаб чиқиш;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-маъмурий ечимларни қабул қилиш тизимини ва кредит рискини бошқариш маъмурий таркибини ташкил этиш;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lastRenderedPageBreak/>
        <w:t>-қарздорнинг молиявий ҳолатини таҳлил қилиш;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-қарздорнинг кредитлаш тарихини, унинг алоқаларини аниқлаш;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 шартномасини ишлаб чиқиш ва имзолаш;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-кредитларнинг қайтарилмаслик рискини таҳлил қилиш;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-барча ссудалар портфели бўйича қарздорнинг кредит мониторингини йўлга қўйиш ва узлуклаштириш;</w:t>
      </w:r>
    </w:p>
    <w:p w:rsidR="006257D8" w:rsidRPr="008C1C16" w:rsidRDefault="006257D8" w:rsidP="00781305">
      <w:pPr>
        <w:shd w:val="clear" w:color="auto" w:fill="FFFFFF"/>
        <w:tabs>
          <w:tab w:val="left" w:pos="709"/>
          <w:tab w:val="left" w:pos="851"/>
          <w:tab w:val="left" w:pos="993"/>
          <w:tab w:val="left" w:pos="1276"/>
        </w:tabs>
        <w:spacing w:after="0" w:line="228" w:lineRule="auto"/>
        <w:ind w:firstLine="567"/>
        <w:jc w:val="both"/>
        <w:rPr>
          <w:rFonts w:ascii="Times New Roman" w:eastAsia="Times New Roman" w:hAnsi="Times New Roman"/>
          <w:sz w:val="28"/>
          <w:szCs w:val="28"/>
          <w:lang w:val="uz-Cyrl-UZ" w:eastAsia="ru-RU"/>
        </w:rPr>
      </w:pPr>
      <w:r w:rsidRPr="008C1C16">
        <w:rPr>
          <w:rFonts w:ascii="Times New Roman" w:eastAsia="Times New Roman" w:hAnsi="Times New Roman"/>
          <w:sz w:val="28"/>
          <w:szCs w:val="28"/>
          <w:lang w:val="uz-Cyrl-UZ" w:eastAsia="ru-RU"/>
        </w:rPr>
        <w:t>--муддати ўтган ва шубҳали кредитларни қайтариш ва гаровни сотиш билан боғлиқ тадбирларни амалга ошириш ва бошқалар.</w:t>
      </w:r>
    </w:p>
    <w:p w:rsidR="00CE4C4C" w:rsidRDefault="00CE4C4C" w:rsidP="000B4CA1">
      <w:pPr>
        <w:widowControl w:val="0"/>
        <w:tabs>
          <w:tab w:val="left" w:pos="720"/>
          <w:tab w:val="left" w:pos="792"/>
          <w:tab w:val="left" w:pos="900"/>
          <w:tab w:val="left" w:pos="993"/>
          <w:tab w:val="left" w:pos="1080"/>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p>
    <w:p w:rsidR="00CE4C4C" w:rsidRDefault="00CE4C4C" w:rsidP="000B4CA1">
      <w:pPr>
        <w:widowControl w:val="0"/>
        <w:tabs>
          <w:tab w:val="left" w:pos="720"/>
          <w:tab w:val="left" w:pos="792"/>
          <w:tab w:val="left" w:pos="900"/>
          <w:tab w:val="left" w:pos="993"/>
          <w:tab w:val="left" w:pos="1080"/>
        </w:tabs>
        <w:autoSpaceDE w:val="0"/>
        <w:autoSpaceDN w:val="0"/>
        <w:adjustRightInd w:val="0"/>
        <w:spacing w:after="0" w:line="240" w:lineRule="auto"/>
        <w:ind w:firstLine="567"/>
        <w:jc w:val="center"/>
        <w:rPr>
          <w:rFonts w:ascii="Times New Roman" w:eastAsia="Times New Roman" w:hAnsi="Times New Roman" w:cs="Times New Roman"/>
          <w:b/>
          <w:sz w:val="28"/>
          <w:szCs w:val="28"/>
          <w:lang w:val="uz-Cyrl-UZ" w:eastAsia="ru-RU"/>
        </w:rPr>
      </w:pPr>
      <w:r w:rsidRPr="00A96FED">
        <w:rPr>
          <w:rFonts w:ascii="Times New Roman" w:eastAsia="Times New Roman" w:hAnsi="Times New Roman" w:cs="Times New Roman"/>
          <w:b/>
          <w:sz w:val="28"/>
          <w:szCs w:val="28"/>
          <w:lang w:val="uz-Cyrl-UZ" w:eastAsia="ru-RU"/>
        </w:rPr>
        <w:t>Назорат саволлари</w:t>
      </w:r>
      <w:r>
        <w:rPr>
          <w:rFonts w:ascii="Times New Roman" w:eastAsia="Times New Roman" w:hAnsi="Times New Roman" w:cs="Times New Roman"/>
          <w:b/>
          <w:sz w:val="28"/>
          <w:szCs w:val="28"/>
          <w:lang w:val="uz-Cyrl-UZ" w:eastAsia="ru-RU"/>
        </w:rPr>
        <w:t>:</w:t>
      </w:r>
    </w:p>
    <w:p w:rsidR="00CE4C4C" w:rsidRPr="0057777E" w:rsidRDefault="00CE4C4C" w:rsidP="000B4CA1">
      <w:pPr>
        <w:pStyle w:val="a3"/>
        <w:widowControl w:val="0"/>
        <w:numPr>
          <w:ilvl w:val="0"/>
          <w:numId w:val="75"/>
        </w:numPr>
        <w:tabs>
          <w:tab w:val="left" w:pos="720"/>
          <w:tab w:val="left" w:pos="792"/>
          <w:tab w:val="left" w:pos="900"/>
          <w:tab w:val="left" w:pos="993"/>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 моҳияти нимадан иборат?</w:t>
      </w:r>
    </w:p>
    <w:p w:rsidR="00CE4C4C" w:rsidRPr="0057777E" w:rsidRDefault="00CE4C4C" w:rsidP="000B4CA1">
      <w:pPr>
        <w:pStyle w:val="a3"/>
        <w:widowControl w:val="0"/>
        <w:numPr>
          <w:ilvl w:val="0"/>
          <w:numId w:val="75"/>
        </w:numPr>
        <w:tabs>
          <w:tab w:val="left" w:pos="720"/>
          <w:tab w:val="left" w:pos="792"/>
          <w:tab w:val="left" w:pos="900"/>
          <w:tab w:val="left" w:pos="993"/>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рискларининг қандай турлари мавжуд?</w:t>
      </w:r>
    </w:p>
    <w:p w:rsidR="00CE4C4C" w:rsidRPr="0057777E" w:rsidRDefault="00CE4C4C" w:rsidP="000B4CA1">
      <w:pPr>
        <w:pStyle w:val="a3"/>
        <w:widowControl w:val="0"/>
        <w:numPr>
          <w:ilvl w:val="0"/>
          <w:numId w:val="75"/>
        </w:numPr>
        <w:tabs>
          <w:tab w:val="left" w:pos="720"/>
          <w:tab w:val="left" w:pos="792"/>
          <w:tab w:val="left" w:pos="900"/>
          <w:tab w:val="left" w:pos="993"/>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Банк рискларини бошқаришнинг қандай усулларини биласиз?</w:t>
      </w:r>
    </w:p>
    <w:p w:rsidR="00CE4C4C" w:rsidRPr="0057777E" w:rsidRDefault="00CE4C4C" w:rsidP="000B4CA1">
      <w:pPr>
        <w:pStyle w:val="a3"/>
        <w:widowControl w:val="0"/>
        <w:numPr>
          <w:ilvl w:val="0"/>
          <w:numId w:val="75"/>
        </w:numPr>
        <w:tabs>
          <w:tab w:val="left" w:pos="720"/>
          <w:tab w:val="left" w:pos="792"/>
          <w:tab w:val="left" w:pos="900"/>
          <w:tab w:val="left" w:pos="993"/>
          <w:tab w:val="left" w:pos="1080"/>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57777E">
        <w:rPr>
          <w:rFonts w:ascii="Times New Roman" w:eastAsia="Times New Roman" w:hAnsi="Times New Roman" w:cs="Times New Roman"/>
          <w:sz w:val="28"/>
          <w:szCs w:val="28"/>
          <w:lang w:val="uz-Cyrl-UZ" w:eastAsia="ru-RU"/>
        </w:rPr>
        <w:t>Халқаро амалиётда кредит рискини бошқаришда қандай усуллардан фойдаланилади?</w:t>
      </w:r>
    </w:p>
    <w:p w:rsidR="00CE4C4C" w:rsidRDefault="00CE4C4C" w:rsidP="00CE4C4C">
      <w:pPr>
        <w:widowControl w:val="0"/>
        <w:tabs>
          <w:tab w:val="left" w:pos="720"/>
          <w:tab w:val="left" w:pos="792"/>
          <w:tab w:val="left" w:pos="900"/>
          <w:tab w:val="left" w:pos="993"/>
          <w:tab w:val="left" w:pos="1080"/>
        </w:tabs>
        <w:autoSpaceDE w:val="0"/>
        <w:autoSpaceDN w:val="0"/>
        <w:adjustRightInd w:val="0"/>
        <w:spacing w:after="0" w:line="240" w:lineRule="auto"/>
        <w:ind w:firstLine="720"/>
        <w:jc w:val="center"/>
        <w:rPr>
          <w:rFonts w:ascii="Times New Roman" w:eastAsia="Times New Roman" w:hAnsi="Times New Roman" w:cs="Times New Roman"/>
          <w:b/>
          <w:sz w:val="28"/>
          <w:szCs w:val="28"/>
          <w:lang w:val="uz-Cyrl-UZ" w:eastAsia="ru-RU"/>
        </w:rPr>
      </w:pPr>
    </w:p>
    <w:p w:rsidR="00CE4C4C" w:rsidRPr="004D71FC" w:rsidRDefault="00CE4C4C" w:rsidP="00CE4C4C">
      <w:pPr>
        <w:widowControl w:val="0"/>
        <w:tabs>
          <w:tab w:val="left" w:pos="720"/>
          <w:tab w:val="left" w:pos="792"/>
          <w:tab w:val="left" w:pos="900"/>
          <w:tab w:val="left" w:pos="993"/>
          <w:tab w:val="left" w:pos="1080"/>
        </w:tabs>
        <w:autoSpaceDE w:val="0"/>
        <w:autoSpaceDN w:val="0"/>
        <w:adjustRightInd w:val="0"/>
        <w:spacing w:after="0" w:line="240" w:lineRule="auto"/>
        <w:ind w:firstLine="720"/>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Фойдаланилган адабиётлар</w:t>
      </w:r>
      <w:r w:rsidR="00701050">
        <w:rPr>
          <w:rFonts w:ascii="Times New Roman" w:eastAsia="Times New Roman" w:hAnsi="Times New Roman" w:cs="Times New Roman"/>
          <w:b/>
          <w:sz w:val="28"/>
          <w:szCs w:val="28"/>
          <w:lang w:val="uz-Cyrl-UZ" w:eastAsia="ru-RU"/>
        </w:rPr>
        <w:t>:</w:t>
      </w:r>
    </w:p>
    <w:p w:rsidR="00CE4C4C" w:rsidRPr="00701050" w:rsidRDefault="00701050" w:rsidP="00701050">
      <w:pPr>
        <w:widowControl w:val="0"/>
        <w:tabs>
          <w:tab w:val="left" w:pos="720"/>
          <w:tab w:val="left" w:pos="792"/>
          <w:tab w:val="left" w:pos="900"/>
          <w:tab w:val="left" w:pos="993"/>
          <w:tab w:val="left" w:pos="1080"/>
        </w:tabs>
        <w:autoSpaceDE w:val="0"/>
        <w:autoSpaceDN w:val="0"/>
        <w:adjustRightInd w:val="0"/>
        <w:spacing w:after="0" w:line="240" w:lineRule="auto"/>
        <w:ind w:firstLine="720"/>
        <w:jc w:val="center"/>
        <w:rPr>
          <w:rFonts w:ascii="Times New Roman" w:eastAsia="Times New Roman" w:hAnsi="Times New Roman" w:cs="Times New Roman"/>
          <w:b/>
          <w:sz w:val="28"/>
          <w:szCs w:val="28"/>
          <w:lang w:val="uz-Cyrl-UZ" w:eastAsia="ru-RU"/>
        </w:rPr>
      </w:pPr>
      <w:r w:rsidRPr="00701050">
        <w:rPr>
          <w:rFonts w:ascii="Times New Roman" w:eastAsia="Times New Roman" w:hAnsi="Times New Roman" w:cs="Times New Roman"/>
          <w:b/>
          <w:sz w:val="28"/>
          <w:szCs w:val="28"/>
          <w:lang w:val="uz-Cyrl-UZ" w:eastAsia="ru-RU"/>
        </w:rPr>
        <w:t>Махсус адабиётлар</w:t>
      </w:r>
    </w:p>
    <w:p w:rsidR="00552ECD" w:rsidRPr="00552ECD" w:rsidRDefault="00552ECD" w:rsidP="00552ECD">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552ECD">
        <w:rPr>
          <w:rFonts w:ascii="Times New Roman" w:hAnsi="Times New Roman"/>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52ECD" w:rsidRPr="00552ECD" w:rsidRDefault="00552ECD" w:rsidP="00552ECD">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552ECD">
        <w:rPr>
          <w:rFonts w:ascii="Times New Roman" w:hAnsi="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52ECD" w:rsidRPr="00552ECD" w:rsidRDefault="00552ECD" w:rsidP="00552ECD">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552ECD" w:rsidRPr="00552ECD" w:rsidRDefault="00552ECD" w:rsidP="00552ECD">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Эркин ва фаровон, демократик ўзбекистон давлатини биргаликда барпо этамиз. –  Тошкент : Ўзбекистон, 2016. - 56 б.</w:t>
      </w:r>
    </w:p>
    <w:p w:rsidR="00552ECD" w:rsidRPr="00552ECD" w:rsidRDefault="00552ECD" w:rsidP="00552ECD">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552ECD">
        <w:rPr>
          <w:rFonts w:ascii="Times New Roman" w:hAnsi="Times New Roman"/>
          <w:sz w:val="28"/>
          <w:szCs w:val="28"/>
          <w:lang w:val="uz-Cyrl-UZ"/>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CE4C4C" w:rsidRPr="00796607"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cs="Times New Roman"/>
          <w:sz w:val="28"/>
          <w:szCs w:val="28"/>
          <w:lang w:val="uz-Cyrl-UZ"/>
        </w:rPr>
      </w:pPr>
      <w:r w:rsidRPr="00796607">
        <w:rPr>
          <w:rFonts w:ascii="Times New Roman" w:hAnsi="Times New Roman" w:cs="Times New Roman"/>
          <w:sz w:val="28"/>
          <w:szCs w:val="28"/>
          <w:lang w:val="uz-Cyrl-UZ"/>
        </w:rPr>
        <w:t>Joel Bessis. Risk management in banking. Fourth edition</w:t>
      </w:r>
      <w:r w:rsidRPr="00796607">
        <w:rPr>
          <w:rFonts w:ascii="Times New Roman" w:eastAsia="Times New Roman" w:hAnsi="Times New Roman" w:cs="Times New Roman"/>
          <w:sz w:val="28"/>
          <w:szCs w:val="28"/>
          <w:lang w:val="uz-Cyrl-UZ" w:eastAsia="ru-RU"/>
        </w:rPr>
        <w:t>: John Wiley &amp; Sons Ltd, 2015. – 364 p.</w:t>
      </w:r>
    </w:p>
    <w:p w:rsidR="00CE4C4C" w:rsidRPr="000B106D"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Moody’s defines default as any missed or delayed payment, or distressed exchange diminishing the obligation or having the apparent purpose of helping the issuer avoid default</w:t>
      </w:r>
      <w:r>
        <w:rPr>
          <w:rFonts w:ascii="Times New Roman" w:hAnsi="Times New Roman"/>
          <w:sz w:val="28"/>
          <w:szCs w:val="28"/>
          <w:lang w:val="uz-Cyrl-UZ"/>
        </w:rPr>
        <w:t>”</w:t>
      </w:r>
      <w:r w:rsidRPr="000B106D">
        <w:rPr>
          <w:rFonts w:ascii="Times New Roman" w:hAnsi="Times New Roman"/>
          <w:sz w:val="28"/>
          <w:szCs w:val="28"/>
          <w:lang w:val="uz-Cyrl-UZ"/>
        </w:rPr>
        <w:t xml:space="preserve">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CE4C4C" w:rsidRPr="000B106D"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S&amp;P defines default as the first missed payment of principle or interest on debt</w:t>
      </w:r>
      <w:r>
        <w:rPr>
          <w:rFonts w:ascii="Times New Roman" w:hAnsi="Times New Roman"/>
          <w:sz w:val="28"/>
          <w:szCs w:val="28"/>
          <w:lang w:val="uz-Cyrl-UZ"/>
        </w:rPr>
        <w:t>”</w:t>
      </w:r>
      <w:r w:rsidRPr="000B106D">
        <w:rPr>
          <w:rFonts w:ascii="Times New Roman" w:hAnsi="Times New Roman"/>
          <w:sz w:val="28"/>
          <w:szCs w:val="28"/>
          <w:lang w:val="uz-Cyrl-UZ"/>
        </w:rPr>
        <w:t xml:space="preserve"> //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CE4C4C" w:rsidRPr="000B106D"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0B106D">
        <w:rPr>
          <w:rFonts w:ascii="Times New Roman" w:hAnsi="Times New Roman"/>
          <w:sz w:val="28"/>
          <w:szCs w:val="28"/>
          <w:lang w:val="uz-Cyrl-UZ"/>
        </w:rPr>
        <w:t>Basel Committee on Banking Supervision: Credit Risk Modeling: Current Practices and Application. Publication № 49. 1999.</w:t>
      </w:r>
    </w:p>
    <w:p w:rsidR="00CE4C4C" w:rsidRPr="000B106D"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0B106D">
        <w:rPr>
          <w:rFonts w:ascii="Times New Roman" w:eastAsia="Calibri" w:hAnsi="Times New Roman"/>
          <w:sz w:val="28"/>
          <w:szCs w:val="28"/>
          <w:lang w:val="uz-Cyrl-UZ"/>
        </w:rPr>
        <w:lastRenderedPageBreak/>
        <w:t>John C. Hull. Risk management and financial institutions. New Jersey: Pearson Education, Inc., 2007. –500 p.</w:t>
      </w:r>
    </w:p>
    <w:p w:rsidR="00CE4C4C" w:rsidRPr="000B106D" w:rsidRDefault="00CE4C4C" w:rsidP="00701050">
      <w:pPr>
        <w:pStyle w:val="a3"/>
        <w:widowControl w:val="0"/>
        <w:numPr>
          <w:ilvl w:val="0"/>
          <w:numId w:val="76"/>
        </w:numPr>
        <w:tabs>
          <w:tab w:val="left" w:pos="4"/>
          <w:tab w:val="left" w:pos="720"/>
          <w:tab w:val="left" w:pos="851"/>
          <w:tab w:val="left" w:pos="900"/>
          <w:tab w:val="left" w:pos="1080"/>
          <w:tab w:val="left" w:pos="1260"/>
        </w:tabs>
        <w:autoSpaceDE w:val="0"/>
        <w:autoSpaceDN w:val="0"/>
        <w:adjustRightInd w:val="0"/>
        <w:spacing w:after="0" w:line="240" w:lineRule="auto"/>
        <w:ind w:left="0" w:firstLine="567"/>
        <w:jc w:val="both"/>
        <w:rPr>
          <w:rFonts w:ascii="Times New Roman" w:hAnsi="Times New Roman"/>
          <w:sz w:val="28"/>
          <w:szCs w:val="28"/>
          <w:lang w:val="uz-Cyrl-UZ"/>
        </w:rPr>
      </w:pPr>
      <w:r w:rsidRPr="000B106D">
        <w:rPr>
          <w:rFonts w:ascii="Times New Roman" w:hAnsi="Times New Roman"/>
          <w:sz w:val="28"/>
          <w:szCs w:val="28"/>
          <w:lang w:val="uz-Cyrl-UZ"/>
        </w:rPr>
        <w:t>Sh.Hefferman. Modern banking. London: John Wiley &amp; Sons Ltd, 2005. – 716 p.</w:t>
      </w:r>
    </w:p>
    <w:p w:rsidR="00CE4C4C" w:rsidRPr="004D71FC" w:rsidRDefault="00CE4C4C" w:rsidP="00701050">
      <w:pPr>
        <w:tabs>
          <w:tab w:val="left" w:pos="4"/>
          <w:tab w:val="left" w:pos="720"/>
        </w:tabs>
        <w:spacing w:after="0" w:line="240" w:lineRule="auto"/>
        <w:ind w:firstLine="567"/>
        <w:contextualSpacing/>
        <w:jc w:val="both"/>
        <w:rPr>
          <w:rFonts w:ascii="Times New Roman" w:eastAsia="Times New Roman" w:hAnsi="Times New Roman" w:cs="Times New Roman"/>
          <w:sz w:val="28"/>
          <w:szCs w:val="28"/>
          <w:lang w:val="uz-Cyrl-UZ" w:eastAsia="ru-RU"/>
        </w:rPr>
      </w:pPr>
    </w:p>
    <w:p w:rsidR="00CE4C4C" w:rsidRPr="004D71FC" w:rsidRDefault="00CE4C4C" w:rsidP="00D62A52">
      <w:pPr>
        <w:tabs>
          <w:tab w:val="left" w:pos="4"/>
          <w:tab w:val="left" w:pos="720"/>
        </w:tabs>
        <w:spacing w:after="0" w:line="240" w:lineRule="auto"/>
        <w:ind w:firstLine="567"/>
        <w:contextualSpacing/>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 xml:space="preserve">Интернет </w:t>
      </w:r>
      <w:r w:rsidR="00701050">
        <w:rPr>
          <w:rFonts w:ascii="Times New Roman" w:eastAsia="Times New Roman" w:hAnsi="Times New Roman" w:cs="Times New Roman"/>
          <w:b/>
          <w:sz w:val="28"/>
          <w:szCs w:val="28"/>
          <w:lang w:val="uz-Cyrl-UZ" w:eastAsia="ru-RU"/>
        </w:rPr>
        <w:t>ресурс</w:t>
      </w:r>
      <w:r w:rsidRPr="004D71FC">
        <w:rPr>
          <w:rFonts w:ascii="Times New Roman" w:eastAsia="Times New Roman" w:hAnsi="Times New Roman" w:cs="Times New Roman"/>
          <w:b/>
          <w:sz w:val="28"/>
          <w:szCs w:val="28"/>
          <w:lang w:val="uz-Cyrl-UZ" w:eastAsia="ru-RU"/>
        </w:rPr>
        <w:t>лари</w:t>
      </w:r>
    </w:p>
    <w:p w:rsidR="00CE4C4C" w:rsidRPr="009024B5" w:rsidRDefault="004A7C8A" w:rsidP="00701050">
      <w:pPr>
        <w:pStyle w:val="a3"/>
        <w:widowControl w:val="0"/>
        <w:numPr>
          <w:ilvl w:val="0"/>
          <w:numId w:val="77"/>
        </w:numPr>
        <w:tabs>
          <w:tab w:val="left" w:pos="4"/>
          <w:tab w:val="left" w:pos="851"/>
          <w:tab w:val="left" w:pos="900"/>
          <w:tab w:val="left" w:pos="1080"/>
          <w:tab w:val="left" w:pos="1260"/>
        </w:tabs>
        <w:autoSpaceDE w:val="0"/>
        <w:autoSpaceDN w:val="0"/>
        <w:spacing w:after="0" w:line="240" w:lineRule="auto"/>
        <w:ind w:left="0" w:firstLine="567"/>
        <w:jc w:val="both"/>
        <w:rPr>
          <w:rFonts w:ascii="Times New Roman" w:hAnsi="Times New Roman"/>
          <w:sz w:val="28"/>
          <w:szCs w:val="28"/>
          <w:lang w:val="en-US"/>
        </w:rPr>
      </w:pPr>
      <w:hyperlink r:id="rId29" w:history="1">
        <w:r w:rsidR="00CE4C4C" w:rsidRPr="009024B5">
          <w:rPr>
            <w:rFonts w:ascii="Times New Roman" w:hAnsi="Times New Roman"/>
            <w:sz w:val="28"/>
            <w:szCs w:val="28"/>
            <w:lang w:val="en-US"/>
          </w:rPr>
          <w:t>http://www.bis.org</w:t>
        </w:r>
      </w:hyperlink>
      <w:r w:rsidR="00CE4C4C" w:rsidRPr="009024B5">
        <w:rPr>
          <w:rFonts w:ascii="Times New Roman" w:hAnsi="Times New Roman"/>
          <w:sz w:val="28"/>
          <w:szCs w:val="28"/>
          <w:lang w:val="en-US"/>
        </w:rPr>
        <w:t xml:space="preserve"> – </w:t>
      </w:r>
      <w:r w:rsidR="00CE4C4C" w:rsidRPr="009024B5">
        <w:rPr>
          <w:rFonts w:ascii="Times New Roman" w:hAnsi="Times New Roman" w:cs="Times New Roman"/>
          <w:sz w:val="28"/>
          <w:szCs w:val="28"/>
          <w:lang w:val="en-US"/>
        </w:rPr>
        <w:t>Basel Committee on Banking Supervision</w:t>
      </w:r>
      <w:r w:rsidR="00CE4C4C" w:rsidRPr="009024B5">
        <w:rPr>
          <w:rFonts w:ascii="Times New Roman" w:hAnsi="Times New Roman"/>
          <w:sz w:val="28"/>
          <w:szCs w:val="28"/>
          <w:lang w:val="en-US"/>
        </w:rPr>
        <w:t>.</w:t>
      </w:r>
    </w:p>
    <w:p w:rsidR="00CE4C4C" w:rsidRPr="00796607" w:rsidRDefault="004A7C8A" w:rsidP="00701050">
      <w:pPr>
        <w:pStyle w:val="a3"/>
        <w:widowControl w:val="0"/>
        <w:numPr>
          <w:ilvl w:val="0"/>
          <w:numId w:val="77"/>
        </w:numPr>
        <w:tabs>
          <w:tab w:val="left" w:pos="4"/>
          <w:tab w:val="left" w:pos="851"/>
          <w:tab w:val="left" w:pos="900"/>
          <w:tab w:val="left" w:pos="1080"/>
          <w:tab w:val="left" w:pos="1260"/>
        </w:tabs>
        <w:autoSpaceDE w:val="0"/>
        <w:autoSpaceDN w:val="0"/>
        <w:spacing w:after="0" w:line="240" w:lineRule="auto"/>
        <w:ind w:left="0" w:firstLine="567"/>
        <w:jc w:val="both"/>
        <w:rPr>
          <w:rFonts w:ascii="Times New Roman" w:hAnsi="Times New Roman"/>
          <w:sz w:val="28"/>
          <w:szCs w:val="28"/>
        </w:rPr>
      </w:pPr>
      <w:hyperlink r:id="rId30" w:history="1">
        <w:r w:rsidR="00CE4C4C" w:rsidRPr="00796607">
          <w:rPr>
            <w:rFonts w:ascii="Times New Roman" w:hAnsi="Times New Roman"/>
            <w:sz w:val="28"/>
            <w:szCs w:val="28"/>
          </w:rPr>
          <w:t>http://www.federalreseve.gov</w:t>
        </w:r>
      </w:hyperlink>
      <w:r w:rsidR="00CE4C4C" w:rsidRPr="00796607">
        <w:rPr>
          <w:rFonts w:ascii="Times New Roman" w:hAnsi="Times New Roman"/>
          <w:sz w:val="28"/>
          <w:szCs w:val="28"/>
        </w:rPr>
        <w:t xml:space="preserve"> – </w:t>
      </w:r>
      <w:r w:rsidR="00CE4C4C" w:rsidRPr="000B106D">
        <w:rPr>
          <w:rFonts w:ascii="Times New Roman" w:hAnsi="Times New Roman"/>
          <w:sz w:val="28"/>
          <w:szCs w:val="28"/>
        </w:rPr>
        <w:t>АҚШ Федерал заҳира тизими веб саҳифаси.</w:t>
      </w:r>
    </w:p>
    <w:p w:rsidR="00CE4C4C" w:rsidRPr="00796607" w:rsidRDefault="004A7C8A" w:rsidP="00701050">
      <w:pPr>
        <w:pStyle w:val="a3"/>
        <w:widowControl w:val="0"/>
        <w:numPr>
          <w:ilvl w:val="0"/>
          <w:numId w:val="77"/>
        </w:numPr>
        <w:tabs>
          <w:tab w:val="left" w:pos="4"/>
          <w:tab w:val="left" w:pos="851"/>
          <w:tab w:val="left" w:pos="900"/>
          <w:tab w:val="left" w:pos="1080"/>
          <w:tab w:val="left" w:pos="1260"/>
        </w:tabs>
        <w:autoSpaceDE w:val="0"/>
        <w:autoSpaceDN w:val="0"/>
        <w:spacing w:after="0" w:line="240" w:lineRule="auto"/>
        <w:ind w:left="0" w:firstLine="567"/>
        <w:jc w:val="both"/>
        <w:rPr>
          <w:rFonts w:ascii="Times New Roman" w:hAnsi="Times New Roman"/>
          <w:sz w:val="28"/>
          <w:szCs w:val="28"/>
        </w:rPr>
      </w:pPr>
      <w:hyperlink r:id="rId31" w:history="1">
        <w:r w:rsidR="00CE4C4C" w:rsidRPr="000B106D">
          <w:rPr>
            <w:rFonts w:ascii="Times New Roman" w:hAnsi="Times New Roman"/>
            <w:sz w:val="28"/>
            <w:szCs w:val="28"/>
          </w:rPr>
          <w:t>http://www.cbu.uz</w:t>
        </w:r>
      </w:hyperlink>
      <w:r w:rsidR="00CE4C4C" w:rsidRPr="000B106D">
        <w:rPr>
          <w:rFonts w:ascii="Times New Roman" w:hAnsi="Times New Roman"/>
          <w:sz w:val="28"/>
          <w:szCs w:val="28"/>
        </w:rPr>
        <w:t xml:space="preserve"> – Ўзбекистон Республикаси Марказий банки веб саҳифаси.</w:t>
      </w:r>
    </w:p>
    <w:p w:rsidR="00CE4C4C" w:rsidRPr="00796607" w:rsidRDefault="00CE4C4C" w:rsidP="00701050">
      <w:pPr>
        <w:pStyle w:val="a3"/>
        <w:widowControl w:val="0"/>
        <w:numPr>
          <w:ilvl w:val="0"/>
          <w:numId w:val="77"/>
        </w:numPr>
        <w:tabs>
          <w:tab w:val="left" w:pos="4"/>
          <w:tab w:val="left" w:pos="851"/>
          <w:tab w:val="left" w:pos="900"/>
          <w:tab w:val="left" w:pos="1080"/>
          <w:tab w:val="left" w:pos="1260"/>
        </w:tabs>
        <w:autoSpaceDE w:val="0"/>
        <w:autoSpaceDN w:val="0"/>
        <w:spacing w:after="0" w:line="240" w:lineRule="auto"/>
        <w:ind w:left="0" w:firstLine="567"/>
        <w:jc w:val="both"/>
        <w:rPr>
          <w:rFonts w:ascii="Times New Roman" w:hAnsi="Times New Roman"/>
          <w:sz w:val="28"/>
          <w:szCs w:val="28"/>
        </w:rPr>
      </w:pPr>
      <w:r w:rsidRPr="00796607">
        <w:rPr>
          <w:rFonts w:ascii="Times New Roman" w:hAnsi="Times New Roman"/>
          <w:sz w:val="28"/>
          <w:szCs w:val="28"/>
        </w:rPr>
        <w:t>http://</w:t>
      </w:r>
      <w:hyperlink r:id="rId32" w:history="1">
        <w:r w:rsidRPr="00796607">
          <w:rPr>
            <w:rFonts w:ascii="Times New Roman" w:hAnsi="Times New Roman"/>
            <w:sz w:val="28"/>
            <w:szCs w:val="28"/>
          </w:rPr>
          <w:t>www.press-service.uz</w:t>
        </w:r>
      </w:hyperlink>
      <w:r w:rsidRPr="00796607">
        <w:rPr>
          <w:rFonts w:ascii="Times New Roman" w:hAnsi="Times New Roman"/>
          <w:sz w:val="28"/>
          <w:szCs w:val="28"/>
        </w:rPr>
        <w:t xml:space="preserve"> – </w:t>
      </w:r>
      <w:r w:rsidRPr="000B106D">
        <w:rPr>
          <w:rFonts w:ascii="Times New Roman" w:hAnsi="Times New Roman"/>
          <w:sz w:val="28"/>
          <w:szCs w:val="28"/>
        </w:rPr>
        <w:t>Ўзбекистон Республикаси Президентининг матбуот ҳизмати</w:t>
      </w:r>
      <w:r w:rsidRPr="00796607">
        <w:rPr>
          <w:rFonts w:ascii="Times New Roman" w:hAnsi="Times New Roman"/>
          <w:sz w:val="28"/>
          <w:szCs w:val="28"/>
        </w:rPr>
        <w:t xml:space="preserve"> </w:t>
      </w:r>
      <w:r w:rsidRPr="000B106D">
        <w:rPr>
          <w:rFonts w:ascii="Times New Roman" w:hAnsi="Times New Roman"/>
          <w:sz w:val="28"/>
          <w:szCs w:val="28"/>
        </w:rPr>
        <w:t>веб саҳифаси.</w:t>
      </w:r>
    </w:p>
    <w:p w:rsidR="00CE4C4C" w:rsidRPr="00781305" w:rsidRDefault="004A7C8A" w:rsidP="00781305">
      <w:pPr>
        <w:pStyle w:val="a3"/>
        <w:widowControl w:val="0"/>
        <w:numPr>
          <w:ilvl w:val="0"/>
          <w:numId w:val="77"/>
        </w:numPr>
        <w:tabs>
          <w:tab w:val="left" w:pos="4"/>
          <w:tab w:val="left" w:pos="851"/>
          <w:tab w:val="left" w:pos="900"/>
          <w:tab w:val="left" w:pos="1080"/>
          <w:tab w:val="left" w:pos="1260"/>
        </w:tabs>
        <w:autoSpaceDE w:val="0"/>
        <w:autoSpaceDN w:val="0"/>
        <w:spacing w:after="0" w:line="240" w:lineRule="auto"/>
        <w:ind w:left="0" w:firstLine="720"/>
        <w:jc w:val="both"/>
        <w:rPr>
          <w:rFonts w:ascii="Times New Roman" w:eastAsia="Times New Roman" w:hAnsi="Times New Roman" w:cs="Times New Roman"/>
          <w:b/>
          <w:bCs/>
          <w:sz w:val="28"/>
          <w:szCs w:val="28"/>
          <w:lang w:eastAsia="ru-RU"/>
        </w:rPr>
      </w:pPr>
      <w:hyperlink r:id="rId33" w:history="1">
        <w:r w:rsidR="00CE4C4C" w:rsidRPr="00781305">
          <w:rPr>
            <w:rFonts w:ascii="Times New Roman" w:hAnsi="Times New Roman"/>
            <w:sz w:val="28"/>
            <w:szCs w:val="28"/>
          </w:rPr>
          <w:t>http://www.stat.uz</w:t>
        </w:r>
      </w:hyperlink>
      <w:r w:rsidR="00CE4C4C" w:rsidRPr="00781305">
        <w:rPr>
          <w:rFonts w:ascii="Times New Roman" w:hAnsi="Times New Roman"/>
          <w:sz w:val="28"/>
          <w:szCs w:val="28"/>
        </w:rPr>
        <w:t xml:space="preserve"> – Ўзбекистон Республикаси статистика Қўмитаси веб саҳифаси.</w:t>
      </w:r>
    </w:p>
    <w:p w:rsidR="00F60F53" w:rsidRDefault="00F60F53" w:rsidP="00D62A52">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color w:val="1F497D"/>
          <w:sz w:val="36"/>
          <w:szCs w:val="36"/>
          <w:lang w:val="uz-Cyrl-UZ" w:eastAsia="ru-RU"/>
        </w:rPr>
      </w:pPr>
    </w:p>
    <w:p w:rsidR="00CE4C4C" w:rsidRPr="006A5CAB" w:rsidRDefault="00CE4C4C" w:rsidP="00D62A52">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color w:val="1F497D"/>
          <w:sz w:val="36"/>
          <w:szCs w:val="36"/>
          <w:lang w:val="uz-Cyrl-UZ" w:eastAsia="ru-RU"/>
        </w:rPr>
      </w:pPr>
      <w:r>
        <w:rPr>
          <w:rFonts w:ascii="Times New Roman" w:eastAsia="Times New Roman" w:hAnsi="Times New Roman" w:cs="Times New Roman"/>
          <w:b/>
          <w:color w:val="1F497D"/>
          <w:sz w:val="36"/>
          <w:szCs w:val="36"/>
          <w:lang w:val="uz-Cyrl-UZ" w:eastAsia="ru-RU"/>
        </w:rPr>
        <w:t>2</w:t>
      </w:r>
      <w:r w:rsidRPr="006A5CAB">
        <w:rPr>
          <w:rFonts w:ascii="Times New Roman" w:eastAsia="Times New Roman" w:hAnsi="Times New Roman" w:cs="Times New Roman"/>
          <w:b/>
          <w:color w:val="1F497D"/>
          <w:sz w:val="36"/>
          <w:szCs w:val="36"/>
          <w:lang w:val="uz-Cyrl-UZ" w:eastAsia="ru-RU"/>
        </w:rPr>
        <w:t>-</w:t>
      </w:r>
      <w:r>
        <w:rPr>
          <w:rFonts w:ascii="Times New Roman" w:eastAsia="Times New Roman" w:hAnsi="Times New Roman" w:cs="Times New Roman"/>
          <w:b/>
          <w:color w:val="1F497D"/>
          <w:sz w:val="36"/>
          <w:szCs w:val="36"/>
          <w:lang w:val="uz-Cyrl-UZ" w:eastAsia="ru-RU"/>
        </w:rPr>
        <w:t>Мавзу</w:t>
      </w:r>
      <w:r w:rsidRPr="006A5CAB">
        <w:rPr>
          <w:rFonts w:ascii="Times New Roman" w:eastAsia="Times New Roman" w:hAnsi="Times New Roman" w:cs="Times New Roman"/>
          <w:b/>
          <w:color w:val="1F497D"/>
          <w:sz w:val="36"/>
          <w:szCs w:val="36"/>
          <w:lang w:val="uz-Cyrl-UZ" w:eastAsia="ru-RU"/>
        </w:rPr>
        <w:t xml:space="preserve">. </w:t>
      </w:r>
      <w:r w:rsidRPr="00CE4C4C">
        <w:rPr>
          <w:rFonts w:ascii="Times New Roman" w:eastAsia="Times New Roman" w:hAnsi="Times New Roman" w:cs="Times New Roman"/>
          <w:b/>
          <w:color w:val="1F497D"/>
          <w:sz w:val="36"/>
          <w:szCs w:val="36"/>
          <w:lang w:val="uz-Cyrl-UZ" w:eastAsia="ru-RU"/>
        </w:rPr>
        <w:t>Банкларда рискларни бошқаришнинг иқтисодий-ҳуқуқий асослари ва халқаро меъёрлари</w:t>
      </w:r>
      <w:r w:rsidRPr="006A5CAB">
        <w:rPr>
          <w:rFonts w:ascii="Times New Roman" w:eastAsia="Times New Roman" w:hAnsi="Times New Roman" w:cs="Times New Roman"/>
          <w:b/>
          <w:color w:val="1F497D"/>
          <w:sz w:val="36"/>
          <w:szCs w:val="36"/>
          <w:lang w:val="uz-Cyrl-UZ" w:eastAsia="ru-RU"/>
        </w:rPr>
        <w:t xml:space="preserve">. </w:t>
      </w:r>
    </w:p>
    <w:p w:rsidR="00CE4C4C" w:rsidRPr="00664D39" w:rsidRDefault="00CE4C4C" w:rsidP="00D62A52">
      <w:pPr>
        <w:tabs>
          <w:tab w:val="left" w:pos="851"/>
        </w:tabs>
        <w:spacing w:after="0" w:line="240" w:lineRule="auto"/>
        <w:ind w:firstLine="567"/>
        <w:rPr>
          <w:rFonts w:ascii="Cambria" w:eastAsia="Times New Roman" w:hAnsi="Cambria" w:cs="Times New Roman"/>
          <w:b/>
          <w:bCs/>
          <w:color w:val="0070C0"/>
          <w:kern w:val="32"/>
          <w:sz w:val="32"/>
          <w:szCs w:val="32"/>
          <w:lang w:val="uz-Cyrl-UZ"/>
        </w:rPr>
      </w:pPr>
    </w:p>
    <w:p w:rsidR="00CE4C4C" w:rsidRPr="001F00FC" w:rsidRDefault="00CE4C4C" w:rsidP="00D62A52">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color w:val="984806"/>
          <w:sz w:val="27"/>
          <w:szCs w:val="27"/>
          <w:lang w:val="uz-Cyrl-UZ" w:eastAsia="ru-RU"/>
        </w:rPr>
      </w:pPr>
      <w:r w:rsidRPr="001F00FC">
        <w:rPr>
          <w:rFonts w:ascii="Times New Roman" w:eastAsia="Times New Roman" w:hAnsi="Times New Roman" w:cs="Times New Roman"/>
          <w:b/>
          <w:color w:val="984806"/>
          <w:sz w:val="27"/>
          <w:szCs w:val="27"/>
          <w:lang w:val="uz-Cyrl-UZ" w:eastAsia="ru-RU"/>
        </w:rPr>
        <w:t>СЕМИНАР-АМАЛИЙ МАШҒУЛОТИ УЧУН РЕЖА-ТОПШИРИҚ</w:t>
      </w:r>
    </w:p>
    <w:p w:rsidR="00CE4C4C" w:rsidRPr="001F00FC" w:rsidRDefault="00CE4C4C" w:rsidP="00D62A52">
      <w:pPr>
        <w:widowControl w:val="0"/>
        <w:tabs>
          <w:tab w:val="left" w:pos="851"/>
        </w:tabs>
        <w:autoSpaceDE w:val="0"/>
        <w:autoSpaceDN w:val="0"/>
        <w:adjustRightInd w:val="0"/>
        <w:spacing w:after="0" w:line="240" w:lineRule="auto"/>
        <w:ind w:firstLine="567"/>
        <w:jc w:val="center"/>
        <w:rPr>
          <w:rFonts w:ascii="Times New Roman" w:eastAsia="Times New Roman" w:hAnsi="Times New Roman" w:cs="Times New Roman"/>
          <w:b/>
          <w:sz w:val="27"/>
          <w:szCs w:val="27"/>
          <w:lang w:val="uz-Cyrl-UZ" w:eastAsia="ru-RU"/>
        </w:rPr>
      </w:pPr>
    </w:p>
    <w:p w:rsidR="00CE4C4C" w:rsidRDefault="00CE4C4C" w:rsidP="00D62A52">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b/>
          <w:color w:val="403152"/>
          <w:sz w:val="36"/>
          <w:szCs w:val="36"/>
          <w:lang w:val="uz-Cyrl-UZ" w:eastAsia="ru-RU"/>
        </w:rPr>
      </w:pPr>
      <w:r w:rsidRPr="001F00FC">
        <w:rPr>
          <w:rFonts w:ascii="Times New Roman" w:eastAsia="Times New Roman" w:hAnsi="Times New Roman" w:cs="Times New Roman"/>
          <w:b/>
          <w:snapToGrid w:val="0"/>
          <w:sz w:val="56"/>
          <w:szCs w:val="56"/>
          <w:lang w:eastAsia="ru-RU"/>
        </w:rPr>
        <w:sym w:font="Wingdings" w:char="F040"/>
      </w:r>
      <w:r w:rsidRPr="001F00FC">
        <w:rPr>
          <w:rFonts w:ascii="Times New Roman" w:eastAsia="Times New Roman" w:hAnsi="Times New Roman" w:cs="Times New Roman"/>
          <w:snapToGrid w:val="0"/>
          <w:sz w:val="56"/>
          <w:szCs w:val="56"/>
          <w:lang w:val="uz-Cyrl-UZ" w:eastAsia="ru-RU"/>
        </w:rPr>
        <w:t xml:space="preserve"> </w:t>
      </w:r>
      <w:r w:rsidRPr="001F00FC">
        <w:rPr>
          <w:rFonts w:ascii="Times New Roman" w:eastAsia="Times New Roman" w:hAnsi="Times New Roman" w:cs="Times New Roman"/>
          <w:b/>
          <w:color w:val="403152"/>
          <w:sz w:val="36"/>
          <w:szCs w:val="36"/>
          <w:lang w:val="uz-Cyrl-UZ" w:eastAsia="ru-RU"/>
        </w:rPr>
        <w:t xml:space="preserve">Муҳокама учун саволлар </w:t>
      </w:r>
    </w:p>
    <w:p w:rsidR="00CE4C4C" w:rsidRDefault="00CE4C4C" w:rsidP="00D62A52">
      <w:pPr>
        <w:pStyle w:val="a3"/>
        <w:numPr>
          <w:ilvl w:val="0"/>
          <w:numId w:val="78"/>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CE4C4C">
        <w:rPr>
          <w:rFonts w:ascii="Times New Roman" w:eastAsia="Times New Roman" w:hAnsi="Times New Roman" w:cs="Times New Roman"/>
          <w:sz w:val="28"/>
          <w:szCs w:val="28"/>
          <w:lang w:val="uz-Cyrl-UZ" w:eastAsia="ru-RU"/>
        </w:rPr>
        <w:t>Захира</w:t>
      </w:r>
      <w:r>
        <w:rPr>
          <w:rFonts w:ascii="Times New Roman" w:eastAsia="Times New Roman" w:hAnsi="Times New Roman" w:cs="Times New Roman"/>
          <w:sz w:val="28"/>
          <w:szCs w:val="28"/>
          <w:lang w:val="uz-Cyrl-UZ" w:eastAsia="ru-RU"/>
        </w:rPr>
        <w:t xml:space="preserve"> капитали</w:t>
      </w:r>
      <w:r w:rsidRPr="00CE4C4C">
        <w:rPr>
          <w:rFonts w:ascii="Times New Roman" w:eastAsia="Times New Roman" w:hAnsi="Times New Roman" w:cs="Times New Roman"/>
          <w:sz w:val="28"/>
          <w:szCs w:val="28"/>
          <w:lang w:val="uz-Cyrl-UZ" w:eastAsia="ru-RU"/>
        </w:rPr>
        <w:t xml:space="preserve">, очиқ валюта позицияси, ёпиқ валюта позицияси, </w:t>
      </w:r>
    </w:p>
    <w:p w:rsidR="00CE4C4C" w:rsidRDefault="00CE4C4C" w:rsidP="00D62A52">
      <w:pPr>
        <w:pStyle w:val="a3"/>
        <w:numPr>
          <w:ilvl w:val="0"/>
          <w:numId w:val="78"/>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CE4C4C">
        <w:rPr>
          <w:rFonts w:ascii="Times New Roman" w:eastAsia="Times New Roman" w:hAnsi="Times New Roman" w:cs="Times New Roman"/>
          <w:sz w:val="28"/>
          <w:szCs w:val="28"/>
          <w:lang w:val="uz-Cyrl-UZ" w:eastAsia="ru-RU"/>
        </w:rPr>
        <w:t>Капитал етарлилиги, қарорлар қабул қилиш</w:t>
      </w:r>
      <w:r>
        <w:rPr>
          <w:rFonts w:ascii="Times New Roman" w:eastAsia="Times New Roman" w:hAnsi="Times New Roman" w:cs="Times New Roman"/>
          <w:sz w:val="28"/>
          <w:szCs w:val="28"/>
          <w:lang w:val="uz-Cyrl-UZ" w:eastAsia="ru-RU"/>
        </w:rPr>
        <w:t>.</w:t>
      </w:r>
    </w:p>
    <w:p w:rsidR="00CE4C4C" w:rsidRPr="00CE4C4C" w:rsidRDefault="00CE4C4C" w:rsidP="00D62A52">
      <w:pPr>
        <w:pStyle w:val="a3"/>
        <w:numPr>
          <w:ilvl w:val="0"/>
          <w:numId w:val="78"/>
        </w:numPr>
        <w:tabs>
          <w:tab w:val="left" w:pos="851"/>
        </w:tabs>
        <w:spacing w:after="0" w:line="240" w:lineRule="auto"/>
        <w:ind w:left="0" w:firstLine="567"/>
        <w:jc w:val="both"/>
        <w:rPr>
          <w:rFonts w:ascii="Times New Roman" w:eastAsia="Times New Roman" w:hAnsi="Times New Roman" w:cs="Times New Roman"/>
          <w:sz w:val="28"/>
          <w:szCs w:val="28"/>
          <w:lang w:val="uz-Cyrl-UZ" w:eastAsia="ru-RU"/>
        </w:rPr>
      </w:pPr>
      <w:r w:rsidRPr="00CE4C4C">
        <w:rPr>
          <w:rFonts w:ascii="Times New Roman" w:eastAsia="Times New Roman" w:hAnsi="Times New Roman" w:cs="Times New Roman"/>
          <w:sz w:val="28"/>
          <w:szCs w:val="28"/>
          <w:lang w:val="uz-Cyrl-UZ" w:eastAsia="ru-RU"/>
        </w:rPr>
        <w:t>Базель 1, Базель 2, Базель 3.</w:t>
      </w:r>
    </w:p>
    <w:p w:rsidR="00CE4C4C" w:rsidRPr="00CE11FE" w:rsidRDefault="00CE4C4C" w:rsidP="00D62A52">
      <w:pPr>
        <w:pStyle w:val="a3"/>
        <w:widowControl w:val="0"/>
        <w:numPr>
          <w:ilvl w:val="0"/>
          <w:numId w:val="78"/>
        </w:numPr>
        <w:tabs>
          <w:tab w:val="left" w:pos="851"/>
        </w:tabs>
        <w:autoSpaceDE w:val="0"/>
        <w:autoSpaceDN w:val="0"/>
        <w:adjustRightInd w:val="0"/>
        <w:spacing w:after="0" w:line="240" w:lineRule="auto"/>
        <w:ind w:left="0" w:firstLine="567"/>
        <w:jc w:val="both"/>
        <w:rPr>
          <w:rFonts w:ascii="Times New Roman" w:eastAsia="Times New Roman" w:hAnsi="Times New Roman" w:cs="Times New Roman"/>
          <w:color w:val="403152"/>
          <w:sz w:val="28"/>
          <w:szCs w:val="28"/>
          <w:lang w:val="uz-Cyrl-UZ" w:eastAsia="ru-RU"/>
        </w:rPr>
      </w:pPr>
      <w:r w:rsidRPr="00CE11FE">
        <w:rPr>
          <w:rFonts w:ascii="Times New Roman" w:eastAsia="Times New Roman" w:hAnsi="Times New Roman" w:cs="Times New Roman"/>
          <w:color w:val="403152"/>
          <w:sz w:val="28"/>
          <w:szCs w:val="28"/>
          <w:lang w:val="uz-Cyrl-UZ" w:eastAsia="ru-RU"/>
        </w:rPr>
        <w:t xml:space="preserve">Банк рискларини бошқариш </w:t>
      </w:r>
      <w:r>
        <w:rPr>
          <w:rFonts w:ascii="Times New Roman" w:eastAsia="Times New Roman" w:hAnsi="Times New Roman" w:cs="Times New Roman"/>
          <w:color w:val="403152"/>
          <w:sz w:val="28"/>
          <w:szCs w:val="28"/>
          <w:lang w:val="uz-Cyrl-UZ" w:eastAsia="ru-RU"/>
        </w:rPr>
        <w:t>бўйича меъёрий хужжатлар</w:t>
      </w:r>
      <w:r w:rsidRPr="00CE11FE">
        <w:rPr>
          <w:rFonts w:ascii="Times New Roman" w:eastAsia="Times New Roman" w:hAnsi="Times New Roman" w:cs="Times New Roman"/>
          <w:color w:val="403152"/>
          <w:sz w:val="28"/>
          <w:szCs w:val="28"/>
          <w:lang w:val="uz-Cyrl-UZ" w:eastAsia="ru-RU"/>
        </w:rPr>
        <w:t>.</w:t>
      </w:r>
    </w:p>
    <w:p w:rsidR="00CE4C4C" w:rsidRDefault="00CE4C4C" w:rsidP="00D62A52">
      <w:pPr>
        <w:widowControl w:val="0"/>
        <w:tabs>
          <w:tab w:val="left" w:pos="851"/>
        </w:tabs>
        <w:autoSpaceDE w:val="0"/>
        <w:autoSpaceDN w:val="0"/>
        <w:spacing w:after="0" w:line="240" w:lineRule="auto"/>
        <w:ind w:firstLine="567"/>
        <w:jc w:val="both"/>
        <w:rPr>
          <w:rFonts w:ascii="Times New Roman" w:eastAsia="Times New Roman" w:hAnsi="Times New Roman" w:cs="Times New Roman"/>
          <w:b/>
          <w:color w:val="C00000"/>
          <w:spacing w:val="1"/>
          <w:sz w:val="28"/>
          <w:szCs w:val="28"/>
          <w:lang w:val="uz-Cyrl-UZ" w:eastAsia="ru-RU"/>
        </w:rPr>
      </w:pPr>
    </w:p>
    <w:p w:rsidR="00CE4C4C" w:rsidRPr="006A5CAB" w:rsidRDefault="00CE4C4C" w:rsidP="00D62A52">
      <w:pPr>
        <w:widowControl w:val="0"/>
        <w:tabs>
          <w:tab w:val="left" w:pos="851"/>
        </w:tabs>
        <w:autoSpaceDE w:val="0"/>
        <w:autoSpaceDN w:val="0"/>
        <w:spacing w:after="0" w:line="240" w:lineRule="auto"/>
        <w:ind w:firstLine="567"/>
        <w:jc w:val="both"/>
        <w:rPr>
          <w:rFonts w:ascii="Times New Roman" w:eastAsia="Times New Roman" w:hAnsi="Times New Roman" w:cs="Times New Roman"/>
          <w:b/>
          <w:sz w:val="28"/>
          <w:szCs w:val="28"/>
          <w:lang w:val="uz-Cyrl-UZ" w:eastAsia="ru-RU"/>
        </w:rPr>
      </w:pPr>
      <w:r w:rsidRPr="006A5CAB">
        <w:rPr>
          <w:rFonts w:ascii="Times New Roman" w:eastAsia="Times New Roman" w:hAnsi="Times New Roman" w:cs="Times New Roman"/>
          <w:b/>
          <w:color w:val="C00000"/>
          <w:spacing w:val="1"/>
          <w:sz w:val="28"/>
          <w:szCs w:val="28"/>
          <w:lang w:val="uz-Cyrl-UZ" w:eastAsia="ru-RU"/>
        </w:rPr>
        <w:t>Машғулот мақсади</w:t>
      </w:r>
      <w:r w:rsidRPr="006A5CAB">
        <w:rPr>
          <w:rFonts w:ascii="Times New Roman" w:eastAsia="Times New Roman" w:hAnsi="Times New Roman" w:cs="Times New Roman"/>
          <w:color w:val="C00000"/>
          <w:spacing w:val="1"/>
          <w:sz w:val="28"/>
          <w:szCs w:val="28"/>
          <w:lang w:val="uz-Cyrl-UZ" w:eastAsia="ru-RU"/>
        </w:rPr>
        <w:t>:</w:t>
      </w:r>
      <w:r w:rsidRPr="006A5CAB">
        <w:rPr>
          <w:rFonts w:ascii="Times New Roman" w:eastAsia="Times New Roman" w:hAnsi="Times New Roman" w:cs="Times New Roman"/>
          <w:sz w:val="28"/>
          <w:szCs w:val="28"/>
          <w:lang w:val="uz-Cyrl-UZ" w:eastAsia="ru-RU"/>
        </w:rPr>
        <w:t xml:space="preserve"> Банк фаолиятида рисклар ва уларнинг бошқариш</w:t>
      </w:r>
      <w:r>
        <w:rPr>
          <w:rFonts w:ascii="Times New Roman" w:eastAsia="Times New Roman" w:hAnsi="Times New Roman" w:cs="Times New Roman"/>
          <w:sz w:val="28"/>
          <w:szCs w:val="28"/>
          <w:lang w:val="uz-Cyrl-UZ" w:eastAsia="ru-RU"/>
        </w:rPr>
        <w:t xml:space="preserve"> бўйича меъёрий хужжатларни ўрганиш, халқаро меъёрлар</w:t>
      </w:r>
      <w:r w:rsidRPr="006A5CAB">
        <w:rPr>
          <w:rFonts w:ascii="Times New Roman" w:eastAsia="Times New Roman" w:hAnsi="Times New Roman" w:cs="Times New Roman"/>
          <w:sz w:val="28"/>
          <w:szCs w:val="28"/>
          <w:lang w:val="uz-Cyrl-UZ" w:eastAsia="ru-RU"/>
        </w:rPr>
        <w:t xml:space="preserve"> бўйича амалий кўникма ва малакаларни ривожлантириш ва мустаҳкамлаш.</w:t>
      </w:r>
    </w:p>
    <w:p w:rsidR="00CE4C4C" w:rsidRPr="006A5CAB" w:rsidRDefault="00CE4C4C" w:rsidP="00CE4C4C">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C00000"/>
          <w:spacing w:val="1"/>
          <w:sz w:val="28"/>
          <w:szCs w:val="28"/>
          <w:lang w:val="uz-Cyrl-UZ" w:eastAsia="ru-RU"/>
        </w:rPr>
      </w:pPr>
    </w:p>
    <w:p w:rsidR="00CE4C4C" w:rsidRPr="006A5CAB" w:rsidRDefault="00CE4C4C" w:rsidP="00CE4C4C">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C00000"/>
          <w:spacing w:val="1"/>
          <w:sz w:val="28"/>
          <w:szCs w:val="28"/>
          <w:lang w:val="uz-Cyrl-UZ" w:eastAsia="ru-RU"/>
        </w:rPr>
      </w:pPr>
      <w:r w:rsidRPr="006A5CAB">
        <w:rPr>
          <w:rFonts w:ascii="Times New Roman" w:eastAsia="Times New Roman" w:hAnsi="Times New Roman" w:cs="Times New Roman"/>
          <w:b/>
          <w:color w:val="C00000"/>
          <w:spacing w:val="1"/>
          <w:sz w:val="28"/>
          <w:szCs w:val="28"/>
          <w:lang w:val="uz-Cyrl-UZ" w:eastAsia="ru-RU"/>
        </w:rPr>
        <w:t>Ў қ у в  ф а о л и я т и   н а т и ж а л а р и:</w:t>
      </w:r>
    </w:p>
    <w:p w:rsidR="00CE4C4C" w:rsidRPr="006A5CAB" w:rsidRDefault="00CE4C4C" w:rsidP="00CE4C4C">
      <w:pPr>
        <w:widowControl w:val="0"/>
        <w:autoSpaceDE w:val="0"/>
        <w:autoSpaceDN w:val="0"/>
        <w:adjustRightInd w:val="0"/>
        <w:spacing w:after="0" w:line="240" w:lineRule="auto"/>
        <w:ind w:left="2832" w:hanging="2832"/>
        <w:jc w:val="both"/>
        <w:rPr>
          <w:rFonts w:ascii="Times New Roman" w:eastAsia="Times New Roman" w:hAnsi="Times New Roman" w:cs="Times New Roman"/>
          <w:b/>
          <w:color w:val="5F497A"/>
          <w:spacing w:val="1"/>
          <w:sz w:val="27"/>
          <w:szCs w:val="27"/>
          <w:lang w:val="uz-Cyrl-UZ" w:eastAsia="ru-RU"/>
        </w:rPr>
      </w:pPr>
      <w:r w:rsidRPr="006A5CAB">
        <w:rPr>
          <w:rFonts w:ascii="Times New Roman" w:eastAsia="Times New Roman" w:hAnsi="Times New Roman" w:cs="Times New Roman"/>
          <w:b/>
          <w:color w:val="5F497A"/>
          <w:spacing w:val="1"/>
          <w:sz w:val="28"/>
          <w:szCs w:val="28"/>
          <w:lang w:val="uz-Cyrl-UZ" w:eastAsia="ru-RU"/>
        </w:rPr>
        <w:t>Тингловчилар биладилар</w:t>
      </w:r>
      <w:r w:rsidRPr="006A5CAB">
        <w:rPr>
          <w:rFonts w:ascii="Times New Roman" w:eastAsia="Times New Roman" w:hAnsi="Times New Roman" w:cs="Times New Roman"/>
          <w:b/>
          <w:color w:val="5F497A"/>
          <w:spacing w:val="1"/>
          <w:sz w:val="27"/>
          <w:szCs w:val="27"/>
          <w:lang w:val="uz-Cyrl-UZ" w:eastAsia="ru-RU"/>
        </w:rPr>
        <w:t>:</w:t>
      </w:r>
    </w:p>
    <w:p w:rsidR="00CE4C4C" w:rsidRPr="006A5CAB" w:rsidRDefault="00CE4C4C" w:rsidP="00593DE7">
      <w:pPr>
        <w:widowControl w:val="0"/>
        <w:numPr>
          <w:ilvl w:val="0"/>
          <w:numId w:val="71"/>
        </w:numPr>
        <w:autoSpaceDE w:val="0"/>
        <w:autoSpaceDN w:val="0"/>
        <w:adjustRightInd w:val="0"/>
        <w:spacing w:after="0" w:line="240" w:lineRule="auto"/>
        <w:jc w:val="both"/>
        <w:rPr>
          <w:rFonts w:ascii="Times New Roman" w:eastAsia="Times New Roman" w:hAnsi="Times New Roman" w:cs="Times New Roman"/>
          <w:b/>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рискларни бошқариш бўйича меъёрий хужжатларни</w:t>
      </w:r>
      <w:r w:rsidRPr="006A5CAB">
        <w:rPr>
          <w:rFonts w:ascii="Times New Roman" w:eastAsia="Times New Roman" w:hAnsi="Times New Roman" w:cs="Times New Roman"/>
          <w:sz w:val="28"/>
          <w:szCs w:val="28"/>
          <w:lang w:val="uz-Cyrl-UZ" w:eastAsia="ru-RU"/>
        </w:rPr>
        <w:t>;</w:t>
      </w:r>
    </w:p>
    <w:p w:rsidR="00CE4C4C" w:rsidRPr="006A5CAB" w:rsidRDefault="00CE4C4C"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халқаро меъёрларни тушуниш</w:t>
      </w:r>
      <w:r w:rsidRPr="006A5CAB">
        <w:rPr>
          <w:rFonts w:ascii="Times New Roman" w:eastAsia="Times New Roman" w:hAnsi="Times New Roman" w:cs="Times New Roman"/>
          <w:sz w:val="28"/>
          <w:szCs w:val="28"/>
          <w:lang w:val="uz-Cyrl-UZ" w:eastAsia="ru-RU"/>
        </w:rPr>
        <w:t>;</w:t>
      </w:r>
    </w:p>
    <w:p w:rsidR="00CE4C4C" w:rsidRPr="006A5CAB" w:rsidRDefault="00CE4C4C" w:rsidP="00CE4C4C">
      <w:pPr>
        <w:widowControl w:val="0"/>
        <w:autoSpaceDE w:val="0"/>
        <w:autoSpaceDN w:val="0"/>
        <w:adjustRightInd w:val="0"/>
        <w:spacing w:after="0" w:line="240" w:lineRule="auto"/>
        <w:ind w:left="720"/>
        <w:jc w:val="both"/>
        <w:rPr>
          <w:rFonts w:ascii="Times New Roman" w:eastAsia="Times New Roman" w:hAnsi="Times New Roman" w:cs="Times New Roman"/>
          <w:b/>
          <w:color w:val="5F497A"/>
          <w:spacing w:val="1"/>
          <w:sz w:val="28"/>
          <w:szCs w:val="28"/>
          <w:lang w:val="uz-Cyrl-UZ" w:eastAsia="ru-RU"/>
        </w:rPr>
      </w:pPr>
    </w:p>
    <w:p w:rsidR="00CE4C4C" w:rsidRPr="006A5CAB" w:rsidRDefault="00CE4C4C" w:rsidP="00CE4C4C">
      <w:pPr>
        <w:widowControl w:val="0"/>
        <w:autoSpaceDE w:val="0"/>
        <w:autoSpaceDN w:val="0"/>
        <w:adjustRightInd w:val="0"/>
        <w:spacing w:after="0" w:line="240" w:lineRule="auto"/>
        <w:ind w:left="720"/>
        <w:jc w:val="both"/>
        <w:rPr>
          <w:rFonts w:ascii="Times New Roman" w:eastAsia="Times New Roman" w:hAnsi="Times New Roman" w:cs="Times New Roman"/>
          <w:b/>
          <w:color w:val="5F497A"/>
          <w:spacing w:val="1"/>
          <w:sz w:val="27"/>
          <w:szCs w:val="27"/>
          <w:lang w:val="uz-Cyrl-UZ" w:eastAsia="ru-RU"/>
        </w:rPr>
      </w:pPr>
      <w:r w:rsidRPr="006A5CAB">
        <w:rPr>
          <w:rFonts w:ascii="Times New Roman" w:eastAsia="Times New Roman" w:hAnsi="Times New Roman" w:cs="Times New Roman"/>
          <w:b/>
          <w:color w:val="5F497A"/>
          <w:spacing w:val="1"/>
          <w:sz w:val="28"/>
          <w:szCs w:val="28"/>
          <w:lang w:val="uz-Cyrl-UZ" w:eastAsia="ru-RU"/>
        </w:rPr>
        <w:t>Тингловчилар уддалайдилар</w:t>
      </w:r>
      <w:r w:rsidRPr="006A5CAB">
        <w:rPr>
          <w:rFonts w:ascii="Times New Roman" w:eastAsia="Times New Roman" w:hAnsi="Times New Roman" w:cs="Times New Roman"/>
          <w:b/>
          <w:color w:val="5F497A"/>
          <w:spacing w:val="1"/>
          <w:sz w:val="27"/>
          <w:szCs w:val="27"/>
          <w:lang w:val="uz-Cyrl-UZ" w:eastAsia="ru-RU"/>
        </w:rPr>
        <w:t>:</w:t>
      </w:r>
    </w:p>
    <w:p w:rsidR="00CE4C4C" w:rsidRPr="006A5CAB" w:rsidRDefault="00CE4C4C"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рискларни турларини</w:t>
      </w:r>
      <w:r w:rsidRPr="006A5CAB">
        <w:rPr>
          <w:rFonts w:ascii="Times New Roman" w:eastAsia="Times New Roman" w:hAnsi="Times New Roman" w:cs="Times New Roman"/>
          <w:bCs/>
          <w:sz w:val="28"/>
          <w:szCs w:val="28"/>
          <w:lang w:val="uz-Cyrl-UZ" w:eastAsia="ru-RU"/>
        </w:rPr>
        <w:t>;</w:t>
      </w:r>
    </w:p>
    <w:p w:rsidR="00CE4C4C" w:rsidRPr="006A5CAB" w:rsidRDefault="00CE4C4C"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sz w:val="28"/>
          <w:szCs w:val="28"/>
          <w:lang w:val="uz-Cyrl-UZ" w:eastAsia="ru-RU"/>
        </w:rPr>
        <w:t>банк фаолиятидаги рискларини баҳолашни</w:t>
      </w:r>
      <w:r w:rsidRPr="006A5CAB">
        <w:rPr>
          <w:rFonts w:ascii="Times New Roman" w:eastAsia="Times New Roman" w:hAnsi="Times New Roman" w:cs="Times New Roman"/>
          <w:bCs/>
          <w:sz w:val="28"/>
          <w:szCs w:val="28"/>
          <w:lang w:val="uz-Cyrl-UZ" w:eastAsia="ru-RU"/>
        </w:rPr>
        <w:t>;</w:t>
      </w:r>
    </w:p>
    <w:p w:rsidR="00CE4C4C" w:rsidRPr="006A5CAB" w:rsidRDefault="00CE4C4C" w:rsidP="00593DE7">
      <w:pPr>
        <w:widowControl w:val="0"/>
        <w:numPr>
          <w:ilvl w:val="0"/>
          <w:numId w:val="70"/>
        </w:numPr>
        <w:autoSpaceDE w:val="0"/>
        <w:autoSpaceDN w:val="0"/>
        <w:adjustRightInd w:val="0"/>
        <w:spacing w:after="0" w:line="240" w:lineRule="auto"/>
        <w:jc w:val="both"/>
        <w:rPr>
          <w:rFonts w:ascii="Times New Roman" w:eastAsia="Times New Roman" w:hAnsi="Times New Roman" w:cs="Times New Roman"/>
          <w:sz w:val="28"/>
          <w:szCs w:val="28"/>
          <w:lang w:val="uz-Cyrl-UZ" w:eastAsia="ru-RU"/>
        </w:rPr>
      </w:pPr>
      <w:r>
        <w:rPr>
          <w:rFonts w:ascii="Times New Roman" w:eastAsia="Times New Roman" w:hAnsi="Times New Roman" w:cs="Times New Roman"/>
          <w:bCs/>
          <w:sz w:val="28"/>
          <w:szCs w:val="28"/>
          <w:lang w:val="uz-Cyrl-UZ" w:eastAsia="ru-RU"/>
        </w:rPr>
        <w:t xml:space="preserve">банк рискларини </w:t>
      </w:r>
      <w:r w:rsidR="00593DE7">
        <w:rPr>
          <w:rFonts w:ascii="Times New Roman" w:eastAsia="Times New Roman" w:hAnsi="Times New Roman" w:cs="Times New Roman"/>
          <w:bCs/>
          <w:sz w:val="28"/>
          <w:szCs w:val="28"/>
          <w:lang w:val="uz-Cyrl-UZ" w:eastAsia="ru-RU"/>
        </w:rPr>
        <w:t>бошқаришда қарорлар қабул қилишни</w:t>
      </w:r>
      <w:r w:rsidRPr="006A5CAB">
        <w:rPr>
          <w:rFonts w:ascii="Times New Roman" w:eastAsia="Times New Roman" w:hAnsi="Times New Roman" w:cs="Times New Roman"/>
          <w:bCs/>
          <w:sz w:val="28"/>
          <w:szCs w:val="28"/>
          <w:lang w:val="uz-Cyrl-UZ" w:eastAsia="ru-RU"/>
        </w:rPr>
        <w:t>.</w:t>
      </w:r>
    </w:p>
    <w:p w:rsidR="00CE4C4C" w:rsidRPr="006A5CAB" w:rsidRDefault="00CE4C4C" w:rsidP="00CE4C4C">
      <w:pPr>
        <w:spacing w:after="0" w:line="240" w:lineRule="auto"/>
        <w:ind w:left="360"/>
        <w:contextualSpacing/>
        <w:jc w:val="both"/>
        <w:rPr>
          <w:rFonts w:ascii="Times New Roman" w:eastAsia="Times New Roman" w:hAnsi="Times New Roman" w:cs="Times New Roman"/>
          <w:b/>
          <w:i/>
          <w:color w:val="C0504D"/>
          <w:sz w:val="28"/>
          <w:szCs w:val="28"/>
          <w:lang w:val="uz-Cyrl-UZ" w:eastAsia="ru-RU"/>
        </w:rPr>
      </w:pPr>
      <w:r w:rsidRPr="006A5CAB">
        <w:rPr>
          <w:rFonts w:ascii="Wingdings" w:eastAsia="Times New Roman" w:hAnsi="Wingdings" w:cs="Times New Roman"/>
          <w:b/>
          <w:snapToGrid w:val="0"/>
          <w:sz w:val="56"/>
          <w:szCs w:val="56"/>
          <w:lang w:val="uz-Cyrl-UZ" w:eastAsia="ru-RU"/>
        </w:rPr>
        <w:t></w:t>
      </w:r>
      <w:r w:rsidRPr="006A5CAB">
        <w:rPr>
          <w:rFonts w:ascii="Wingdings" w:eastAsia="Times New Roman" w:hAnsi="Wingdings" w:cs="Times New Roman"/>
          <w:snapToGrid w:val="0"/>
          <w:sz w:val="48"/>
          <w:szCs w:val="48"/>
          <w:lang w:val="uz-Cyrl-UZ" w:eastAsia="ru-RU"/>
        </w:rPr>
        <w:t></w:t>
      </w:r>
      <w:r w:rsidRPr="006A5CAB">
        <w:rPr>
          <w:rFonts w:ascii="Times New Roman" w:eastAsia="Times New Roman" w:hAnsi="Times New Roman" w:cs="Times New Roman"/>
          <w:b/>
          <w:i/>
          <w:color w:val="C0504D"/>
          <w:sz w:val="28"/>
          <w:szCs w:val="28"/>
          <w:lang w:val="uz-Cyrl-UZ" w:eastAsia="ru-RU"/>
        </w:rPr>
        <w:t>МУСТАҚИЛ ТАЙЁРГАРЛИК УЧУН ТОПШИРИҚЛАР:</w:t>
      </w:r>
    </w:p>
    <w:p w:rsidR="00CE4C4C" w:rsidRPr="006A5CAB" w:rsidRDefault="00CE4C4C" w:rsidP="00CE4C4C">
      <w:pPr>
        <w:widowControl w:val="0"/>
        <w:autoSpaceDE w:val="0"/>
        <w:autoSpaceDN w:val="0"/>
        <w:adjustRightInd w:val="0"/>
        <w:spacing w:after="0" w:line="240" w:lineRule="auto"/>
        <w:ind w:firstLine="360"/>
        <w:jc w:val="both"/>
        <w:rPr>
          <w:rFonts w:ascii="Times New Roman" w:eastAsia="Times New Roman" w:hAnsi="Times New Roman" w:cs="Times New Roman"/>
          <w:color w:val="000000"/>
          <w:spacing w:val="1"/>
          <w:sz w:val="28"/>
          <w:szCs w:val="28"/>
          <w:lang w:val="uz-Cyrl-UZ" w:eastAsia="ru-RU"/>
        </w:rPr>
      </w:pPr>
      <w:r w:rsidRPr="006A5CAB">
        <w:rPr>
          <w:rFonts w:ascii="Times New Roman" w:eastAsia="Times New Roman" w:hAnsi="Times New Roman" w:cs="Times New Roman"/>
          <w:b/>
          <w:i/>
          <w:color w:val="244061"/>
          <w:sz w:val="28"/>
          <w:szCs w:val="28"/>
          <w:lang w:val="uz-Cyrl-UZ" w:eastAsia="ru-RU"/>
        </w:rPr>
        <w:t>Топшириқ 1</w:t>
      </w:r>
      <w:r w:rsidRPr="006A5CAB">
        <w:rPr>
          <w:rFonts w:ascii="Times New Roman" w:eastAsia="Times New Roman" w:hAnsi="Times New Roman" w:cs="Times New Roman"/>
          <w:sz w:val="27"/>
          <w:szCs w:val="27"/>
          <w:lang w:val="uz-Cyrl-UZ" w:eastAsia="ru-RU"/>
        </w:rPr>
        <w:t xml:space="preserve">. </w:t>
      </w:r>
      <w:r>
        <w:rPr>
          <w:rFonts w:ascii="Times New Roman" w:eastAsia="Times New Roman" w:hAnsi="Times New Roman" w:cs="Times New Roman"/>
          <w:sz w:val="28"/>
          <w:szCs w:val="28"/>
          <w:lang w:val="uz-Cyrl-UZ" w:eastAsia="ru-RU"/>
        </w:rPr>
        <w:t xml:space="preserve">Банк фаолиятидаги рискларни </w:t>
      </w:r>
      <w:r w:rsidR="00593DE7">
        <w:rPr>
          <w:rFonts w:ascii="Times New Roman" w:eastAsia="Times New Roman" w:hAnsi="Times New Roman" w:cs="Times New Roman"/>
          <w:noProof/>
          <w:sz w:val="28"/>
          <w:szCs w:val="28"/>
          <w:lang w:val="uz-Cyrl-UZ" w:eastAsia="ru-RU"/>
        </w:rPr>
        <w:t>аниқлаш ва бошқариш</w:t>
      </w:r>
      <w:r w:rsidRPr="006A5CAB">
        <w:rPr>
          <w:rFonts w:ascii="Times New Roman" w:eastAsia="Times New Roman" w:hAnsi="Times New Roman" w:cs="Times New Roman"/>
          <w:noProof/>
          <w:sz w:val="28"/>
          <w:szCs w:val="28"/>
          <w:lang w:val="uz-Cyrl-UZ" w:eastAsia="ru-RU"/>
        </w:rPr>
        <w:t>.</w:t>
      </w:r>
    </w:p>
    <w:p w:rsidR="00AE2C8D" w:rsidRPr="006207D7" w:rsidRDefault="00CE4C4C" w:rsidP="00AE2C8D">
      <w:pPr>
        <w:spacing w:after="0" w:line="240" w:lineRule="auto"/>
        <w:ind w:firstLine="567"/>
        <w:jc w:val="both"/>
        <w:rPr>
          <w:rFonts w:ascii="Times New Roman" w:eastAsia="Times New Roman" w:hAnsi="Times New Roman" w:cs="Times New Roman"/>
          <w:sz w:val="28"/>
          <w:szCs w:val="28"/>
          <w:lang w:val="uz-Cyrl-UZ" w:eastAsia="ru-RU"/>
        </w:rPr>
      </w:pPr>
      <w:r w:rsidRPr="006A5CAB">
        <w:rPr>
          <w:rFonts w:ascii="Times New Roman" w:eastAsia="Times New Roman" w:hAnsi="Times New Roman" w:cs="Times New Roman"/>
          <w:b/>
          <w:i/>
          <w:color w:val="984806"/>
          <w:spacing w:val="1"/>
          <w:sz w:val="28"/>
          <w:szCs w:val="28"/>
          <w:lang w:val="uz-Cyrl-UZ" w:eastAsia="ru-RU"/>
        </w:rPr>
        <w:lastRenderedPageBreak/>
        <w:t>Иш мазмуни:</w:t>
      </w:r>
      <w:r w:rsidRPr="006A5CAB">
        <w:rPr>
          <w:rFonts w:ascii="Times New Roman" w:eastAsia="Times New Roman" w:hAnsi="Times New Roman" w:cs="Times New Roman"/>
          <w:color w:val="000000"/>
          <w:spacing w:val="1"/>
          <w:sz w:val="28"/>
          <w:szCs w:val="28"/>
          <w:lang w:val="uz-Cyrl-UZ" w:eastAsia="ru-RU"/>
        </w:rPr>
        <w:t xml:space="preserve"> </w:t>
      </w:r>
      <w:r w:rsidR="00AE2C8D" w:rsidRPr="009F0BE2">
        <w:rPr>
          <w:rFonts w:ascii="Times New Roman" w:eastAsia="Times New Roman" w:hAnsi="Times New Roman" w:cs="Times New Roman"/>
          <w:sz w:val="28"/>
          <w:szCs w:val="28"/>
          <w:lang w:val="uz-Cyrl-UZ" w:eastAsia="ru-RU"/>
        </w:rPr>
        <w:t>Бир қарз олувчи</w:t>
      </w:r>
      <w:r w:rsidR="00AE2C8D">
        <w:rPr>
          <w:rFonts w:ascii="Times New Roman" w:eastAsia="Times New Roman" w:hAnsi="Times New Roman" w:cs="Times New Roman"/>
          <w:sz w:val="28"/>
          <w:szCs w:val="28"/>
          <w:lang w:val="uz-Cyrl-UZ" w:eastAsia="ru-RU"/>
        </w:rPr>
        <w:t>,</w:t>
      </w:r>
      <w:r w:rsidR="00AE2C8D" w:rsidRPr="009F0BE2">
        <w:rPr>
          <w:rFonts w:ascii="Times New Roman" w:eastAsia="Times New Roman" w:hAnsi="Times New Roman" w:cs="Times New Roman"/>
          <w:sz w:val="28"/>
          <w:szCs w:val="28"/>
          <w:lang w:val="uz-Cyrl-UZ" w:eastAsia="ru-RU"/>
        </w:rPr>
        <w:t xml:space="preserve"> бир-бирига дахлдор қарз олувчилар</w:t>
      </w:r>
      <w:r w:rsidR="00AE2C8D">
        <w:rPr>
          <w:rFonts w:ascii="Times New Roman" w:eastAsia="Times New Roman" w:hAnsi="Times New Roman" w:cs="Times New Roman"/>
          <w:sz w:val="28"/>
          <w:szCs w:val="28"/>
          <w:lang w:val="uz-Cyrl-UZ" w:eastAsia="ru-RU"/>
        </w:rPr>
        <w:t>, захира, очиқ валюта позицияси,</w:t>
      </w:r>
      <w:r w:rsidR="00AE2C8D" w:rsidRPr="006207D7">
        <w:rPr>
          <w:rFonts w:ascii="Times New Roman" w:eastAsia="Times New Roman" w:hAnsi="Times New Roman" w:cs="Times New Roman"/>
          <w:sz w:val="28"/>
          <w:szCs w:val="28"/>
          <w:lang w:val="uz-Cyrl-UZ" w:eastAsia="ru-RU"/>
        </w:rPr>
        <w:t xml:space="preserve"> </w:t>
      </w:r>
      <w:r w:rsidR="00AE2C8D">
        <w:rPr>
          <w:rFonts w:ascii="Times New Roman" w:eastAsia="Times New Roman" w:hAnsi="Times New Roman" w:cs="Times New Roman"/>
          <w:sz w:val="28"/>
          <w:szCs w:val="28"/>
          <w:lang w:val="uz-Cyrl-UZ" w:eastAsia="ru-RU"/>
        </w:rPr>
        <w:t>ёпиқ валюта позицияси, капитал етарлилиги, қарорлар қабул қилиш, Базель 1,</w:t>
      </w:r>
      <w:r w:rsidR="00AE2C8D" w:rsidRPr="006207D7">
        <w:rPr>
          <w:rFonts w:ascii="Times New Roman" w:eastAsia="Times New Roman" w:hAnsi="Times New Roman" w:cs="Times New Roman"/>
          <w:sz w:val="28"/>
          <w:szCs w:val="28"/>
          <w:lang w:val="uz-Cyrl-UZ" w:eastAsia="ru-RU"/>
        </w:rPr>
        <w:t xml:space="preserve"> </w:t>
      </w:r>
      <w:r w:rsidR="00AE2C8D">
        <w:rPr>
          <w:rFonts w:ascii="Times New Roman" w:eastAsia="Times New Roman" w:hAnsi="Times New Roman" w:cs="Times New Roman"/>
          <w:sz w:val="28"/>
          <w:szCs w:val="28"/>
          <w:lang w:val="uz-Cyrl-UZ" w:eastAsia="ru-RU"/>
        </w:rPr>
        <w:t>Базель 2,</w:t>
      </w:r>
      <w:r w:rsidR="00AE2C8D" w:rsidRPr="006207D7">
        <w:rPr>
          <w:rFonts w:ascii="Times New Roman" w:eastAsia="Times New Roman" w:hAnsi="Times New Roman" w:cs="Times New Roman"/>
          <w:sz w:val="28"/>
          <w:szCs w:val="28"/>
          <w:lang w:val="uz-Cyrl-UZ" w:eastAsia="ru-RU"/>
        </w:rPr>
        <w:t xml:space="preserve"> </w:t>
      </w:r>
      <w:r w:rsidR="00AE2C8D">
        <w:rPr>
          <w:rFonts w:ascii="Times New Roman" w:eastAsia="Times New Roman" w:hAnsi="Times New Roman" w:cs="Times New Roman"/>
          <w:sz w:val="28"/>
          <w:szCs w:val="28"/>
          <w:lang w:val="uz-Cyrl-UZ" w:eastAsia="ru-RU"/>
        </w:rPr>
        <w:t>Базель 3.</w:t>
      </w:r>
    </w:p>
    <w:p w:rsidR="00CE4C4C" w:rsidRDefault="00CE4C4C" w:rsidP="002A215F">
      <w:pPr>
        <w:widowControl w:val="0"/>
        <w:autoSpaceDE w:val="0"/>
        <w:autoSpaceDN w:val="0"/>
        <w:adjustRightInd w:val="0"/>
        <w:spacing w:after="0" w:line="276" w:lineRule="auto"/>
        <w:jc w:val="center"/>
        <w:rPr>
          <w:rFonts w:ascii="Times New Roman" w:eastAsia="Times New Roman" w:hAnsi="Times New Roman" w:cs="Times New Roman"/>
          <w:b/>
          <w:sz w:val="26"/>
          <w:szCs w:val="26"/>
          <w:lang w:val="uz-Cyrl-UZ" w:eastAsia="ru-RU"/>
        </w:rPr>
      </w:pPr>
    </w:p>
    <w:p w:rsidR="002A215F" w:rsidRPr="00AE2C8D" w:rsidRDefault="002A215F" w:rsidP="002A215F">
      <w:pPr>
        <w:widowControl w:val="0"/>
        <w:autoSpaceDE w:val="0"/>
        <w:autoSpaceDN w:val="0"/>
        <w:adjustRightInd w:val="0"/>
        <w:spacing w:after="0" w:line="276" w:lineRule="auto"/>
        <w:jc w:val="center"/>
        <w:rPr>
          <w:rFonts w:ascii="Times New Roman" w:eastAsia="Times New Roman" w:hAnsi="Times New Roman" w:cs="Times New Roman"/>
          <w:b/>
          <w:color w:val="2E74B5" w:themeColor="accent1" w:themeShade="BF"/>
          <w:sz w:val="26"/>
          <w:szCs w:val="26"/>
          <w:lang w:val="uz-Cyrl-UZ" w:eastAsia="ru-RU"/>
        </w:rPr>
      </w:pPr>
      <w:r w:rsidRPr="00AE2C8D">
        <w:rPr>
          <w:rFonts w:ascii="Times New Roman" w:eastAsia="Times New Roman" w:hAnsi="Times New Roman" w:cs="Times New Roman"/>
          <w:b/>
          <w:color w:val="2E74B5" w:themeColor="accent1" w:themeShade="BF"/>
          <w:sz w:val="26"/>
          <w:szCs w:val="26"/>
          <w:lang w:val="uz-Cyrl-UZ" w:eastAsia="ru-RU"/>
        </w:rPr>
        <w:t>3</w:t>
      </w:r>
      <w:r w:rsidRPr="00AE2C8D">
        <w:rPr>
          <w:rFonts w:ascii="Times New Roman" w:eastAsia="Times New Roman" w:hAnsi="Times New Roman" w:cs="Times New Roman"/>
          <w:b/>
          <w:color w:val="2E74B5" w:themeColor="accent1" w:themeShade="BF"/>
          <w:sz w:val="26"/>
          <w:szCs w:val="26"/>
          <w:lang w:val="uz-Latn-UZ" w:eastAsia="ru-RU"/>
        </w:rPr>
        <w:t xml:space="preserve"> </w:t>
      </w:r>
      <w:r w:rsidRPr="00AE2C8D">
        <w:rPr>
          <w:rFonts w:ascii="Times New Roman" w:eastAsia="Times New Roman" w:hAnsi="Times New Roman" w:cs="Times New Roman"/>
          <w:b/>
          <w:color w:val="2E74B5" w:themeColor="accent1" w:themeShade="BF"/>
          <w:sz w:val="26"/>
          <w:szCs w:val="26"/>
          <w:lang w:val="uz-Cyrl-UZ" w:eastAsia="ru-RU"/>
        </w:rPr>
        <w:t>–</w:t>
      </w:r>
      <w:r w:rsidRPr="00AE2C8D">
        <w:rPr>
          <w:rFonts w:ascii="Times New Roman" w:eastAsia="Times New Roman" w:hAnsi="Times New Roman" w:cs="Times New Roman"/>
          <w:b/>
          <w:color w:val="2E74B5" w:themeColor="accent1" w:themeShade="BF"/>
          <w:sz w:val="26"/>
          <w:szCs w:val="26"/>
          <w:lang w:val="uz-Latn-UZ" w:eastAsia="ru-RU"/>
        </w:rPr>
        <w:t xml:space="preserve"> </w:t>
      </w:r>
      <w:r w:rsidRPr="00AE2C8D">
        <w:rPr>
          <w:rFonts w:ascii="Times New Roman" w:eastAsia="Times New Roman" w:hAnsi="Times New Roman" w:cs="Times New Roman"/>
          <w:b/>
          <w:color w:val="2E74B5" w:themeColor="accent1" w:themeShade="BF"/>
          <w:sz w:val="26"/>
          <w:szCs w:val="26"/>
          <w:lang w:val="uz-Cyrl-UZ" w:eastAsia="ru-RU"/>
        </w:rPr>
        <w:t>Амалий машғулот</w:t>
      </w:r>
    </w:p>
    <w:p w:rsidR="002A215F" w:rsidRPr="00AE2C8D" w:rsidRDefault="002A215F" w:rsidP="002A215F">
      <w:pPr>
        <w:widowControl w:val="0"/>
        <w:autoSpaceDE w:val="0"/>
        <w:autoSpaceDN w:val="0"/>
        <w:adjustRightInd w:val="0"/>
        <w:spacing w:after="0" w:line="276" w:lineRule="auto"/>
        <w:ind w:right="279" w:firstLine="708"/>
        <w:jc w:val="both"/>
        <w:rPr>
          <w:rFonts w:ascii="Times New Roman" w:eastAsia="Times New Roman" w:hAnsi="Times New Roman" w:cs="Times New Roman"/>
          <w:b/>
          <w:color w:val="2E74B5" w:themeColor="accent1" w:themeShade="BF"/>
          <w:sz w:val="28"/>
          <w:szCs w:val="26"/>
          <w:lang w:val="uz-Cyrl-UZ" w:eastAsia="ru-RU"/>
        </w:rPr>
      </w:pPr>
      <w:r w:rsidRPr="00AE2C8D">
        <w:rPr>
          <w:rFonts w:ascii="Times New Roman" w:eastAsia="Times New Roman" w:hAnsi="Times New Roman" w:cs="Times New Roman"/>
          <w:b/>
          <w:color w:val="2E74B5" w:themeColor="accent1" w:themeShade="BF"/>
          <w:sz w:val="28"/>
          <w:szCs w:val="26"/>
          <w:lang w:val="uz-Cyrl-UZ" w:eastAsia="ru-RU"/>
        </w:rPr>
        <w:t xml:space="preserve">Тижорат банкларида риск-менежментни ташкил этишнинг иқтисодий-ҳуқуқий асослари. </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Маълумки, тижорат банкларида риск-менежментни ташкил этиш Марказий банк томонидан қўйилган талаблар, шунингдек, ҳар бир тижорат банкининг Кенгаши томонидан белгиланган риск сиёсати асосида амалга оширилади.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“Ўзбекистон Республикасининг Марказий банки тўғрисида”ги қонуннинг (1995 йил 21 декабрь) 52-моддасига мувофиқ, Марказий банк томонидан турли рискларни чегаралаш мақсадида банклар учун мажбурий бўлган нормативлар белгиланади</w:t>
      </w:r>
      <w:r w:rsidRPr="009F0BE2">
        <w:rPr>
          <w:rFonts w:ascii="Times New Roman" w:eastAsia="Times New Roman" w:hAnsi="Times New Roman" w:cs="Times New Roman"/>
          <w:sz w:val="28"/>
          <w:szCs w:val="24"/>
          <w:vertAlign w:val="superscript"/>
          <w:lang w:val="uz-Cyrl-UZ" w:eastAsia="ru-RU"/>
        </w:rPr>
        <w:footnoteReference w:id="27"/>
      </w:r>
      <w:r w:rsidRPr="009F0BE2">
        <w:rPr>
          <w:rFonts w:ascii="Times New Roman" w:eastAsia="Times New Roman" w:hAnsi="Times New Roman" w:cs="Times New Roman"/>
          <w:sz w:val="28"/>
          <w:szCs w:val="28"/>
          <w:lang w:val="uz-Cyrl-UZ" w:eastAsia="ru-RU"/>
        </w:rPr>
        <w:t>. Хусусан, Марказий банк:</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бир қарз олувчи ёки бир-бирига дахлдор қарз олувчилар гуруҳига таваккалчиликнинг энг кўп миқдорини;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йирик кредит таваккалчилик ва инвестицияларнинг энг кўп миқдорини;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активларни таснифлаш ва баҳолашга доир талабларни, шунингдек бундай таснифлар асосида банкнинг операцион харажатлари жумласига киритиладиган чегирмалардан шубҳали ва ҳаракатсиз қарзларга қарши ташкил этиладиган захираларни шакллантиришни;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қарзларга доир фоизларни ҳисоблаб чиқариш ва уларни банк даромадлари ҳисобварағига киритишга доир талабларни белгилайди.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республикамизда тижорат банклари фаолиятидаги рискларни бошқаришга нисбатан минимал талаблар Марказий банк Бошқаруви томонидан 2011 йил 7 майда 14/2 – сонли қарор билан тасдиқланган “Тижорат банкларининг банк таваккалчиликларини бошқаришига нисбатан қўйиладиган талаблар тўғрисида”ги низомда ифодаланган.</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низомга мувофиқ, банк рискларини бошқариш банк ўз фаолиятини юритиши ва банк операцияларини ўтказишида пайдо бўлиши мумкин бўлган рискларни аниқлаш, уларнинг олдини олиш, бартараф этиш, камайтириш ва кўрилиши мумкин бўлган зарарларни бошқа молиявий воситалар орқали қоплаш бўйича банк томонидан амалга ошириладиган ҳаракатлар мажмуи сифатида эътироф этилган.</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фаолиятидаги рискларни бошқариш қуйидаги асосий мақсадларни кўзда тутиши зарур: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омонатчилари ва кредиторлари, акциядорлари манфаатларини ҳимоя қилиш;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камайтириш, бартараф этиш ва олдини олиш;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фаолиятининг етарли даражадаги барқарорлигини таъминлаш.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Айни пайтда, банк рискларини бошқаришда тижорат банкидан </w:t>
      </w:r>
      <w:r w:rsidRPr="009F0BE2">
        <w:rPr>
          <w:rFonts w:ascii="Times New Roman" w:eastAsia="Times New Roman" w:hAnsi="Times New Roman" w:cs="Times New Roman"/>
          <w:sz w:val="28"/>
          <w:szCs w:val="28"/>
          <w:lang w:val="uz-Cyrl-UZ" w:eastAsia="ru-RU"/>
        </w:rPr>
        <w:lastRenderedPageBreak/>
        <w:t>қуйидагилар талаб этилади: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 ва унинг атрофидаги муҳитнинг ўзига хос хусусиятларини ҳисобга олувчи, аниқ ифодаланган ва ҳужжатлаштирилган рискларни бошқариш сиёсатини ишлаб чиқиш;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бошқариш вазифалари юкланган таркибий бўлинмани ташкил этиш;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бошқариш бўлинмасини тажрибали ва малакали мутахассислар билан таъминлаш;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янги хизматларни жорий қилишда, йирик битимларни тузишда, хорижий молия институтлари билан алоқалар ўрнатишда, инвестициялар киритишда, хорижий валютадаги маблағларни активларга жойлаштиришда, янги ходимларни ишга қабул қилишда банк рискларини бошқариш бўлинмаси билан келишувни амалга ошириш.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Бундан ташқари, банк рискларини бошқариш бўлинма қуйидаги вазифаларни бажариши зарур: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фаолиятида учраши мумкин бўлган барча рисклар рўйхатини юритиш, уларнинг юзага келиш омилларини ўрганиш ва мониторинг қилиш ҳамда рискларни бошқариш бўйича барча чораларни кўриш;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рискларини баҳолаш;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фаолиятида банк рискларини бошқариш борасида қабул қилиниши лозим бўлган чоралар, талаблар ва меъёрларни банк Бошқаруви органи муҳокамасига киритиш;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норматив-ҳуқуқий ҳужжатлар талабларига асосан банк рискларини қоплаш учун захираларни шакллантириш юзасидан чоралар кўриш;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хизматлари ва операцияларини амалга ошириш бўйича банкнинг ички ҳужжатлари лойиҳасини ишлаб чиқишда ва банк ходимларининг лавозим мажбуриятларини белгилашда қатнашиш;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жорий қилинаётган янги банк хизматлари ва операциялари, битимлар юзасидан таклифлар тайёрлаш;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хизматларини кўрсатиш ва операцияларини амалга ошириш тартибларини такомиллаштириш;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кредит (инвестиция) портфелини кредит (инвестиция) тури, қарздор (эмитент)нинг иқтисодиёт тармоғи, ҳудуди, кредит таъминоти, мақсади, фоизи ва ундириш муддатлари бўйича алоҳида-алоҳида мониторинг ўрнатиш ва уларни таҳлил қилиш;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муаммоли кредитларни, уларнинг иқтисодиётнинг қайси соҳасига тегишлилигини, муаммога айланганлик сабабини, ушбу кредитларни ажратиш ва мониторинг қилиш жараёнларини ўрганиш натижасида тегишли хулосалар қилиш ва таклифлар тайёрлаш;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кредит рискини аниқлаш ва олдини олиш мақсадида кредит олган шахслар бўйича маълумотларни умумлаштириш ва тегишли хулосалар қилиш;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ахборотлари базасига рухсатсиз киришдан ишончли ҳимоялашни таъминловчи дастурларни ишлаб чиқиш ва такомиллаштиришда иштирок этиш;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банк ходимлари томонидан банк хизматларини кўрсатишда ва банк </w:t>
      </w:r>
      <w:r w:rsidRPr="009F0BE2">
        <w:rPr>
          <w:rFonts w:ascii="Times New Roman" w:eastAsia="Times New Roman" w:hAnsi="Times New Roman" w:cs="Times New Roman"/>
          <w:sz w:val="28"/>
          <w:szCs w:val="28"/>
          <w:lang w:val="uz-Cyrl-UZ" w:eastAsia="ru-RU"/>
        </w:rPr>
        <w:lastRenderedPageBreak/>
        <w:t>операцияларини амалга оширишда ўз лавозим мажбуриятлари ва вазифаларига хамда норматив-ҳуқуқий ҳужжатларга қатъий амал қилинишини таъминлаш юзасидан чоралар кўриш;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банкнинг молиявий ҳолатини, ликвидлилигини стресс-тестдан ўтказиш ва мижозларни скоринг таҳлил қилиш услубларини ишлаб чиқиш ва уларнинг қўлланилишини таъминлаш;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банкда амалга оширилиши мумкин бўлган барча хизмат (омонат ва кредит) турлари ва операциялар рўйхатини юритиш;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жаҳондаги молия ва иқтисодий соҳаларда, шу жумладан миллий иқтисодиётда юз бераётган ўзгаришларни ўрганиш, кузатиш ва лозим бўлса таклифлар тайёрлаш;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банк менежменти ва технологиялари, шу жумладан банк рискларини бошқариш бўйича халқаро ва хорижий банклар тажрибаларини ва бу борада янгиликларни ўрганиш ва таклифлар тайёрлаш;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ҳар ярим йилда, банк Бошқаруви ва банк Кенгашининг рискларни назорат қилиш Қўмитаси йиғилишларида муҳокама қилиш учун банк рискларини бошқариш борасида олиб борилаётган ишлар натижалари бўйича ҳисоботлар бериш.</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Бундан кўриш мумкинки, юқоридаги Низомда банкларда риск-менежментни ташкил қилиш бўйича умумий талаб ва вазифалар келтирилган.</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Cs/>
          <w:sz w:val="28"/>
          <w:szCs w:val="28"/>
          <w:lang w:val="uz-Cyrl-UZ"/>
        </w:rPr>
      </w:pPr>
      <w:r w:rsidRPr="009F0BE2">
        <w:rPr>
          <w:rFonts w:ascii="Times New Roman" w:eastAsia="Calibri" w:hAnsi="Times New Roman" w:cs="Times New Roman"/>
          <w:bCs/>
          <w:sz w:val="28"/>
          <w:szCs w:val="28"/>
          <w:lang w:val="uz-Cyrl-UZ"/>
        </w:rPr>
        <w:t xml:space="preserve">Энди тижорат банклари фаолиятидаги алоҳида риск турлари бўйича норматив талабларни кўриб чиқамиз. </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Ўзбекистон Республикаси Марказий банки Бошқаруви томонидан 1998 йил 2 ноябрда тасдиқланган 421-сонли “Тижорат банклари ликвидлилигини бошқаришга бўлган талаблар тўғрисида”ги Низомга мувофиқ, тижорат банклари ликвидлилигини бошқаришга нисбатан минимал талаблар белгиланган. Таъкидлаш жоизки, банкларда етарли ликвидлиликни таъминлаш зарурати фойда олишга бўлган интилишни мувозанатда сақлаб туриши ва тижорат банки ҳеч қачон даромадлилик ҳисобига ликвидлиликни суиистеъмол қилмаслиги зарур. </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Мазкур Низомга биноан, тижорат банклари жорий ликвидлик коэффициентининг талаб қилинган даражасини таъминлаши зарур. Бунда жорий ликвидлик коэффициенти ликвидли активлар ва сўндириш муддати 30 кунгача бўлган бошқа активларнинг талаб қилиб олингунча ва сўндириш муддати 30 кунгача бўлган мажбуриятларга нисбати кўринишида аниқланади. Ушбу коэффициентнинг минимал даражаси 30 фоизни ташкил этади.</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Айни пайтда,</w:t>
      </w:r>
      <w:r w:rsidRPr="009F0BE2">
        <w:rPr>
          <w:rFonts w:ascii="Times New Roman" w:eastAsia="Times New Roman" w:hAnsi="Times New Roman" w:cs="Times New Roman"/>
          <w:sz w:val="28"/>
          <w:szCs w:val="28"/>
          <w:lang w:val="uz-Cyrl-UZ" w:eastAsia="ru-RU"/>
        </w:rPr>
        <w:t xml:space="preserve"> тижорат банклари юқоридаги низом асосида ликвидлиликни самарали бошқариш сиёсатини ишлаб чиқади ва бунда белгиланган меъёрларга риоя қилади. </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Тижорат банклари ликвидлиликни бошқариш бўйича қарорларни қабул қилишда жорий ликвидлилик ҳолати, ресурсларга бўлган талаб ўзгариб туришидаги мавсумий хусусиятлар, ресурсларга бўлган талабнинг кутилаётган ўзгаришлари, ресурс манбалари ва уларнинг қиймати, активлар сифати, банкнинг умумий молиявий ҳолати, балансдан ташқари мажбуриятлар ва </w:t>
      </w:r>
      <w:r w:rsidRPr="009F0BE2">
        <w:rPr>
          <w:rFonts w:ascii="Times New Roman" w:eastAsia="Times New Roman" w:hAnsi="Times New Roman" w:cs="Times New Roman"/>
          <w:sz w:val="28"/>
          <w:szCs w:val="28"/>
          <w:lang w:val="uz-Cyrl-UZ" w:eastAsia="ru-RU"/>
        </w:rPr>
        <w:lastRenderedPageBreak/>
        <w:t>шартномалар, жумладан, ишлатилмаётган кредит линиялари, аккредитивлар, қимматли қоғозлар ва валютани сотиб олиш бўйича тузилган шартномалар каби омиллар чуқур таҳлил қилиниши зарур.</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Virtec Times New Roman Uz"/>
          <w:sz w:val="28"/>
          <w:szCs w:val="28"/>
          <w:lang w:val="uz-Cyrl-UZ" w:eastAsia="ru-RU"/>
        </w:rPr>
      </w:pPr>
      <w:r w:rsidRPr="009F0BE2">
        <w:rPr>
          <w:rFonts w:ascii="Times New Roman" w:eastAsia="Times New Roman" w:hAnsi="Times New Roman" w:cs="Virtec Times New Roman Uz"/>
          <w:sz w:val="28"/>
          <w:szCs w:val="28"/>
          <w:lang w:val="uz-Cyrl-UZ" w:eastAsia="ru-RU"/>
        </w:rPr>
        <w:t>Ўзбекистонда ваколатли банклар очиқ валюта позицияси лимити доирасида бир-бири билан ўзаро, мижозлари билан, шунингдек, халқаро бозорларда хорижий валютани сотиб олиш ва сотиш, шунингдек, ҳосила молия воситалари бўйича операцияларни амалга оширишлари мумкин.</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 xml:space="preserve">Тижорат банкларида валюта рискини бошқаришга нисбатан талаблар Марказий банкнинг “Очиқ валюта позициясини юритиш қоидалари”да белгиланган. Хусусан, </w:t>
      </w:r>
      <w:r w:rsidRPr="009F0BE2">
        <w:rPr>
          <w:rFonts w:ascii="Times New Roman" w:eastAsia="Times New Roman" w:hAnsi="Times New Roman" w:cs="Times New Roman"/>
          <w:sz w:val="28"/>
          <w:szCs w:val="28"/>
          <w:lang w:val="uz-Cyrl-UZ" w:eastAsia="ru-RU"/>
        </w:rPr>
        <w:t xml:space="preserve">Ўзбекистон Республикаси Марказий банки томонидан тижорат банкларининг очиқ валюта позицияларига нисбатан 2005 йилнинг 31 августидан бошлаб қуйидаги чекловлар ўрнатилди: </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тижорат банкининг битта валютадаги очиқ валюта позициясининг миқдори унинг регулятив капиталининг 10 фоизидан ошиб кетмаслиги лозим; </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Calibri" w:hAnsi="Times New Roman" w:cs="Times New Roman"/>
          <w:bCs/>
          <w:sz w:val="28"/>
          <w:szCs w:val="28"/>
          <w:lang w:val="uz-Cyrl-UZ"/>
        </w:rPr>
      </w:pPr>
      <w:r w:rsidRPr="009F0BE2">
        <w:rPr>
          <w:rFonts w:ascii="Times New Roman" w:eastAsia="Times New Roman" w:hAnsi="Times New Roman" w:cs="Times New Roman"/>
          <w:sz w:val="28"/>
          <w:szCs w:val="28"/>
          <w:lang w:val="uz-Cyrl-UZ" w:eastAsia="ru-RU"/>
        </w:rPr>
        <w:t>– тижорат банкининг барча валюталардаги очиқ валюта позициясининг миқдори унинг регулятив капиталининг 20 фоизидан ошиб кетмаслиги лозим.</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банкларининг очиқ валюта позициялари лимитдан ошган ҳолларда зарурий мувозанатлаштирувчи битимлар ёрдамида ўрнатилган лимит таъминланиши зарур. Айни пайтда, тижорат банклари ўз филиаллари учун мустақил равишда очиқ валюта позицияси лимитларини ўрнатишлари мумкин.</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Тижорат банклари фаолиятидаги кредит рискларини бошқаришни самарали ташкил қилишда Марказий банк Бошқарувининг 2000 йил 22 февралдаги 429-сон қарори билан тасдиқланган “Тижорат банклари кредит сиёсатига қўйиладиган талаблар тўғрисида”ги Низом алоҳида аҳамиятга эга. Унга кўра, банкнинг кредит сиёсати кредитлаш жараёнида юзага келувчи рискларни бошқаришда банк раҳбарияти томонидан қабул қилинадиган чоралар ва услубларни белгиловчи ҳамда банк раҳбарияти ва ходимларини кредитлар портфелини самарали бошқаришга доир кўрсатмалар билан таъминловчи ҳужжат ҳисобланади.</w:t>
      </w:r>
      <w:r w:rsidRPr="009F0BE2">
        <w:rPr>
          <w:rFonts w:ascii="Times New Roman" w:eastAsia="Times New Roman" w:hAnsi="Times New Roman" w:cs="Times New Roman"/>
          <w:color w:val="0000FF"/>
          <w:sz w:val="28"/>
          <w:szCs w:val="28"/>
          <w:lang w:val="uz-Cyrl-UZ" w:eastAsia="ru-RU"/>
        </w:rPr>
        <w:t xml:space="preserve"> </w:t>
      </w:r>
      <w:r w:rsidRPr="009F0BE2">
        <w:rPr>
          <w:rFonts w:ascii="Times New Roman" w:eastAsia="Times New Roman" w:hAnsi="Times New Roman" w:cs="Times New Roman"/>
          <w:sz w:val="28"/>
          <w:szCs w:val="28"/>
          <w:lang w:val="uz-Cyrl-UZ" w:eastAsia="ru-RU"/>
        </w:rPr>
        <w:t>Бундан ташқари, кредит сиёсати тижорат банкининг кредит фаолияти мақсадларини аниқ кўрсатиши ва аниқлаб бериши зарур. Ушбу ҳужжатнинг нақадар муҳимлигини унинг алоҳида ҳужжат сифатида ишлаб чиқилиши ва банк Кенгаши томонидан тасдиқланиши билан ҳам изоҳлаш мумкин.</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Ўзбекистон Республикаси Марказий банкининг 1998 йил 2 декабрдаги 557-сонли “Бир қарздор ёки ўзаро дахлдор бўлган қарздорлар гуруҳига тўғри келувчи таваккалчиликнинг энг юқори даражаси тўғрисида”ги Низомида тижорат банкларининг қарз олувчилар билан боғлиқ операциялардаги риск даражаси бўйича чекловлар ифодаланган. Унга мувофиқ, бир қарздорга ёки ўзаро дахлдор қарздорлар гуруҳига берилган кредит миқдорига қуйидаги суммалар киритилиши лозим: а) кредитнинг асосий суммаси ҳамда “кўзда тутилмаган ҳолатлар” ҳисобварақларида акс эттирилган мажбуриятлар ва ҳисобланган фоизлар; б) молиялаштиришга доир барча юридик жиҳатдан боғлиқ мажбуриятлар; в) овердрафтлар; г) балансдан чиқариб ташланган барча суммалар (қарздорнинг тўлаш мажбурияти у банкрот деб эълон қилинганлиги </w:t>
      </w:r>
      <w:r w:rsidRPr="009F0BE2">
        <w:rPr>
          <w:rFonts w:ascii="Times New Roman" w:eastAsia="Times New Roman" w:hAnsi="Times New Roman" w:cs="Times New Roman"/>
          <w:sz w:val="28"/>
          <w:szCs w:val="28"/>
          <w:lang w:val="uz-Cyrl-UZ" w:eastAsia="ru-RU"/>
        </w:rPr>
        <w:lastRenderedPageBreak/>
        <w:t>натижасида юридик жиҳатдан бекор қилинган ҳоллар бундан мустасно).</w:t>
      </w:r>
    </w:p>
    <w:p w:rsidR="008C1C16" w:rsidRPr="009F0BE2" w:rsidRDefault="008C1C16" w:rsidP="008C1C16">
      <w:pPr>
        <w:widowControl w:val="0"/>
        <w:tabs>
          <w:tab w:val="left" w:pos="720"/>
          <w:tab w:val="left" w:pos="900"/>
          <w:tab w:val="left" w:pos="1080"/>
        </w:tabs>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низомга мувофиқ, I даражали банк регулятив капиталининг 10 фоиздан ошган кредит йирик кредит сифатида эътироф этилади. Бундан ташқари, тижорат банклари ҳар ойда бир маротаба кредитларга доир юзага келиши мумкин бўлган барча йирик зарарлар тўғрисидаги маълумотни Марказий банкка тақдим этиши зарур.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Марказий банкнинг 1998 йил 9 ноябрдаги 242</w:t>
      </w:r>
      <w:r w:rsidRPr="009F0BE2">
        <w:rPr>
          <w:rFonts w:ascii="Times New Roman" w:eastAsia="Times New Roman" w:hAnsi="Times New Roman" w:cs="Times New Roman"/>
          <w:sz w:val="28"/>
          <w:szCs w:val="28"/>
          <w:lang w:val="uz-Cyrl-UZ" w:eastAsia="ru-RU"/>
        </w:rPr>
        <w:noBreakHyphen/>
        <w:t>сон “Тижорат банклари ва уларнинг филиаллари томонидан активлар сифатини таснифлаш, ссудалар бўйича юзага келиши мумкин бўлган йўқотишлар ўрнини қоплаш учун ташкил этиладиган захирани шакллантириш ва ундан фойдаланиш” Тартиби тижорат банкларининг кредит қўйилмалари таснифлаш ва улар бўйича кредит рискининг амалга ошишидан юзага келадиган зарарларни қоплаш бўйича махсус захираларни шакллантириш талабларини белгилаб беради.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Шунингдек, тартибга кўра тижорат банклари кредитлари яхши, стандарт, субстандарт, шубҳали ва умидсиз кредитларга ажратилади. Шунга мос равишда мазкур кредитлар бўйича захиралар кредит миқдорининг 0, 10, 25, 50 ва 100 фоизи миқдорида шакллантирилади.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Ўзбекистон Республикаси Марказий банки Бошқарувининг “Активлар сифатини таснифлаш, тижорат банклари томонидан улар бўйича эҳтимолий йўқотишларни қоплаш учун захираларни шакллантириш ва ундан фойдаланиш Тартибига ўзгартиришлар ва қўшимчалар киритиш тўғрисида”ги 2011 йил 10 сентябрдаги 26/1-сонли қарори 2011 йилнинг 2 октябридан бошлаб кучга кирди.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Ушбу қарорга кўра Марказий банкнинг “Активлар сифатини таснифлаш, тижорат банклари томонидан улар бўйича эҳтимолий йўқотишларни қоплаш учун захираларни шакллантириш ва ундан фойдаланиш Тартиби”га қуйидаги ўзгартиришлар ва қўшимчалар киритилди: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Марказий банкда тижорат банки активлари бўйича эҳтимолий йўқотишларни қоплаш учун захираланадиган мажбурий захира депозити ташкил қилинди ҳамда ушбу мажбурий захира депозитига тижорат банклари ўз активлари бўйича эҳтимолий йўқотишларга қарши шакллантирилган махсус захиралар суммасига тенг миқдордаги маблағларни вакиллик ҳисобварақларидан ўтказиб бориш талаби қўйилди;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мажбурий захира депозитига ўтказилиши лозим бўлган маблағлар миқдори ҳар ойнинг 10, 20-саналари ва ой якуни бўйича шакллантирилган активлар бўйича эҳтимолий йўқотишларга қарши захира суммасидан келиб чиқиб қайта ҳисоб-китоб қилинади;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ҳисоб-китоб натижаларига кўра, уч иш куни мобайнида тижорат банклари махсус захиралар суммасига етмаётган миқдордаги маблағларни мажбурий захира депозитига ўтказиши ёки тижорат банкларининг асослантирилган мурожаатига кўра Марказий банк томонидан ортиқча маблағлар банкларга қайтарилади;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 шартнома муддатида тўланмаган ва график бўйича асосий қарз ва фоизлар бўйича оралиқ тўловлар 180 кундан кечиктирилган барча кредитлар </w:t>
      </w:r>
      <w:r w:rsidRPr="009F0BE2">
        <w:rPr>
          <w:rFonts w:ascii="Times New Roman" w:eastAsia="Times New Roman" w:hAnsi="Times New Roman" w:cs="Times New Roman"/>
          <w:sz w:val="28"/>
          <w:szCs w:val="28"/>
          <w:lang w:val="uz-Cyrl-UZ" w:eastAsia="ru-RU"/>
        </w:rPr>
        <w:lastRenderedPageBreak/>
        <w:t>“умидсиз” сифатида таснифланади. Бундан ташқари, суд жараёнидаги активлар, қарздорнинг молиявий ҳолати ёмонлиги ва тўловга қобилиятсизлиги сабабли тўлов муддати узайтирилган активлар ҳамда банк фаолиятида фойдаланилмайдиган, муаммоли кредитларни қоплаш учун олинган мулклар, улар банк балансига олинган кундан бошлаб уч ой муддатда сотилмаган активлар ҳам “умидсиз” сифатида таснифланади;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агар тижорат банклари юқорида келтирилган талабларига амал қилмаган тақдирда, Марказий банк мажбурий захира депозитига ўтказилиши лозим бўлган маблағларни банкнинг Марказий банкдаги вакиллик ҳисобварағидан ундириб олади ва банкка нисбатан Ўзбекистон Республикасининг “Ўзбекистон Республикасининг Марказий банки тўғрисида”ги Қонунининг 53-моддасига мувофиқ тегишли чора ва санкцияларни қўллайди.</w:t>
      </w:r>
    </w:p>
    <w:p w:rsidR="008C1C16" w:rsidRPr="009F0BE2" w:rsidRDefault="008C1C16" w:rsidP="008C1C16">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2000 йил 24 июнда қабул қилинган “Тижорат банкларида корпоратив бошқарув тўғрисида”ги 472-сонли Низом республикамиз тижорат банклари корпоратив бошқарувига нисбатан талабларни белгилаб берувчи асосий ҳуқуқий ҳужжат бўлиб, унда тижорат банклари бошқарувида акциядорлар ва банк бошқарувининг роли, банк кенгашининг умумий мажбуриятлари белгиланган. Ушбу низомга кўра, корпоратив бошқарув тижорат банки фаолиятини бошқаришда Кенгаш аъзолари ва бошқа раҳбар ходимлар томонидан амалга ошириладиган асосий фаолият ҳамда қоидалар мажмуасини ифодалайди. Шу билан бирга, корпоратив бошқарув концепциясида бизнес юритиш этикасининг андозалари ва акциядорларга бўлган муносабатларда масъулият ҳисси ҳамда банк фаолият кўрсатаётган жамият талабларини эътиборга олиниши кўрсатилган.</w:t>
      </w:r>
    </w:p>
    <w:p w:rsidR="008C1C16" w:rsidRDefault="008C1C16" w:rsidP="002A215F">
      <w:pPr>
        <w:widowControl w:val="0"/>
        <w:autoSpaceDE w:val="0"/>
        <w:autoSpaceDN w:val="0"/>
        <w:adjustRightInd w:val="0"/>
        <w:spacing w:after="0" w:line="276" w:lineRule="auto"/>
        <w:ind w:right="279" w:firstLine="708"/>
        <w:jc w:val="both"/>
        <w:rPr>
          <w:rFonts w:ascii="Times New Roman" w:eastAsia="Times New Roman" w:hAnsi="Times New Roman" w:cs="Times New Roman"/>
          <w:sz w:val="28"/>
          <w:szCs w:val="26"/>
          <w:lang w:val="uz-Cyrl-UZ" w:eastAsia="ru-RU"/>
        </w:rPr>
      </w:pPr>
    </w:p>
    <w:p w:rsidR="002A215F" w:rsidRPr="00AE2C8D" w:rsidRDefault="002A215F" w:rsidP="002A215F">
      <w:pPr>
        <w:widowControl w:val="0"/>
        <w:autoSpaceDE w:val="0"/>
        <w:autoSpaceDN w:val="0"/>
        <w:adjustRightInd w:val="0"/>
        <w:spacing w:after="0" w:line="276" w:lineRule="auto"/>
        <w:jc w:val="center"/>
        <w:rPr>
          <w:rFonts w:ascii="Times New Roman" w:eastAsia="Times New Roman" w:hAnsi="Times New Roman" w:cs="Times New Roman"/>
          <w:b/>
          <w:color w:val="2E74B5" w:themeColor="accent1" w:themeShade="BF"/>
          <w:sz w:val="26"/>
          <w:szCs w:val="26"/>
          <w:lang w:val="uz-Cyrl-UZ" w:eastAsia="ru-RU"/>
        </w:rPr>
      </w:pPr>
      <w:r w:rsidRPr="00AE2C8D">
        <w:rPr>
          <w:rFonts w:ascii="Times New Roman" w:eastAsia="Times New Roman" w:hAnsi="Times New Roman" w:cs="Times New Roman"/>
          <w:b/>
          <w:color w:val="2E74B5" w:themeColor="accent1" w:themeShade="BF"/>
          <w:sz w:val="26"/>
          <w:szCs w:val="26"/>
          <w:lang w:val="uz-Cyrl-UZ" w:eastAsia="ru-RU"/>
        </w:rPr>
        <w:t>4</w:t>
      </w:r>
      <w:r w:rsidRPr="00AE2C8D">
        <w:rPr>
          <w:rFonts w:ascii="Times New Roman" w:eastAsia="Times New Roman" w:hAnsi="Times New Roman" w:cs="Times New Roman"/>
          <w:b/>
          <w:color w:val="2E74B5" w:themeColor="accent1" w:themeShade="BF"/>
          <w:sz w:val="26"/>
          <w:szCs w:val="26"/>
          <w:lang w:val="uz-Latn-UZ" w:eastAsia="ru-RU"/>
        </w:rPr>
        <w:t xml:space="preserve"> </w:t>
      </w:r>
      <w:r w:rsidRPr="00AE2C8D">
        <w:rPr>
          <w:rFonts w:ascii="Times New Roman" w:eastAsia="Times New Roman" w:hAnsi="Times New Roman" w:cs="Times New Roman"/>
          <w:b/>
          <w:color w:val="2E74B5" w:themeColor="accent1" w:themeShade="BF"/>
          <w:sz w:val="26"/>
          <w:szCs w:val="26"/>
          <w:lang w:val="uz-Cyrl-UZ" w:eastAsia="ru-RU"/>
        </w:rPr>
        <w:t>–</w:t>
      </w:r>
      <w:r w:rsidRPr="00AE2C8D">
        <w:rPr>
          <w:rFonts w:ascii="Times New Roman" w:eastAsia="Times New Roman" w:hAnsi="Times New Roman" w:cs="Times New Roman"/>
          <w:b/>
          <w:color w:val="2E74B5" w:themeColor="accent1" w:themeShade="BF"/>
          <w:sz w:val="26"/>
          <w:szCs w:val="26"/>
          <w:lang w:val="uz-Latn-UZ" w:eastAsia="ru-RU"/>
        </w:rPr>
        <w:t xml:space="preserve"> </w:t>
      </w:r>
      <w:r w:rsidRPr="00AE2C8D">
        <w:rPr>
          <w:rFonts w:ascii="Times New Roman" w:eastAsia="Times New Roman" w:hAnsi="Times New Roman" w:cs="Times New Roman"/>
          <w:b/>
          <w:color w:val="2E74B5" w:themeColor="accent1" w:themeShade="BF"/>
          <w:sz w:val="26"/>
          <w:szCs w:val="26"/>
          <w:lang w:val="uz-Cyrl-UZ" w:eastAsia="ru-RU"/>
        </w:rPr>
        <w:t>Амалий машғулот</w:t>
      </w:r>
    </w:p>
    <w:p w:rsidR="002A215F" w:rsidRPr="00AE2C8D" w:rsidRDefault="002A215F" w:rsidP="002A215F">
      <w:pPr>
        <w:widowControl w:val="0"/>
        <w:autoSpaceDE w:val="0"/>
        <w:autoSpaceDN w:val="0"/>
        <w:adjustRightInd w:val="0"/>
        <w:spacing w:after="0" w:line="276" w:lineRule="auto"/>
        <w:ind w:right="279" w:firstLine="708"/>
        <w:jc w:val="both"/>
        <w:rPr>
          <w:rFonts w:ascii="Times New Roman" w:eastAsia="Times New Roman" w:hAnsi="Times New Roman" w:cs="Times New Roman"/>
          <w:b/>
          <w:color w:val="2E74B5" w:themeColor="accent1" w:themeShade="BF"/>
          <w:sz w:val="28"/>
          <w:szCs w:val="26"/>
          <w:lang w:val="uz-Cyrl-UZ" w:eastAsia="ru-RU"/>
        </w:rPr>
      </w:pPr>
      <w:r w:rsidRPr="00AE2C8D">
        <w:rPr>
          <w:rFonts w:ascii="Times New Roman" w:eastAsia="Times New Roman" w:hAnsi="Times New Roman" w:cs="Times New Roman"/>
          <w:b/>
          <w:color w:val="2E74B5" w:themeColor="accent1" w:themeShade="BF"/>
          <w:sz w:val="28"/>
          <w:szCs w:val="26"/>
          <w:lang w:val="uz-Cyrl-UZ" w:eastAsia="ru-RU"/>
        </w:rPr>
        <w:t>Банк фаолиятида рискларни баҳолаш механизми, бошқариш бўйича халқаро талаблар ва уларни Ўзбекистонда қўллаш шарт-шароитлари. Рискларни бартараф этишга қаратилган қарорларни қабул қилиш.</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Calibri" w:hAnsi="Times New Roman" w:cs="Times New Roman"/>
          <w:bCs/>
          <w:sz w:val="28"/>
          <w:szCs w:val="28"/>
          <w:lang w:val="uz-Cyrl-UZ"/>
        </w:rPr>
        <w:t>Маълумки, банк фаолиятидаги рискларни баҳолаш ва бошқариш бўйича халқаро талаблар “Базель-II” ҳужжатида белгиланган. Унга мувофиқ, банк капитали</w:t>
      </w:r>
      <w:r w:rsidRPr="009F0BE2">
        <w:rPr>
          <w:rFonts w:ascii="Times New Roman" w:eastAsia="Times New Roman" w:hAnsi="Times New Roman" w:cs="Times New Roman"/>
          <w:sz w:val="28"/>
          <w:szCs w:val="28"/>
          <w:lang w:val="uz-Cyrl-UZ" w:eastAsia="ru-RU"/>
        </w:rPr>
        <w:t xml:space="preserve"> етарлилигининг белгиланган меъёрини бажаришга бўлган қўшимча талабларнинг зарурлиги, кредит ташкилотлари томонидан рисклар назорати ва ички назорат тизимларини такомиллаштириш ва маълумотларни очиш соҳасида тавсияномалар қўлланилиши билан юзага келган.</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Иккала масала ҳам банк ҳамжамияти учун янги эмас, лекин “Базель-II” да биринчи марта банклар назорат жараёни ва ҳисобдорлигини ташкил қилиш ва тўлдиришга бўлган асосий тамойиллар ва ёндашувлар қўллаш учун бир бутун қилиб тўпланган, умумлаштирилган ва тақдим қилинган.</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Базель-II нинг иккинчи компонентини умумий қилиб тавсифлаганда, биринчи навбатда, ҳужжатни ишлаб чиқувчилар томонидан қўйилган асосий муаммоларда тўхталиб ўтишни истар эдик. Шартли равишда ушбу бўлимни </w:t>
      </w:r>
      <w:r w:rsidRPr="009F0BE2">
        <w:rPr>
          <w:rFonts w:ascii="Times New Roman" w:eastAsia="Times New Roman" w:hAnsi="Times New Roman" w:cs="Times New Roman"/>
          <w:sz w:val="28"/>
          <w:szCs w:val="28"/>
          <w:lang w:val="uz-Cyrl-UZ" w:eastAsia="ru-RU"/>
        </w:rPr>
        <w:lastRenderedPageBreak/>
        <w:t>иккита ўзаро боғланган қисмларга бўлиш мумкин: биринчиси – назорат идоралари томонидан кредит ташкилотлари устидан назорат функцияларини амалга ошириш, иккинчиси – рискларни бошқариш (шу жумладан, ҳисобдорликнинг ойдинлик масалалари), ҳамда банк (носавдо) портфели, стресс</w:t>
      </w:r>
      <w:r w:rsidRPr="009F0BE2">
        <w:rPr>
          <w:rFonts w:ascii="Times New Roman" w:eastAsia="Times New Roman" w:hAnsi="Times New Roman" w:cs="Times New Roman"/>
          <w:sz w:val="28"/>
          <w:szCs w:val="28"/>
          <w:lang w:val="uz-Cyrl-UZ" w:eastAsia="ru-RU"/>
        </w:rPr>
        <w:noBreakHyphen/>
        <w:t>тестлаш қисмидаги кредит риски, қарздор дефолтини, операцион рискни, секьюритизациялашни аниқлашнинг молиявий воситаларига нисбатан фоизли рискни изоҳлашга тааллуқли бўлган тавсиялар. Бошқа сўз билан айтганда, кредит ташкилоти томонидан рискларни бошқариш қисмида иккинчи компонент (таркибий қисм) “Базель-II” нинг биринчи компонентида тўхталиб ўтмаган масалаларни ўз ичига олади.</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Иккинчи компонентда баён этилмаган муаммолар рўйхатининг ўзи, назорат жараёнининг фақат банкларда рискларни қоплаш учун ўз маблағлари (капитали) етарлилигининг мавжудлигини кафолатлаш учун эмас, балки кредит ташкилотларини рисклар мониторинги ва бошқаришнинг такомиллаштирилган усулларини ишлаб чиқишга ва қўллашга рағбатлантириш учун муҳимлигидан далолат беради. Унинг устига, назорат кредит ташкилотлари раҳбариятининг, ўз маблағлари (капитали) ни баҳолашнинг ички қоидаларини ишлаб чиқиш ва жорий қилиш, ҳамда унинг рискининг у ёки бу турини ўзида сақлайдиган банк операциялари хусусияти ва ҳажми билан умумий ўлчовли даражасини аниқлаш учун жавобгарлигини киритишни назарда тутади.</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Назорат идорасининг бевосита функцияси – банкларнинг рискларини қоплаш учун ўз маблағлари (капитали) га бўлган талабларни мувофиқ равишда аниқлаш, ва зарур бўлганда мазкур жараёнга аралашиш қобилиятини баҳолашдир. “Базель-II” нинг усулларига мувофиқ, бенуқсон модель бўлиб, назорат идораларининг кредит ташкилотлари билан мазкур соҳада фаол музокараларини қўллаб</w:t>
      </w:r>
      <w:r w:rsidRPr="009F0BE2">
        <w:rPr>
          <w:rFonts w:ascii="Times New Roman" w:eastAsia="Times New Roman" w:hAnsi="Times New Roman" w:cs="Times New Roman"/>
          <w:sz w:val="28"/>
          <w:szCs w:val="28"/>
          <w:lang w:val="uz-Cyrl-UZ" w:eastAsia="ru-RU"/>
        </w:rPr>
        <w:noBreakHyphen/>
        <w:t>қувватлаш мақсадидаги мустаҳкам алоқалари ҳисобланади. Бундай иш, камчиликлар аниқланганда тезкор ҳаракат қилиш ва рискларни камайтириш ёки ўз маблағлари (капитали) ни кўпайтириш зарур бўлган ҳолда фаол чоралар қабул қилишга имконият беради.</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Банклар, ўз фаолиятининг у ёки бу турларига хос бўлган рисклар хусусиятини ҳисобга олиб, ўз маблағлари (капитали) етарлилигини баҳолаш тадбирларини, ҳамда рискларни қоплаш учун зарур бўлган даражада қўллаб</w:t>
      </w:r>
      <w:r w:rsidRPr="009F0BE2">
        <w:rPr>
          <w:rFonts w:ascii="Times New Roman" w:eastAsia="Times New Roman" w:hAnsi="Times New Roman" w:cs="Times New Roman"/>
          <w:sz w:val="28"/>
          <w:szCs w:val="28"/>
          <w:lang w:val="uz-Cyrl-UZ" w:eastAsia="ru-RU"/>
        </w:rPr>
        <w:noBreakHyphen/>
        <w:t>қувватлаш стратегиясини ишлаб чиқишлари лозим.</w:t>
      </w:r>
    </w:p>
    <w:p w:rsidR="008C1C16" w:rsidRPr="009F0BE2" w:rsidRDefault="008C1C16" w:rsidP="008C1C16">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га мувофиқ, қуйидаги ташкил этувчи ҳолатларга таяниб, рискларни бошқариш жараёнини барпо этишни бажариш тавсия этилади:</w:t>
      </w:r>
    </w:p>
    <w:p w:rsidR="008C1C16" w:rsidRPr="009F0BE2" w:rsidRDefault="008C1C16"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директорлар кенгаши (кузатув кенгаши) томонидан назорат;</w:t>
      </w:r>
    </w:p>
    <w:p w:rsidR="008C1C16" w:rsidRPr="009F0BE2" w:rsidRDefault="008C1C16"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 зарур қийматининг баҳоланишини асослаш;</w:t>
      </w:r>
    </w:p>
    <w:p w:rsidR="008C1C16" w:rsidRPr="009F0BE2" w:rsidRDefault="008C1C16"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рискларнинг ҳар томонлама баҳоси;</w:t>
      </w:r>
    </w:p>
    <w:p w:rsidR="008C1C16" w:rsidRPr="009F0BE2" w:rsidRDefault="008C1C16"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мониторинг ва ҳисобдорлик;</w:t>
      </w:r>
    </w:p>
    <w:p w:rsidR="008C1C16" w:rsidRPr="009F0BE2" w:rsidRDefault="008C1C16" w:rsidP="00593DE7">
      <w:pPr>
        <w:widowControl w:val="0"/>
        <w:numPr>
          <w:ilvl w:val="0"/>
          <w:numId w:val="29"/>
        </w:numPr>
        <w:tabs>
          <w:tab w:val="left" w:pos="90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ички назорат тизимини барпо этиш ва такомиллаштириш. </w:t>
      </w:r>
    </w:p>
    <w:p w:rsidR="008C1C16" w:rsidRPr="009F0BE2" w:rsidRDefault="008C1C16" w:rsidP="008C1C16">
      <w:pPr>
        <w:widowControl w:val="0"/>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Кредит ташкилотида рискларни бошқаришнинг самарали тизимини ташкил қилиш, маъқул бўлган даражада, яъни кредит ташкилотининг молиявий барқарорлигига ҳамда унинг кредиторлари ва омонатчиларига хавф солмайдиган рискларни чеклашга имкон беради, ва бу билан, кредит </w:t>
      </w:r>
      <w:r w:rsidRPr="009F0BE2">
        <w:rPr>
          <w:rFonts w:ascii="Times New Roman" w:eastAsia="Times New Roman" w:hAnsi="Times New Roman" w:cs="Times New Roman"/>
          <w:sz w:val="28"/>
          <w:szCs w:val="28"/>
          <w:lang w:val="uz-Cyrl-UZ" w:eastAsia="ru-RU"/>
        </w:rPr>
        <w:lastRenderedPageBreak/>
        <w:t>ташкилотининг барқарорлиги ва ишончлилигига кўмаклашади.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Одатда, кредит ташкилоти директорлар кенгаши (кузатув кенгаши)нинг ваколатларига қуйидаги масалалар киради:</w:t>
      </w:r>
    </w:p>
    <w:p w:rsidR="008C1C16" w:rsidRPr="009F0BE2" w:rsidRDefault="008C1C16"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(капитали)нинг етарлилигини баҳолаш соҳасида стратегия ва сиёсатни тасдиқлаш;</w:t>
      </w:r>
    </w:p>
    <w:p w:rsidR="008C1C16" w:rsidRPr="009F0BE2" w:rsidRDefault="008C1C16"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у ёки бу турдаги рискни бошқариш стратегияси ва сиёсатини тасдиқлаш, шу жумладан (одатда, бир йилда камида бир марта) тасдиқланган стратегия ва сиёсатни тафтиш қилиш. Стратегияни қайта кўриб чиқиш суръати, бозор, молиявий ва(ёки) бошқа омиллари сезиларли ўзгаришларининг вужудга келиш суръатига ва кредит ташкилоти фаолиятининг шартларига боғлиқ;</w:t>
      </w:r>
    </w:p>
    <w:p w:rsidR="008C1C16" w:rsidRPr="009F0BE2" w:rsidRDefault="008C1C16"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ташкилотида рисклар самарали бошқарилишини таъминлайдиган бўлинмани ташкил қилиш, шунингдек, рисклар бошқарилишини амалга оширувчи тузилмали бўлинмалар ва масъул шахсларнинг ваколатлари ва жавобгарлигини белгилаш, ҳамда ҳисоботларни тузиш ва уларни директорлар кенгаши (кузатув кенгаши) га тақдим қилиш тизимини тасдиқлаш;</w:t>
      </w:r>
    </w:p>
    <w:p w:rsidR="008C1C16" w:rsidRPr="009F0BE2" w:rsidRDefault="008C1C16" w:rsidP="00593DE7">
      <w:pPr>
        <w:widowControl w:val="0"/>
        <w:numPr>
          <w:ilvl w:val="0"/>
          <w:numId w:val="29"/>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бутун кредит ташкилоти учун рисклари бўлган молиявий воситалар билан ўтказиладиган барча операциялар бўйича аниқланадиган рискларнинг умумий чегаравий рухсат этилган миқдори (лимити) ни ишлаб чиқиш ва тасдиқлаш.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Назорат идораси кредит ташкилотлари томонидан ўз маблағлари (капитали)нинг етарлилигини аниқлашнинг мувофиқлигини, мазкур соҳадаги стратегияни текшириш ва баҳолаш, ҳамда кредит ташкилотининг ўз маблағлари (капитали)нинг белгиланган меъёрига риоя қилинишини таъминлаш ва мониторингини амалга ошириш қобилиятини баҳолашни ўтказишга мажбур. Банк назоратининг идоралари кредит ташкилотининг мазкур фаолият соҳасини текширишнинг қониқарсиз натижалари олинганда, зарур бўлган чораларни кўришлари шарт.</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нинг иккинчи тамойилига катта эътибор берилади, текширишларни (дистанцион ёки жойларда) назорат жараёнининг асоси сифатида, банк билан музокарани кўриб чиқиш шартларида.</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“Базель-II”га мувофиқ, назорат идораларига мунтазам асосда текширишларни ўтказиш тавсия қилинади, банкнинг ўз маблағлари (капитали)нинг етарлилиги даражаси, унинг “сифати”, унинг етарлилик даражасига таъсир қилувчи рискларни ўзига олган операциялар ҳажми, ушбу рискларнинг бутун диапазонини қамраб олиб, баҳолаган ҳолда.</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Тахмин бўйича, назорат идоралари банк томонидан ўтказиладиган таъсирчанлик ва стресс</w:t>
      </w:r>
      <w:r w:rsidRPr="009F0BE2">
        <w:rPr>
          <w:rFonts w:ascii="Times New Roman" w:eastAsia="Times New Roman" w:hAnsi="Times New Roman" w:cs="Times New Roman"/>
          <w:sz w:val="28"/>
          <w:szCs w:val="28"/>
          <w:lang w:val="uz-Cyrl-UZ" w:eastAsia="ru-RU"/>
        </w:rPr>
        <w:noBreakHyphen/>
        <w:t>тестлар натижаларини кўриб чиқадилар ва уларнинг, банк учун зарур бўлган ўз маблағлари (капитали)нинг етарлилиги даражасини сақлаб туришга таъсирини аниқлайдилар.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 ҳолда текширувлар қуйида санаб ўтилган ҳаракатларнинг ҳар қайсисини қўшиб ишлатишлари мумкин:</w:t>
      </w:r>
    </w:p>
    <w:p w:rsidR="008C1C16" w:rsidRPr="009F0BE2" w:rsidRDefault="008C1C16"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жойлардаги текширув;</w:t>
      </w:r>
    </w:p>
    <w:p w:rsidR="008C1C16" w:rsidRPr="009F0BE2" w:rsidRDefault="008C1C16"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дистанцион (масофадаги) текширув;</w:t>
      </w:r>
    </w:p>
    <w:p w:rsidR="008C1C16" w:rsidRPr="009F0BE2" w:rsidRDefault="008C1C16"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lastRenderedPageBreak/>
        <w:t>кундалик муаммоларни банк раҳбарияти билан биргаликда муҳокама қилиш;</w:t>
      </w:r>
    </w:p>
    <w:p w:rsidR="008C1C16" w:rsidRPr="009F0BE2" w:rsidRDefault="008C1C16"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ташқи аудитор хулосасини текшириш;</w:t>
      </w:r>
    </w:p>
    <w:p w:rsidR="008C1C16" w:rsidRPr="009F0BE2" w:rsidRDefault="008C1C16" w:rsidP="00593DE7">
      <w:pPr>
        <w:widowControl w:val="0"/>
        <w:numPr>
          <w:ilvl w:val="0"/>
          <w:numId w:val="31"/>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даврий ҳисобдорликни таҳлил қилиш.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Банклар томонидан иккинчи тамойил талабларига риоя қилиш учун, капиталга ва рисклар даражасига бўлган талабларни ҳисоблаш учун қўлланиладиган ички услубиятларнинг хусусиятлари очилиши керак.</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Иккинчи компонентда баён этилган ўзаро боғлиқ хусусият, ўтказилган текширувларнинг қониқарсиз тавсифи 3 ва 4 тамойилларда таклиф қилинган чоралар қабул қилинишига сабаб бўлишини тақозо этади.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ташкилотлари банклардан ўз маблағлари (капитали)нинг етарлилиги даражасини белгиланган меъёрлардан ортиқ миқдорда қувватлашлари, банкларнинг назорат идоралари эса буни банклардан талаб қилиш имкониятига эга бўлишлари лозим.</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Мазкур тамойилнинг талаблари, кредит ташкилотнинг ўз маблағлари (капитали)нинг миқдори, “Базель-II” нинг биринчи компоненти негизидаги ҳисоблаш алгоритмига мувофиқ, унинг энг кам миқдоргача пасайиши имкониятини назарда тутишлари зарурлигига асосланган.</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Шу билан бирга, рискларни бошқаришнинг ички тизимлари қониқарсиз аҳволда бўлган банкларга нисбатан, “Базель-II” назорат идораси учун ўз маблағлари (капитали)нинг етарлилиги коэффициентининг минимал даражасини ошириш ҳуқуқини, ёки ҳужжатнинг атамаларига асосланган ҳолда, баъзи бир буфер захираси барпо этилишини назарда тутади. Бу ҳолда назорат идоралари ўз ихтиёрларида банкнинг ўз маблағлари (капитали) етарлилигини бошқаришнинг турли хил усулларига эга бўлади. Улар орасида, банкнинг капиталлаштириш даражасини энг кам ўрнатилган даражадан юқори бўлишини таъминлайдиган, етарлиликнинг якка тартибдаги коэффициентларини ўрнатиш сингари чорадан фойдаланишга рухсат берилади. </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Банк назоратининг идоралари, ўз маблағлари (капитали)нинг белгиланган меъёридан камайиб кетиш хавфи вужудга келган кредит ташкилотининг фаолиятига аралашувни амалга оширишлари ва аҳволни тузатиш бўйича тезкор чораларни қабул қилишга мажбурлар.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Кўриб чиқилаётган вазиятда назорат идорасига бир қатор чораларни кўриш лозим, шу жумладан:</w:t>
      </w:r>
    </w:p>
    <w:p w:rsidR="008C1C16" w:rsidRPr="009F0BE2" w:rsidRDefault="008C1C16"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кредит ташкилоти устидан назоратни кучайтириш;</w:t>
      </w:r>
    </w:p>
    <w:p w:rsidR="008C1C16" w:rsidRPr="009F0BE2" w:rsidRDefault="008C1C16"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акциядорларга дивидендлар тўланишини чеклаш;</w:t>
      </w:r>
    </w:p>
    <w:p w:rsidR="008C1C16" w:rsidRPr="009F0BE2" w:rsidRDefault="008C1C16" w:rsidP="00593DE7">
      <w:pPr>
        <w:widowControl w:val="0"/>
        <w:numPr>
          <w:ilvl w:val="0"/>
          <w:numId w:val="30"/>
        </w:numPr>
        <w:tabs>
          <w:tab w:val="left" w:pos="720"/>
          <w:tab w:val="left" w:pos="900"/>
          <w:tab w:val="left" w:pos="1080"/>
        </w:tabs>
        <w:spacing w:after="0" w:line="240" w:lineRule="auto"/>
        <w:ind w:left="0"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ўз маблағлари (капитали)нинг миқдорини тиклаш бўйича тадбирларни тайёрлаш ва амалга ошириш тўғрисида банкка талаб қўйиш.</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Бунда “Базель-II” да рисклар устидан ички назоратнинг тизимлари ва механизмларини такомиллаштириш бўйича ҳаракатларни, ўз маблағлари (капитали)нинг миқдори кўпайиши билан уларни камайтириш мақсадида, қўшиш имконияти кўриб чиқилади, шу жумладан, уларнинг вақтинча ошириш варианти назарда тутилади.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 xml:space="preserve">Хулоса қилиб, иккинчи компонентнинг тавсияномалари тўғрисида </w:t>
      </w:r>
      <w:r w:rsidRPr="009F0BE2">
        <w:rPr>
          <w:rFonts w:ascii="Times New Roman" w:eastAsia="Times New Roman" w:hAnsi="Times New Roman" w:cs="Times New Roman"/>
          <w:sz w:val="28"/>
          <w:szCs w:val="28"/>
          <w:lang w:val="uz-Cyrl-UZ" w:eastAsia="ru-RU"/>
        </w:rPr>
        <w:lastRenderedPageBreak/>
        <w:t>қуйидагиларни таъкидлашни истар эдик: кредит ташкилотларига бўлган талаблардан баъзиларининг қатъийлигида, “Базель-II” назорат идоралари томонидан банк ҳамжамияти олдида очиқлик ва ҳисобдорлик тамойилларига риоя қилиниши зарурлиги тўғрисида ҳам қатъий талабни қўяди.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га мувофиқ, назорат идоралари, кредит ташкилотларининг ўз маблағлари (капитали) етарлилигининг ички банк баҳоларини текширишда қўллашни мўлжаллаётган мезонлар хусусида ошкоралик тамойилидан фойдаланиб, ўз мажбуриятларини очиқ ва ҳисобот топширган ҳолда бажаришга интилишлари зарур. Мазкур ҳолат, ўз маблағлари (капитали) етарлилиги коэффициентини мақсадли оширишда (минимал ўрнатилган миқдордан ошадиган, унинг якка тартибдаги қийматларини аниқлашда) ҳисобга олинадиган омиллар жамоатчиликка ошкора этилиши лозимлигини белгилайдиган вазиятни мустаҳкамлаши шарт. Кўпгина экспертлар капитал тўғрисидаги Базель битимини, ёки “Базель-II”ни – банк иши ва назоратини янгича ташкил қилиниши ва унинг ривожланиши янги босқичи билан таққосламоқдалар. Ҳужжат чуқур ўзгаришларни, рискларни сифатини бошқаришга таъсир кўрсатиш қобилиятини ва шунга мувофиқ равишда молиявий тизим барқарорлигини мустаҳкамлашга қодирлигини ўз ичига олади. Шунга қарамасдан, Базель қўмитаси тан оладики, ушбу ҳужжат маҳаллий ва тизимли банк инқирозлари учун даво бўла олмайди. Ҳужжат, кузатув, банкларни юқори маҳорат билан бошқариш ва бозор интизоми билан биргаликда асосланган, банк тизимининг барқарор фаолият кўрсатиши концепциясини акс эттиради. Бунда асосий эътибор банк фаолияти рискларини баҳолаш тартибини назорат қилишга қаратилган. Назорат ролининг ва унинг фаолияти хусусиятининг ўзгариши: қатъий маъмурий бошқаришдан, рискка қаратилган банк назоратигача бўлади. Битим банк назорати идораларига қаратилган бўлиб, рискларни баҳолаш услубияти ва билимларни бошқаришнинг моҳиятини англаши керак. Тижорат банклари турли рағбатлантиришлар асосида, уларнинг назоратини кузатиш жараёнида қатнашадилар. Шундай қилиб, назорат идоралари ва тижорат банклари биргаликда молиявий барқарорликни таъминлашда қатнашадилар.</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ни амалиётга жорий этиш учун Базель қўмитаси муайян мамлакатда “Базель-II” киритиш заруриятини аниқлаши зарур, Халқаро валюта фонди ёрдамида вариантлар танлашда ва муддатларни аниқлашда миллий назорат идораларига кўплаб ҳуқуқ ва ваколатлар берилади.</w:t>
      </w:r>
    </w:p>
    <w:p w:rsidR="008C1C16" w:rsidRPr="009F0BE2" w:rsidRDefault="008C1C16" w:rsidP="008C1C16">
      <w:pPr>
        <w:widowControl w:val="0"/>
        <w:tabs>
          <w:tab w:val="left" w:pos="720"/>
          <w:tab w:val="left" w:pos="900"/>
          <w:tab w:val="left" w:pos="1080"/>
        </w:tabs>
        <w:spacing w:after="0" w:line="240" w:lineRule="auto"/>
        <w:ind w:firstLine="720"/>
        <w:jc w:val="both"/>
        <w:rPr>
          <w:rFonts w:ascii="Times New Roman" w:eastAsia="Times New Roman" w:hAnsi="Times New Roman" w:cs="Times New Roman"/>
          <w:sz w:val="28"/>
          <w:szCs w:val="28"/>
          <w:lang w:val="uz-Cyrl-UZ" w:eastAsia="ru-RU"/>
        </w:rPr>
      </w:pPr>
      <w:r w:rsidRPr="009F0BE2">
        <w:rPr>
          <w:rFonts w:ascii="Times New Roman" w:eastAsia="Times New Roman" w:hAnsi="Times New Roman" w:cs="Times New Roman"/>
          <w:sz w:val="28"/>
          <w:szCs w:val="28"/>
          <w:lang w:val="uz-Cyrl-UZ" w:eastAsia="ru-RU"/>
        </w:rPr>
        <w:t>“Базель-II” ни амалиётга жорий этиш билан боғлиқ бўлган харажатлар ва таваккалчиликларга қарамасдан, ушбу ҳужжатнинг талаблари – меъёрий ҳужжатлар базасини такомиллаштириш, кредит муассасалари орасида рақобатни оширишни таъминлайди. Бундан ташқари, банклар ва назорат идораларига мазкур ҳужжат банк секторининг юқори барқарорлиги ва самарадорлиги қандай таъминланлаш йўлларини кўрсатади.</w:t>
      </w:r>
    </w:p>
    <w:p w:rsidR="00664D39" w:rsidRDefault="00664D39">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AE2C8D" w:rsidRDefault="00AE2C8D" w:rsidP="00AE2C8D">
      <w:pPr>
        <w:widowControl w:val="0"/>
        <w:tabs>
          <w:tab w:val="left" w:pos="720"/>
          <w:tab w:val="left" w:pos="792"/>
          <w:tab w:val="left" w:pos="851"/>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lastRenderedPageBreak/>
        <w:t>Назорат саволлари:</w:t>
      </w:r>
    </w:p>
    <w:p w:rsidR="00AE2C8D" w:rsidRDefault="00AE2C8D" w:rsidP="00AE2C8D">
      <w:pPr>
        <w:pStyle w:val="a3"/>
        <w:widowControl w:val="0"/>
        <w:numPr>
          <w:ilvl w:val="0"/>
          <w:numId w:val="79"/>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sidRPr="0057777E">
        <w:rPr>
          <w:rFonts w:ascii="Times New Roman" w:eastAsia="Times New Roman" w:hAnsi="Times New Roman" w:cs="Times New Roman"/>
          <w:sz w:val="28"/>
          <w:szCs w:val="26"/>
          <w:lang w:val="uz-Cyrl-UZ" w:eastAsia="ru-RU"/>
        </w:rPr>
        <w:t>Тижорат банкларида риск</w:t>
      </w:r>
      <w:r>
        <w:rPr>
          <w:rFonts w:ascii="Times New Roman" w:eastAsia="Times New Roman" w:hAnsi="Times New Roman" w:cs="Times New Roman"/>
          <w:sz w:val="28"/>
          <w:szCs w:val="26"/>
          <w:lang w:val="uz-Cyrl-UZ" w:eastAsia="ru-RU"/>
        </w:rPr>
        <w:t>ларни бошқариш бўйича қандай меъёрий хужжатлар мавжуд?</w:t>
      </w:r>
    </w:p>
    <w:p w:rsidR="00AE2C8D" w:rsidRDefault="00AE2C8D" w:rsidP="00AE2C8D">
      <w:pPr>
        <w:pStyle w:val="a3"/>
        <w:widowControl w:val="0"/>
        <w:numPr>
          <w:ilvl w:val="0"/>
          <w:numId w:val="79"/>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sidRPr="0057777E">
        <w:rPr>
          <w:rFonts w:ascii="Times New Roman" w:eastAsia="Times New Roman" w:hAnsi="Times New Roman" w:cs="Times New Roman"/>
          <w:sz w:val="28"/>
          <w:szCs w:val="26"/>
          <w:lang w:val="uz-Cyrl-UZ" w:eastAsia="ru-RU"/>
        </w:rPr>
        <w:t xml:space="preserve">Банк фаолиятида рискларни баҳолаш механизми, бошқариш бўйича халқаро талаблар </w:t>
      </w:r>
      <w:r>
        <w:rPr>
          <w:rFonts w:ascii="Times New Roman" w:eastAsia="Times New Roman" w:hAnsi="Times New Roman" w:cs="Times New Roman"/>
          <w:sz w:val="28"/>
          <w:szCs w:val="26"/>
          <w:lang w:val="uz-Cyrl-UZ" w:eastAsia="ru-RU"/>
        </w:rPr>
        <w:t>моҳиятини тушунтириб беринг.</w:t>
      </w:r>
    </w:p>
    <w:p w:rsidR="00AE2C8D" w:rsidRDefault="00AE2C8D" w:rsidP="00AE2C8D">
      <w:pPr>
        <w:pStyle w:val="a3"/>
        <w:widowControl w:val="0"/>
        <w:numPr>
          <w:ilvl w:val="0"/>
          <w:numId w:val="79"/>
        </w:numPr>
        <w:tabs>
          <w:tab w:val="left" w:pos="851"/>
          <w:tab w:val="left" w:pos="993"/>
        </w:tabs>
        <w:autoSpaceDE w:val="0"/>
        <w:autoSpaceDN w:val="0"/>
        <w:adjustRightInd w:val="0"/>
        <w:spacing w:after="0" w:line="276" w:lineRule="auto"/>
        <w:ind w:left="0" w:right="279" w:firstLine="709"/>
        <w:jc w:val="both"/>
        <w:rPr>
          <w:rFonts w:ascii="Times New Roman" w:eastAsia="Times New Roman" w:hAnsi="Times New Roman" w:cs="Times New Roman"/>
          <w:sz w:val="28"/>
          <w:szCs w:val="26"/>
          <w:lang w:val="uz-Cyrl-UZ" w:eastAsia="ru-RU"/>
        </w:rPr>
      </w:pPr>
      <w:r>
        <w:rPr>
          <w:rFonts w:ascii="Times New Roman" w:eastAsia="Times New Roman" w:hAnsi="Times New Roman" w:cs="Times New Roman"/>
          <w:sz w:val="28"/>
          <w:szCs w:val="26"/>
          <w:lang w:val="uz-Cyrl-UZ" w:eastAsia="ru-RU"/>
        </w:rPr>
        <w:t>Базель-1, Базель-2 ва Базель-3 тавсиялари, уларнинг фарқлари нималардан иборат?</w:t>
      </w:r>
    </w:p>
    <w:p w:rsidR="00AE2C8D" w:rsidRPr="0057777E" w:rsidRDefault="00AE2C8D" w:rsidP="00AE2C8D">
      <w:pPr>
        <w:pStyle w:val="a3"/>
        <w:widowControl w:val="0"/>
        <w:numPr>
          <w:ilvl w:val="0"/>
          <w:numId w:val="79"/>
        </w:numPr>
        <w:tabs>
          <w:tab w:val="left" w:pos="851"/>
          <w:tab w:val="left" w:pos="993"/>
        </w:tabs>
        <w:autoSpaceDE w:val="0"/>
        <w:autoSpaceDN w:val="0"/>
        <w:adjustRightInd w:val="0"/>
        <w:spacing w:after="0" w:line="240" w:lineRule="auto"/>
        <w:ind w:left="0" w:right="279" w:firstLine="709"/>
        <w:jc w:val="both"/>
        <w:rPr>
          <w:rFonts w:ascii="Times New Roman" w:eastAsia="Times New Roman" w:hAnsi="Times New Roman" w:cs="Times New Roman"/>
          <w:b/>
          <w:sz w:val="28"/>
          <w:szCs w:val="28"/>
          <w:lang w:val="uz-Cyrl-UZ" w:eastAsia="ru-RU"/>
        </w:rPr>
      </w:pPr>
      <w:r w:rsidRPr="0057777E">
        <w:rPr>
          <w:rFonts w:ascii="Times New Roman" w:eastAsia="Times New Roman" w:hAnsi="Times New Roman" w:cs="Times New Roman"/>
          <w:sz w:val="28"/>
          <w:szCs w:val="26"/>
          <w:lang w:val="uz-Cyrl-UZ" w:eastAsia="ru-RU"/>
        </w:rPr>
        <w:t>Халқаро талабларни Ўзбекистонда қўллаш шарт-шароитлари ва имкониятлари қандай?</w:t>
      </w:r>
    </w:p>
    <w:p w:rsidR="00AE2C8D" w:rsidRPr="00CE11FE" w:rsidRDefault="00AE2C8D" w:rsidP="00AE2C8D">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16"/>
          <w:szCs w:val="16"/>
          <w:lang w:val="uz-Cyrl-UZ" w:eastAsia="ru-RU"/>
        </w:rPr>
      </w:pPr>
    </w:p>
    <w:p w:rsidR="00AE2C8D" w:rsidRDefault="00AE2C8D" w:rsidP="00AE2C8D">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sidRPr="004D71FC">
        <w:rPr>
          <w:rFonts w:ascii="Times New Roman" w:eastAsia="Times New Roman" w:hAnsi="Times New Roman" w:cs="Times New Roman"/>
          <w:b/>
          <w:sz w:val="28"/>
          <w:szCs w:val="28"/>
          <w:lang w:val="uz-Cyrl-UZ" w:eastAsia="ru-RU"/>
        </w:rPr>
        <w:t>Фойдаланилган адабиётлар</w:t>
      </w:r>
      <w:r w:rsidR="00D62A52">
        <w:rPr>
          <w:rFonts w:ascii="Times New Roman" w:eastAsia="Times New Roman" w:hAnsi="Times New Roman" w:cs="Times New Roman"/>
          <w:b/>
          <w:sz w:val="28"/>
          <w:szCs w:val="28"/>
          <w:lang w:val="uz-Cyrl-UZ" w:eastAsia="ru-RU"/>
        </w:rPr>
        <w:t>:</w:t>
      </w:r>
    </w:p>
    <w:p w:rsidR="00D62A52" w:rsidRPr="004D71FC" w:rsidRDefault="00D62A52" w:rsidP="00AE2C8D">
      <w:pPr>
        <w:widowControl w:val="0"/>
        <w:tabs>
          <w:tab w:val="left" w:pos="720"/>
          <w:tab w:val="left" w:pos="792"/>
          <w:tab w:val="left" w:pos="900"/>
          <w:tab w:val="left" w:pos="993"/>
          <w:tab w:val="left" w:pos="1080"/>
        </w:tabs>
        <w:autoSpaceDE w:val="0"/>
        <w:autoSpaceDN w:val="0"/>
        <w:adjustRightInd w:val="0"/>
        <w:spacing w:after="0" w:line="240" w:lineRule="auto"/>
        <w:ind w:firstLine="709"/>
        <w:jc w:val="cente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t>Махсус адабиётлар</w:t>
      </w:r>
    </w:p>
    <w:p w:rsidR="00552ECD" w:rsidRPr="00552ECD" w:rsidRDefault="00552ECD" w:rsidP="00552EC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52ECD" w:rsidRPr="00552ECD" w:rsidRDefault="00552ECD" w:rsidP="00552EC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52ECD" w:rsidRPr="00552ECD" w:rsidRDefault="00552ECD" w:rsidP="00552EC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552ECD" w:rsidRPr="00552ECD" w:rsidRDefault="00552ECD" w:rsidP="00552EC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Мирзиёев Ш.М. Эркин ва фаровон, демократик ўзбекистон давлатини биргаликда барпо этамиз. –  Тошкент : Ўзбекистон, 2016. - 56 б.</w:t>
      </w:r>
    </w:p>
    <w:p w:rsidR="00552ECD" w:rsidRPr="00552ECD" w:rsidRDefault="00552ECD" w:rsidP="00552EC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552ECD">
        <w:rPr>
          <w:rFonts w:ascii="Times New Roman" w:hAnsi="Times New Roman" w:cs="Times New Roman"/>
          <w:sz w:val="28"/>
          <w:szCs w:val="28"/>
          <w:lang w:val="uz-Cyrl-UZ"/>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AE2C8D" w:rsidRPr="00796607" w:rsidRDefault="00AE2C8D" w:rsidP="00AE2C8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cs="Times New Roman"/>
          <w:sz w:val="28"/>
          <w:szCs w:val="28"/>
          <w:lang w:val="uz-Cyrl-UZ"/>
        </w:rPr>
      </w:pPr>
      <w:r w:rsidRPr="00796607">
        <w:rPr>
          <w:rFonts w:ascii="Times New Roman" w:hAnsi="Times New Roman" w:cs="Times New Roman"/>
          <w:sz w:val="28"/>
          <w:szCs w:val="28"/>
          <w:lang w:val="uz-Cyrl-UZ"/>
        </w:rPr>
        <w:t>Joel Bessis. Risk management in banking. Fourth edition</w:t>
      </w:r>
      <w:r w:rsidRPr="00796607">
        <w:rPr>
          <w:rFonts w:ascii="Times New Roman" w:eastAsia="Times New Roman" w:hAnsi="Times New Roman" w:cs="Times New Roman"/>
          <w:sz w:val="28"/>
          <w:szCs w:val="28"/>
          <w:lang w:val="uz-Cyrl-UZ" w:eastAsia="ru-RU"/>
        </w:rPr>
        <w:t>: John Wiley &amp; Sons Ltd, 2015. – 364 p.</w:t>
      </w:r>
    </w:p>
    <w:p w:rsidR="00AE2C8D" w:rsidRPr="000B106D" w:rsidRDefault="00AE2C8D" w:rsidP="00AE2C8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Pr>
          <w:rFonts w:ascii="Times New Roman" w:hAnsi="Times New Roman"/>
          <w:sz w:val="28"/>
          <w:szCs w:val="28"/>
          <w:lang w:val="uz-Cyrl-UZ"/>
        </w:rPr>
        <w:t>“</w:t>
      </w:r>
      <w:r w:rsidRPr="000B106D">
        <w:rPr>
          <w:rFonts w:ascii="Times New Roman" w:hAnsi="Times New Roman"/>
          <w:sz w:val="28"/>
          <w:szCs w:val="28"/>
          <w:lang w:val="uz-Cyrl-UZ"/>
        </w:rPr>
        <w:t>Moody’s defines default as any missed or delayed payment, or distressed exchange diminishing the obligation or having the apparent purpose of helping the issuer avoid default</w:t>
      </w:r>
      <w:r>
        <w:rPr>
          <w:rFonts w:ascii="Times New Roman" w:hAnsi="Times New Roman"/>
          <w:sz w:val="28"/>
          <w:szCs w:val="28"/>
          <w:lang w:val="uz-Cyrl-UZ"/>
        </w:rPr>
        <w:t>”</w:t>
      </w:r>
      <w:r w:rsidRPr="000B106D">
        <w:rPr>
          <w:rFonts w:ascii="Times New Roman" w:hAnsi="Times New Roman"/>
          <w:sz w:val="28"/>
          <w:szCs w:val="28"/>
          <w:lang w:val="uz-Cyrl-UZ"/>
        </w:rPr>
        <w:t xml:space="preserve"> (Felsenheimer J., Gisdakis P., Zaiser M. </w:t>
      </w:r>
      <w:r>
        <w:rPr>
          <w:rFonts w:ascii="Times New Roman" w:hAnsi="Times New Roman"/>
          <w:sz w:val="28"/>
          <w:szCs w:val="28"/>
          <w:lang w:val="uz-Cyrl-UZ"/>
        </w:rPr>
        <w:t>“</w:t>
      </w:r>
      <w:r w:rsidRPr="000B106D">
        <w:rPr>
          <w:rFonts w:ascii="Times New Roman" w:hAnsi="Times New Roman"/>
          <w:sz w:val="28"/>
          <w:szCs w:val="28"/>
          <w:lang w:val="uz-Cyrl-UZ"/>
        </w:rPr>
        <w:t>Active Credit Portfolio Management</w:t>
      </w:r>
      <w:r>
        <w:rPr>
          <w:rFonts w:ascii="Times New Roman" w:hAnsi="Times New Roman"/>
          <w:sz w:val="28"/>
          <w:szCs w:val="28"/>
          <w:lang w:val="uz-Cyrl-UZ"/>
        </w:rPr>
        <w:t>”</w:t>
      </w:r>
      <w:r w:rsidRPr="000B106D">
        <w:rPr>
          <w:rFonts w:ascii="Times New Roman" w:hAnsi="Times New Roman"/>
          <w:sz w:val="28"/>
          <w:szCs w:val="28"/>
          <w:lang w:val="uz-Cyrl-UZ"/>
        </w:rPr>
        <w:t>, Wiley-VCH, 2006. – c. 126).</w:t>
      </w:r>
    </w:p>
    <w:p w:rsidR="00AE2C8D" w:rsidRPr="000B106D" w:rsidRDefault="00AE2C8D" w:rsidP="00AE2C8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sidRPr="000B106D">
        <w:rPr>
          <w:rFonts w:ascii="Times New Roman" w:eastAsia="Calibri" w:hAnsi="Times New Roman"/>
          <w:sz w:val="28"/>
          <w:szCs w:val="28"/>
          <w:lang w:val="uz-Cyrl-UZ"/>
        </w:rPr>
        <w:t>John C. Hull. Risk management and financial institutions. New Jersey: Pearson Education, Inc., 2007. –500 p.</w:t>
      </w:r>
    </w:p>
    <w:p w:rsidR="00AE2C8D" w:rsidRPr="000B106D" w:rsidRDefault="00AE2C8D" w:rsidP="00AE2C8D">
      <w:pPr>
        <w:pStyle w:val="a3"/>
        <w:widowControl w:val="0"/>
        <w:numPr>
          <w:ilvl w:val="0"/>
          <w:numId w:val="80"/>
        </w:numPr>
        <w:tabs>
          <w:tab w:val="left" w:pos="4"/>
          <w:tab w:val="left" w:pos="720"/>
          <w:tab w:val="left" w:pos="851"/>
          <w:tab w:val="left" w:pos="900"/>
          <w:tab w:val="left" w:pos="1080"/>
          <w:tab w:val="left" w:pos="1260"/>
        </w:tabs>
        <w:autoSpaceDE w:val="0"/>
        <w:autoSpaceDN w:val="0"/>
        <w:adjustRightInd w:val="0"/>
        <w:spacing w:after="0" w:line="240" w:lineRule="auto"/>
        <w:ind w:left="0" w:firstLine="709"/>
        <w:jc w:val="both"/>
        <w:rPr>
          <w:rFonts w:ascii="Times New Roman" w:hAnsi="Times New Roman"/>
          <w:sz w:val="28"/>
          <w:szCs w:val="28"/>
          <w:lang w:val="uz-Cyrl-UZ"/>
        </w:rPr>
      </w:pPr>
      <w:r w:rsidRPr="000B106D">
        <w:rPr>
          <w:rFonts w:ascii="Times New Roman" w:hAnsi="Times New Roman"/>
          <w:sz w:val="28"/>
          <w:szCs w:val="28"/>
          <w:lang w:val="uz-Cyrl-UZ"/>
        </w:rPr>
        <w:t>Sh.Hefferman. Modern banking. London: John Wiley &amp; Sons Ltd, 2005. – 716 p.</w:t>
      </w:r>
    </w:p>
    <w:p w:rsidR="00AE2C8D" w:rsidRDefault="00AE2C8D" w:rsidP="00AE2C8D">
      <w:pPr>
        <w:spacing w:after="0" w:line="240" w:lineRule="auto"/>
        <w:ind w:firstLine="709"/>
        <w:contextualSpacing/>
        <w:jc w:val="center"/>
        <w:rPr>
          <w:rFonts w:ascii="Times New Roman" w:eastAsia="Times New Roman" w:hAnsi="Times New Roman" w:cs="Times New Roman"/>
          <w:b/>
          <w:sz w:val="28"/>
          <w:szCs w:val="28"/>
          <w:lang w:val="en-US" w:eastAsia="ru-RU"/>
        </w:rPr>
      </w:pPr>
      <w:r w:rsidRPr="004D71FC">
        <w:rPr>
          <w:rFonts w:ascii="Times New Roman" w:eastAsia="Times New Roman" w:hAnsi="Times New Roman" w:cs="Times New Roman"/>
          <w:b/>
          <w:sz w:val="28"/>
          <w:szCs w:val="28"/>
          <w:lang w:val="uz-Cyrl-UZ" w:eastAsia="ru-RU"/>
        </w:rPr>
        <w:t xml:space="preserve">Интернет </w:t>
      </w:r>
      <w:r w:rsidR="00D62A52">
        <w:rPr>
          <w:rFonts w:ascii="Times New Roman" w:eastAsia="Times New Roman" w:hAnsi="Times New Roman" w:cs="Times New Roman"/>
          <w:b/>
          <w:sz w:val="28"/>
          <w:szCs w:val="28"/>
          <w:lang w:val="uz-Cyrl-UZ" w:eastAsia="ru-RU"/>
        </w:rPr>
        <w:t>ресурс</w:t>
      </w:r>
      <w:r w:rsidRPr="004D71FC">
        <w:rPr>
          <w:rFonts w:ascii="Times New Roman" w:eastAsia="Times New Roman" w:hAnsi="Times New Roman" w:cs="Times New Roman"/>
          <w:b/>
          <w:sz w:val="28"/>
          <w:szCs w:val="28"/>
          <w:lang w:val="uz-Cyrl-UZ" w:eastAsia="ru-RU"/>
        </w:rPr>
        <w:t>лари</w:t>
      </w:r>
    </w:p>
    <w:p w:rsidR="00664D39" w:rsidRPr="00664D39" w:rsidRDefault="00664D39" w:rsidP="00AE2C8D">
      <w:pPr>
        <w:spacing w:after="0" w:line="240" w:lineRule="auto"/>
        <w:ind w:firstLine="709"/>
        <w:contextualSpacing/>
        <w:jc w:val="center"/>
        <w:rPr>
          <w:rFonts w:ascii="Times New Roman" w:eastAsia="Times New Roman" w:hAnsi="Times New Roman" w:cs="Times New Roman"/>
          <w:b/>
          <w:sz w:val="28"/>
          <w:szCs w:val="28"/>
          <w:lang w:val="en-US" w:eastAsia="ru-RU"/>
        </w:rPr>
      </w:pPr>
    </w:p>
    <w:p w:rsidR="00AE2C8D" w:rsidRPr="009024B5" w:rsidRDefault="004A7C8A" w:rsidP="00AE2C8D">
      <w:pPr>
        <w:pStyle w:val="a3"/>
        <w:widowControl w:val="0"/>
        <w:numPr>
          <w:ilvl w:val="0"/>
          <w:numId w:val="81"/>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lang w:val="en-US"/>
        </w:rPr>
      </w:pPr>
      <w:hyperlink r:id="rId34" w:history="1">
        <w:r w:rsidR="00AE2C8D" w:rsidRPr="009024B5">
          <w:rPr>
            <w:rFonts w:ascii="Times New Roman" w:hAnsi="Times New Roman"/>
            <w:sz w:val="28"/>
            <w:szCs w:val="28"/>
            <w:lang w:val="en-US"/>
          </w:rPr>
          <w:t>http://www.bis.org</w:t>
        </w:r>
      </w:hyperlink>
      <w:r w:rsidR="00AE2C8D" w:rsidRPr="009024B5">
        <w:rPr>
          <w:rFonts w:ascii="Times New Roman" w:hAnsi="Times New Roman"/>
          <w:sz w:val="28"/>
          <w:szCs w:val="28"/>
          <w:lang w:val="en-US"/>
        </w:rPr>
        <w:t xml:space="preserve"> – </w:t>
      </w:r>
      <w:r w:rsidR="00AE2C8D" w:rsidRPr="009024B5">
        <w:rPr>
          <w:rFonts w:ascii="Times New Roman" w:hAnsi="Times New Roman" w:cs="Times New Roman"/>
          <w:sz w:val="28"/>
          <w:szCs w:val="28"/>
          <w:lang w:val="en-US"/>
        </w:rPr>
        <w:t>Basel Committee on Banking Supervision</w:t>
      </w:r>
      <w:r w:rsidR="00AE2C8D" w:rsidRPr="009024B5">
        <w:rPr>
          <w:rFonts w:ascii="Times New Roman" w:hAnsi="Times New Roman"/>
          <w:sz w:val="28"/>
          <w:szCs w:val="28"/>
          <w:lang w:val="en-US"/>
        </w:rPr>
        <w:t>.</w:t>
      </w:r>
    </w:p>
    <w:p w:rsidR="00AE2C8D" w:rsidRPr="00796607" w:rsidRDefault="004A7C8A" w:rsidP="00AE2C8D">
      <w:pPr>
        <w:pStyle w:val="a3"/>
        <w:widowControl w:val="0"/>
        <w:numPr>
          <w:ilvl w:val="0"/>
          <w:numId w:val="81"/>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35" w:history="1">
        <w:r w:rsidR="00AE2C8D" w:rsidRPr="00796607">
          <w:rPr>
            <w:rFonts w:ascii="Times New Roman" w:hAnsi="Times New Roman"/>
            <w:sz w:val="28"/>
            <w:szCs w:val="28"/>
          </w:rPr>
          <w:t>http://www.federalreseve.gov</w:t>
        </w:r>
      </w:hyperlink>
      <w:r w:rsidR="00AE2C8D" w:rsidRPr="00796607">
        <w:rPr>
          <w:rFonts w:ascii="Times New Roman" w:hAnsi="Times New Roman"/>
          <w:sz w:val="28"/>
          <w:szCs w:val="28"/>
        </w:rPr>
        <w:t xml:space="preserve"> – </w:t>
      </w:r>
      <w:r w:rsidR="00AE2C8D" w:rsidRPr="000B106D">
        <w:rPr>
          <w:rFonts w:ascii="Times New Roman" w:hAnsi="Times New Roman"/>
          <w:sz w:val="28"/>
          <w:szCs w:val="28"/>
        </w:rPr>
        <w:t>АҚШ Федерал заҳира тизими веб саҳифаси.</w:t>
      </w:r>
    </w:p>
    <w:p w:rsidR="00AE2C8D" w:rsidRPr="00796607" w:rsidRDefault="004A7C8A" w:rsidP="00AE2C8D">
      <w:pPr>
        <w:pStyle w:val="a3"/>
        <w:widowControl w:val="0"/>
        <w:numPr>
          <w:ilvl w:val="0"/>
          <w:numId w:val="81"/>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36" w:history="1">
        <w:r w:rsidR="00AE2C8D" w:rsidRPr="000B106D">
          <w:rPr>
            <w:rFonts w:ascii="Times New Roman" w:hAnsi="Times New Roman"/>
            <w:sz w:val="28"/>
            <w:szCs w:val="28"/>
          </w:rPr>
          <w:t>http://www.cbu.uz</w:t>
        </w:r>
      </w:hyperlink>
      <w:r w:rsidR="00AE2C8D" w:rsidRPr="000B106D">
        <w:rPr>
          <w:rFonts w:ascii="Times New Roman" w:hAnsi="Times New Roman"/>
          <w:sz w:val="28"/>
          <w:szCs w:val="28"/>
        </w:rPr>
        <w:t xml:space="preserve"> – Ўзбекистон Республикаси Марказий банки веб </w:t>
      </w:r>
      <w:r w:rsidR="00AE2C8D" w:rsidRPr="000B106D">
        <w:rPr>
          <w:rFonts w:ascii="Times New Roman" w:hAnsi="Times New Roman"/>
          <w:sz w:val="28"/>
          <w:szCs w:val="28"/>
        </w:rPr>
        <w:lastRenderedPageBreak/>
        <w:t>саҳифаси.</w:t>
      </w:r>
    </w:p>
    <w:p w:rsidR="00AE2C8D" w:rsidRPr="00796607" w:rsidRDefault="00AE2C8D" w:rsidP="00AE2C8D">
      <w:pPr>
        <w:pStyle w:val="a3"/>
        <w:widowControl w:val="0"/>
        <w:numPr>
          <w:ilvl w:val="0"/>
          <w:numId w:val="81"/>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r w:rsidRPr="00796607">
        <w:rPr>
          <w:rFonts w:ascii="Times New Roman" w:hAnsi="Times New Roman"/>
          <w:sz w:val="28"/>
          <w:szCs w:val="28"/>
        </w:rPr>
        <w:t>http://</w:t>
      </w:r>
      <w:hyperlink r:id="rId37" w:history="1">
        <w:r w:rsidRPr="00796607">
          <w:rPr>
            <w:rFonts w:ascii="Times New Roman" w:hAnsi="Times New Roman"/>
            <w:sz w:val="28"/>
            <w:szCs w:val="28"/>
          </w:rPr>
          <w:t>www.press-service.uz</w:t>
        </w:r>
      </w:hyperlink>
      <w:r w:rsidRPr="00796607">
        <w:rPr>
          <w:rFonts w:ascii="Times New Roman" w:hAnsi="Times New Roman"/>
          <w:sz w:val="28"/>
          <w:szCs w:val="28"/>
        </w:rPr>
        <w:t xml:space="preserve"> – </w:t>
      </w:r>
      <w:r w:rsidRPr="000B106D">
        <w:rPr>
          <w:rFonts w:ascii="Times New Roman" w:hAnsi="Times New Roman"/>
          <w:sz w:val="28"/>
          <w:szCs w:val="28"/>
        </w:rPr>
        <w:t>Ўзбекистон Республикаси Президентининг матбуот ҳизмати</w:t>
      </w:r>
      <w:r w:rsidRPr="00796607">
        <w:rPr>
          <w:rFonts w:ascii="Times New Roman" w:hAnsi="Times New Roman"/>
          <w:sz w:val="28"/>
          <w:szCs w:val="28"/>
        </w:rPr>
        <w:t xml:space="preserve"> </w:t>
      </w:r>
      <w:r w:rsidRPr="000B106D">
        <w:rPr>
          <w:rFonts w:ascii="Times New Roman" w:hAnsi="Times New Roman"/>
          <w:sz w:val="28"/>
          <w:szCs w:val="28"/>
        </w:rPr>
        <w:t>веб саҳифаси.</w:t>
      </w:r>
    </w:p>
    <w:p w:rsidR="00AE2C8D" w:rsidRPr="00CE11FE" w:rsidRDefault="004A7C8A" w:rsidP="00AE2C8D">
      <w:pPr>
        <w:pStyle w:val="a3"/>
        <w:widowControl w:val="0"/>
        <w:numPr>
          <w:ilvl w:val="0"/>
          <w:numId w:val="81"/>
        </w:numPr>
        <w:tabs>
          <w:tab w:val="left" w:pos="720"/>
          <w:tab w:val="left" w:pos="900"/>
          <w:tab w:val="left" w:pos="1080"/>
          <w:tab w:val="left" w:pos="1260"/>
        </w:tabs>
        <w:autoSpaceDE w:val="0"/>
        <w:autoSpaceDN w:val="0"/>
        <w:spacing w:after="0" w:line="240" w:lineRule="auto"/>
        <w:ind w:left="0" w:firstLine="709"/>
        <w:jc w:val="both"/>
        <w:rPr>
          <w:rFonts w:ascii="Times New Roman" w:hAnsi="Times New Roman"/>
          <w:sz w:val="28"/>
          <w:szCs w:val="28"/>
        </w:rPr>
      </w:pPr>
      <w:hyperlink r:id="rId38" w:history="1">
        <w:r w:rsidR="00AE2C8D" w:rsidRPr="00CE11FE">
          <w:rPr>
            <w:rFonts w:ascii="Times New Roman" w:hAnsi="Times New Roman"/>
            <w:sz w:val="28"/>
            <w:szCs w:val="28"/>
          </w:rPr>
          <w:t>http://www.stat.uz</w:t>
        </w:r>
      </w:hyperlink>
      <w:r w:rsidR="00AE2C8D" w:rsidRPr="00CE11FE">
        <w:rPr>
          <w:rFonts w:ascii="Times New Roman" w:hAnsi="Times New Roman"/>
          <w:sz w:val="28"/>
          <w:szCs w:val="28"/>
        </w:rPr>
        <w:t xml:space="preserve"> – Ўзбекистон Республикаси статистика Қўмитаси веб саҳифаси.</w:t>
      </w:r>
    </w:p>
    <w:p w:rsidR="001F5372" w:rsidRDefault="001F5372">
      <w:pPr>
        <w:rPr>
          <w:rFonts w:ascii="Times New Roman" w:eastAsia="Times New Roman" w:hAnsi="Times New Roman" w:cs="Times New Roman"/>
          <w:b/>
          <w:bCs/>
          <w:color w:val="0070C0"/>
          <w:kern w:val="32"/>
          <w:sz w:val="32"/>
          <w:szCs w:val="32"/>
        </w:rPr>
      </w:pPr>
      <w:r>
        <w:rPr>
          <w:rFonts w:ascii="Times New Roman" w:eastAsia="Times New Roman" w:hAnsi="Times New Roman" w:cs="Times New Roman"/>
          <w:b/>
          <w:bCs/>
          <w:color w:val="0070C0"/>
          <w:kern w:val="32"/>
          <w:sz w:val="32"/>
          <w:szCs w:val="32"/>
        </w:rPr>
        <w:br w:type="page"/>
      </w:r>
    </w:p>
    <w:p w:rsidR="009F0BE2" w:rsidRPr="00D62A52" w:rsidRDefault="006207D7" w:rsidP="006207D7">
      <w:pPr>
        <w:keepNext/>
        <w:spacing w:before="240" w:after="60" w:line="240" w:lineRule="auto"/>
        <w:jc w:val="center"/>
        <w:outlineLvl w:val="0"/>
        <w:rPr>
          <w:rFonts w:ascii="Times New Roman" w:eastAsia="Times New Roman" w:hAnsi="Times New Roman" w:cs="Times New Roman"/>
          <w:b/>
          <w:bCs/>
          <w:color w:val="0070C0"/>
          <w:kern w:val="32"/>
          <w:sz w:val="32"/>
          <w:szCs w:val="32"/>
        </w:rPr>
      </w:pPr>
      <w:bookmarkStart w:id="12" w:name="_Toc451798012"/>
      <w:r w:rsidRPr="00D62A52">
        <w:rPr>
          <w:rFonts w:ascii="Times New Roman" w:eastAsia="Times New Roman" w:hAnsi="Times New Roman" w:cs="Times New Roman"/>
          <w:b/>
          <w:bCs/>
          <w:color w:val="0070C0"/>
          <w:kern w:val="32"/>
          <w:sz w:val="32"/>
          <w:szCs w:val="32"/>
        </w:rPr>
        <w:lastRenderedPageBreak/>
        <w:t>V. КЕЙСЛАР БАНКИ</w:t>
      </w:r>
      <w:bookmarkEnd w:id="12"/>
    </w:p>
    <w:p w:rsidR="00816A93" w:rsidRDefault="00816A93" w:rsidP="009F0BE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E742B" w:rsidRPr="00664D39" w:rsidRDefault="004E742B" w:rsidP="004E742B">
      <w:pPr>
        <w:spacing w:after="0" w:line="240" w:lineRule="auto"/>
        <w:ind w:firstLine="567"/>
        <w:rPr>
          <w:rFonts w:ascii="Times New Roman" w:eastAsia="Times New Roman" w:hAnsi="Times New Roman" w:cs="Times New Roman"/>
          <w:b/>
          <w:bCs/>
          <w:sz w:val="24"/>
          <w:szCs w:val="24"/>
          <w:lang w:bidi="en-US"/>
        </w:rPr>
      </w:pPr>
      <w:r w:rsidRPr="004E742B">
        <w:rPr>
          <w:rFonts w:ascii="Times New Roman" w:eastAsia="Times New Roman" w:hAnsi="Times New Roman" w:cs="Times New Roman"/>
          <w:b/>
          <w:bCs/>
          <w:kern w:val="32"/>
          <w:sz w:val="28"/>
          <w:szCs w:val="28"/>
          <w:lang w:val="uz-Cyrl-UZ"/>
        </w:rPr>
        <w:t>Вазифа №</w:t>
      </w:r>
      <w:r w:rsidRPr="00664D39">
        <w:rPr>
          <w:rFonts w:ascii="Times New Roman" w:eastAsia="Times New Roman" w:hAnsi="Times New Roman" w:cs="Times New Roman"/>
          <w:b/>
          <w:bCs/>
          <w:kern w:val="32"/>
          <w:sz w:val="28"/>
          <w:szCs w:val="28"/>
        </w:rPr>
        <w:t>1</w:t>
      </w:r>
    </w:p>
    <w:p w:rsidR="004E742B" w:rsidRPr="004E742B" w:rsidRDefault="004E742B" w:rsidP="004E742B">
      <w:pPr>
        <w:spacing w:after="0" w:line="240" w:lineRule="auto"/>
        <w:jc w:val="center"/>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Қуйидаги жадвалда тижорат банклари баланс маълумотлари келтирилган.</w:t>
      </w:r>
    </w:p>
    <w:tbl>
      <w:tblPr>
        <w:tblW w:w="93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85"/>
        <w:gridCol w:w="1360"/>
        <w:gridCol w:w="1219"/>
        <w:gridCol w:w="1240"/>
        <w:gridCol w:w="1291"/>
        <w:gridCol w:w="1049"/>
        <w:gridCol w:w="1313"/>
      </w:tblGrid>
      <w:tr w:rsidR="004E742B" w:rsidRPr="004E742B" w:rsidTr="00896B83">
        <w:trPr>
          <w:trHeight w:val="375"/>
          <w:jc w:val="center"/>
        </w:trPr>
        <w:tc>
          <w:tcPr>
            <w:tcW w:w="1885"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r w:rsidRPr="004E742B">
              <w:rPr>
                <w:rFonts w:ascii="Times New Roman" w:eastAsia="Times New Roman" w:hAnsi="Times New Roman" w:cs="Times New Roman"/>
                <w:b/>
                <w:sz w:val="24"/>
                <w:szCs w:val="24"/>
                <w:lang w:val="en-US" w:bidi="en-US"/>
              </w:rPr>
              <w:t>Кўрсаткичлар</w:t>
            </w:r>
          </w:p>
        </w:tc>
        <w:tc>
          <w:tcPr>
            <w:tcW w:w="7472" w:type="dxa"/>
            <w:gridSpan w:val="6"/>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r w:rsidRPr="004E742B">
              <w:rPr>
                <w:rFonts w:ascii="Times New Roman" w:eastAsia="Times New Roman" w:hAnsi="Times New Roman" w:cs="Times New Roman"/>
                <w:b/>
                <w:sz w:val="24"/>
                <w:szCs w:val="24"/>
                <w:lang w:val="en-US" w:bidi="en-US"/>
              </w:rPr>
              <w:t>Тижорат банклари</w:t>
            </w:r>
          </w:p>
        </w:tc>
      </w:tr>
      <w:tr w:rsidR="004E742B" w:rsidRPr="004E742B" w:rsidTr="00896B83">
        <w:trPr>
          <w:trHeight w:val="394"/>
          <w:jc w:val="center"/>
        </w:trPr>
        <w:tc>
          <w:tcPr>
            <w:tcW w:w="1885" w:type="dxa"/>
            <w:vMerge/>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p>
        </w:tc>
        <w:tc>
          <w:tcPr>
            <w:tcW w:w="3819" w:type="dxa"/>
            <w:gridSpan w:val="3"/>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bidi="en-US"/>
              </w:rPr>
            </w:pPr>
            <w:r w:rsidRPr="004E742B">
              <w:rPr>
                <w:rFonts w:ascii="Times New Roman" w:eastAsia="Times New Roman" w:hAnsi="Times New Roman" w:cs="Times New Roman"/>
                <w:b/>
                <w:sz w:val="24"/>
                <w:szCs w:val="24"/>
                <w:lang w:bidi="en-US"/>
              </w:rPr>
              <w:t>Ўз Р ТИФ Миллий Банки</w:t>
            </w:r>
          </w:p>
        </w:tc>
        <w:tc>
          <w:tcPr>
            <w:tcW w:w="3653" w:type="dxa"/>
            <w:gridSpan w:val="3"/>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r w:rsidRPr="004E742B">
              <w:rPr>
                <w:rFonts w:ascii="Times New Roman" w:eastAsia="Times New Roman" w:hAnsi="Times New Roman" w:cs="Times New Roman"/>
                <w:b/>
                <w:sz w:val="24"/>
                <w:szCs w:val="24"/>
                <w:lang w:val="en-US" w:bidi="en-US"/>
              </w:rPr>
              <w:t>АТБ ”Агробанк”</w:t>
            </w:r>
          </w:p>
        </w:tc>
      </w:tr>
      <w:tr w:rsidR="004E742B" w:rsidRPr="004E742B" w:rsidTr="00896B83">
        <w:trPr>
          <w:trHeight w:val="895"/>
          <w:jc w:val="center"/>
        </w:trPr>
        <w:tc>
          <w:tcPr>
            <w:tcW w:w="1885" w:type="dxa"/>
            <w:vMerge/>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uz-Cyrl-UZ" w:bidi="en-US"/>
              </w:rPr>
            </w:pPr>
            <w:r w:rsidRPr="004E742B">
              <w:rPr>
                <w:rFonts w:ascii="Times New Roman" w:eastAsia="Times New Roman" w:hAnsi="Times New Roman" w:cs="Times New Roman"/>
                <w:b/>
                <w:sz w:val="24"/>
                <w:szCs w:val="24"/>
                <w:lang w:val="en-US" w:bidi="en-US"/>
              </w:rPr>
              <w:t>мқидори,</w:t>
            </w:r>
            <w:r w:rsidRPr="004E742B">
              <w:rPr>
                <w:rFonts w:ascii="Times New Roman" w:eastAsia="Times New Roman" w:hAnsi="Times New Roman" w:cs="Times New Roman"/>
                <w:b/>
                <w:sz w:val="24"/>
                <w:szCs w:val="24"/>
                <w:lang w:val="uz-Cyrl-UZ" w:bidi="en-US"/>
              </w:rPr>
              <w:t xml:space="preserve"> (</w:t>
            </w:r>
            <w:r w:rsidRPr="004E742B">
              <w:rPr>
                <w:rFonts w:ascii="Times New Roman" w:eastAsia="Times New Roman" w:hAnsi="Times New Roman" w:cs="Times New Roman"/>
                <w:b/>
                <w:sz w:val="24"/>
                <w:szCs w:val="24"/>
                <w:lang w:val="en-US" w:bidi="en-US"/>
              </w:rPr>
              <w:t>млн.сўм</w:t>
            </w:r>
            <w:r w:rsidRPr="004E742B">
              <w:rPr>
                <w:rFonts w:ascii="Times New Roman" w:eastAsia="Times New Roman" w:hAnsi="Times New Roman" w:cs="Times New Roman"/>
                <w:b/>
                <w:sz w:val="24"/>
                <w:szCs w:val="24"/>
                <w:lang w:val="uz-Cyrl-UZ" w:bidi="en-US"/>
              </w:rPr>
              <w:t>)</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r w:rsidRPr="004E742B">
              <w:rPr>
                <w:rFonts w:ascii="Times New Roman" w:eastAsia="Times New Roman" w:hAnsi="Times New Roman" w:cs="Times New Roman"/>
                <w:b/>
                <w:sz w:val="24"/>
                <w:szCs w:val="24"/>
                <w:lang w:val="en-US" w:bidi="en-US"/>
              </w:rPr>
              <w:t>салмоғи, фоизда</w:t>
            </w: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bidi="en-US"/>
              </w:rPr>
            </w:pPr>
            <w:r w:rsidRPr="004E742B">
              <w:rPr>
                <w:rFonts w:ascii="Times New Roman" w:eastAsia="Times New Roman" w:hAnsi="Times New Roman" w:cs="Times New Roman"/>
                <w:b/>
                <w:sz w:val="24"/>
                <w:szCs w:val="24"/>
                <w:lang w:bidi="en-US"/>
              </w:rPr>
              <w:t>жами банк капиталидаги улуши, фоизда</w:t>
            </w: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uz-Cyrl-UZ" w:bidi="en-US"/>
              </w:rPr>
            </w:pPr>
            <w:r w:rsidRPr="004E742B">
              <w:rPr>
                <w:rFonts w:ascii="Times New Roman" w:eastAsia="Times New Roman" w:hAnsi="Times New Roman" w:cs="Times New Roman"/>
                <w:b/>
                <w:sz w:val="24"/>
                <w:szCs w:val="24"/>
                <w:lang w:val="en-US" w:bidi="en-US"/>
              </w:rPr>
              <w:t>миқдори,</w:t>
            </w:r>
          </w:p>
          <w:p w:rsidR="004E742B" w:rsidRPr="004E742B" w:rsidRDefault="004E742B" w:rsidP="004E742B">
            <w:pPr>
              <w:spacing w:after="0" w:line="240" w:lineRule="auto"/>
              <w:jc w:val="center"/>
              <w:rPr>
                <w:rFonts w:ascii="Times New Roman" w:eastAsia="Times New Roman" w:hAnsi="Times New Roman" w:cs="Times New Roman"/>
                <w:b/>
                <w:sz w:val="24"/>
                <w:szCs w:val="24"/>
                <w:lang w:val="uz-Cyrl-UZ" w:bidi="en-US"/>
              </w:rPr>
            </w:pPr>
            <w:r w:rsidRPr="004E742B">
              <w:rPr>
                <w:rFonts w:ascii="Times New Roman" w:eastAsia="Times New Roman" w:hAnsi="Times New Roman" w:cs="Times New Roman"/>
                <w:b/>
                <w:sz w:val="24"/>
                <w:szCs w:val="24"/>
                <w:lang w:val="uz-Cyrl-UZ" w:bidi="en-US"/>
              </w:rPr>
              <w:t>(</w:t>
            </w:r>
            <w:r w:rsidRPr="004E742B">
              <w:rPr>
                <w:rFonts w:ascii="Times New Roman" w:eastAsia="Times New Roman" w:hAnsi="Times New Roman" w:cs="Times New Roman"/>
                <w:b/>
                <w:sz w:val="24"/>
                <w:szCs w:val="24"/>
                <w:lang w:val="en-US" w:bidi="en-US"/>
              </w:rPr>
              <w:t>млн, сўм</w:t>
            </w:r>
            <w:r w:rsidRPr="004E742B">
              <w:rPr>
                <w:rFonts w:ascii="Times New Roman" w:eastAsia="Times New Roman" w:hAnsi="Times New Roman" w:cs="Times New Roman"/>
                <w:b/>
                <w:sz w:val="24"/>
                <w:szCs w:val="24"/>
                <w:lang w:val="uz-Cyrl-UZ" w:bidi="en-US"/>
              </w:rPr>
              <w:t>)</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val="en-US" w:bidi="en-US"/>
              </w:rPr>
            </w:pPr>
            <w:r w:rsidRPr="004E742B">
              <w:rPr>
                <w:rFonts w:ascii="Times New Roman" w:eastAsia="Times New Roman" w:hAnsi="Times New Roman" w:cs="Times New Roman"/>
                <w:b/>
                <w:sz w:val="24"/>
                <w:szCs w:val="24"/>
                <w:lang w:val="en-US" w:bidi="en-US"/>
              </w:rPr>
              <w:t>салмоғ, фоизда</w:t>
            </w: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b/>
                <w:sz w:val="24"/>
                <w:szCs w:val="24"/>
                <w:lang w:bidi="en-US"/>
              </w:rPr>
            </w:pPr>
            <w:r w:rsidRPr="004E742B">
              <w:rPr>
                <w:rFonts w:ascii="Times New Roman" w:eastAsia="Times New Roman" w:hAnsi="Times New Roman" w:cs="Times New Roman"/>
                <w:b/>
                <w:sz w:val="24"/>
                <w:szCs w:val="24"/>
                <w:lang w:bidi="en-US"/>
              </w:rPr>
              <w:t>жами банк капитал-идаги улуши, фоизда</w:t>
            </w:r>
          </w:p>
        </w:tc>
      </w:tr>
      <w:tr w:rsidR="004E742B" w:rsidRPr="004E742B" w:rsidTr="00896B83">
        <w:trPr>
          <w:trHeight w:val="151"/>
          <w:jc w:val="center"/>
        </w:trPr>
        <w:tc>
          <w:tcPr>
            <w:tcW w:w="9357" w:type="dxa"/>
            <w:gridSpan w:val="7"/>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I даражали капитали</w:t>
            </w:r>
          </w:p>
        </w:tc>
      </w:tr>
      <w:tr w:rsidR="004E742B" w:rsidRPr="004E742B" w:rsidTr="00896B83">
        <w:trPr>
          <w:trHeight w:val="537"/>
          <w:jc w:val="center"/>
        </w:trPr>
        <w:tc>
          <w:tcPr>
            <w:tcW w:w="1885" w:type="dxa"/>
            <w:vMerge w:val="restart"/>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Устав капитали</w:t>
            </w:r>
          </w:p>
        </w:tc>
        <w:tc>
          <w:tcPr>
            <w:tcW w:w="1360"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22 386</w:t>
            </w:r>
          </w:p>
        </w:tc>
        <w:tc>
          <w:tcPr>
            <w:tcW w:w="1219"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50 000</w:t>
            </w:r>
          </w:p>
        </w:tc>
        <w:tc>
          <w:tcPr>
            <w:tcW w:w="1049"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Merge w:val="restart"/>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76"/>
          <w:jc w:val="center"/>
        </w:trPr>
        <w:tc>
          <w:tcPr>
            <w:tcW w:w="1885"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60"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19"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049"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Merge/>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80"/>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Қўшилган капитали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0</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1 444</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179"/>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Капитал захиралар</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18 082</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52 493</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68"/>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Девалва</w:t>
            </w:r>
            <w:r w:rsidRPr="004E742B">
              <w:rPr>
                <w:rFonts w:ascii="Times New Roman" w:eastAsia="Times New Roman" w:hAnsi="Times New Roman" w:cs="Times New Roman"/>
                <w:sz w:val="24"/>
                <w:szCs w:val="24"/>
                <w:lang w:val="uz-Cyrl-UZ" w:bidi="en-US"/>
              </w:rPr>
              <w:t>ц</w:t>
            </w:r>
            <w:r w:rsidRPr="004E742B">
              <w:rPr>
                <w:rFonts w:ascii="Times New Roman" w:eastAsia="Times New Roman" w:hAnsi="Times New Roman" w:cs="Times New Roman"/>
                <w:sz w:val="24"/>
                <w:szCs w:val="24"/>
                <w:lang w:val="en-US" w:bidi="en-US"/>
              </w:rPr>
              <w:t>ия захираси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503 705</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0</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62"/>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Тақсимланмаган фойда</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67 080</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16 404</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62"/>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uz-Cyrl-UZ" w:bidi="en-US"/>
              </w:rPr>
            </w:pPr>
            <w:r w:rsidRPr="004E742B">
              <w:rPr>
                <w:rFonts w:ascii="Times New Roman" w:eastAsia="Times New Roman" w:hAnsi="Times New Roman" w:cs="Times New Roman"/>
                <w:sz w:val="24"/>
                <w:szCs w:val="24"/>
                <w:lang w:val="uz-Cyrl-UZ" w:bidi="en-US"/>
              </w:rPr>
              <w:t>Жами: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319"/>
          <w:jc w:val="center"/>
        </w:trPr>
        <w:tc>
          <w:tcPr>
            <w:tcW w:w="9357" w:type="dxa"/>
            <w:gridSpan w:val="7"/>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II даражали капитал</w:t>
            </w:r>
          </w:p>
        </w:tc>
      </w:tr>
      <w:tr w:rsidR="004E742B" w:rsidRPr="004E742B" w:rsidTr="00896B83">
        <w:trPr>
          <w:trHeight w:val="473"/>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Жорий йилнинг соф фойдаси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30 388</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10 499</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445"/>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Қа</w:t>
            </w:r>
            <w:r w:rsidRPr="004E742B">
              <w:rPr>
                <w:rFonts w:ascii="Times New Roman" w:eastAsia="Times New Roman" w:hAnsi="Times New Roman" w:cs="Times New Roman"/>
                <w:sz w:val="24"/>
                <w:szCs w:val="24"/>
                <w:lang w:val="uz-Cyrl-UZ" w:bidi="en-US"/>
              </w:rPr>
              <w:t>р</w:t>
            </w:r>
            <w:r w:rsidRPr="004E742B">
              <w:rPr>
                <w:rFonts w:ascii="Times New Roman" w:eastAsia="Times New Roman" w:hAnsi="Times New Roman" w:cs="Times New Roman"/>
                <w:sz w:val="24"/>
                <w:szCs w:val="24"/>
                <w:lang w:val="en-US" w:bidi="en-US"/>
              </w:rPr>
              <w:t>т баҳолаш захираси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3 875</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394</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59"/>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Субо</w:t>
            </w:r>
            <w:r w:rsidRPr="004E742B">
              <w:rPr>
                <w:rFonts w:ascii="Times New Roman" w:eastAsia="Times New Roman" w:hAnsi="Times New Roman" w:cs="Times New Roman"/>
                <w:sz w:val="24"/>
                <w:szCs w:val="24"/>
                <w:lang w:val="uz-Cyrl-UZ" w:bidi="en-US"/>
              </w:rPr>
              <w:t>р</w:t>
            </w:r>
            <w:r w:rsidRPr="004E742B">
              <w:rPr>
                <w:rFonts w:ascii="Times New Roman" w:eastAsia="Times New Roman" w:hAnsi="Times New Roman" w:cs="Times New Roman"/>
                <w:sz w:val="24"/>
                <w:szCs w:val="24"/>
                <w:lang w:val="en-US" w:bidi="en-US"/>
              </w:rPr>
              <w:t>динар қарз</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0</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0</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259"/>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Жами:</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r w:rsidR="004E742B" w:rsidRPr="004E742B" w:rsidTr="00896B83">
        <w:trPr>
          <w:trHeight w:val="783"/>
          <w:jc w:val="center"/>
        </w:trPr>
        <w:tc>
          <w:tcPr>
            <w:tcW w:w="1885" w:type="dxa"/>
            <w:vAlign w:val="center"/>
          </w:tcPr>
          <w:p w:rsidR="004E742B" w:rsidRPr="004E742B" w:rsidRDefault="004E742B" w:rsidP="004E742B">
            <w:pPr>
              <w:spacing w:after="0" w:line="240" w:lineRule="auto"/>
              <w:rPr>
                <w:rFonts w:ascii="Times New Roman" w:eastAsia="Times New Roman" w:hAnsi="Times New Roman" w:cs="Times New Roman"/>
                <w:b/>
                <w:bCs/>
                <w:sz w:val="24"/>
                <w:szCs w:val="24"/>
                <w:lang w:val="en-US" w:bidi="en-US"/>
              </w:rPr>
            </w:pPr>
            <w:r w:rsidRPr="004E742B">
              <w:rPr>
                <w:rFonts w:ascii="Times New Roman" w:eastAsia="Times New Roman" w:hAnsi="Times New Roman" w:cs="Times New Roman"/>
                <w:b/>
                <w:bCs/>
                <w:sz w:val="24"/>
                <w:szCs w:val="24"/>
                <w:lang w:val="en-US" w:bidi="en-US"/>
              </w:rPr>
              <w:t>Регулятив капитал</w:t>
            </w:r>
          </w:p>
        </w:tc>
        <w:tc>
          <w:tcPr>
            <w:tcW w:w="136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645 776</w:t>
            </w:r>
          </w:p>
        </w:tc>
        <w:tc>
          <w:tcPr>
            <w:tcW w:w="121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40"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291"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r w:rsidRPr="004E742B">
              <w:rPr>
                <w:rFonts w:ascii="Times New Roman" w:eastAsia="Times New Roman" w:hAnsi="Times New Roman" w:cs="Times New Roman"/>
                <w:sz w:val="24"/>
                <w:szCs w:val="24"/>
                <w:lang w:val="en-US" w:bidi="en-US"/>
              </w:rPr>
              <w:t>131 233</w:t>
            </w:r>
          </w:p>
        </w:tc>
        <w:tc>
          <w:tcPr>
            <w:tcW w:w="1049"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c>
          <w:tcPr>
            <w:tcW w:w="1313" w:type="dxa"/>
            <w:vAlign w:val="center"/>
          </w:tcPr>
          <w:p w:rsidR="004E742B" w:rsidRPr="004E742B" w:rsidRDefault="004E742B" w:rsidP="004E742B">
            <w:pPr>
              <w:spacing w:after="0" w:line="240" w:lineRule="auto"/>
              <w:jc w:val="center"/>
              <w:rPr>
                <w:rFonts w:ascii="Times New Roman" w:eastAsia="Times New Roman" w:hAnsi="Times New Roman" w:cs="Times New Roman"/>
                <w:sz w:val="24"/>
                <w:szCs w:val="24"/>
                <w:lang w:val="en-US" w:bidi="en-US"/>
              </w:rPr>
            </w:pPr>
          </w:p>
        </w:tc>
      </w:tr>
    </w:tbl>
    <w:p w:rsidR="004E742B" w:rsidRPr="004E742B" w:rsidRDefault="004E742B" w:rsidP="004E742B">
      <w:pPr>
        <w:spacing w:after="0" w:line="240" w:lineRule="auto"/>
        <w:rPr>
          <w:rFonts w:ascii="Times New Roman" w:eastAsia="Times New Roman" w:hAnsi="Times New Roman" w:cs="Times New Roman"/>
          <w:sz w:val="24"/>
          <w:szCs w:val="24"/>
          <w:lang w:val="uz-Cyrl-UZ" w:bidi="en-US"/>
        </w:rPr>
      </w:pPr>
    </w:p>
    <w:p w:rsidR="004E742B" w:rsidRPr="004E742B" w:rsidRDefault="004E742B" w:rsidP="004E742B">
      <w:pPr>
        <w:autoSpaceDE w:val="0"/>
        <w:autoSpaceDN w:val="0"/>
        <w:adjustRightInd w:val="0"/>
        <w:spacing w:after="0" w:line="240" w:lineRule="auto"/>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Аниқланг:</w:t>
      </w:r>
    </w:p>
    <w:p w:rsidR="004E742B" w:rsidRPr="004E742B" w:rsidRDefault="004E742B" w:rsidP="004E742B">
      <w:pPr>
        <w:tabs>
          <w:tab w:val="left" w:pos="426"/>
        </w:tabs>
        <w:autoSpaceDE w:val="0"/>
        <w:autoSpaceDN w:val="0"/>
        <w:adjustRightInd w:val="0"/>
        <w:spacing w:after="0" w:line="240" w:lineRule="auto"/>
        <w:jc w:val="both"/>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1.</w:t>
      </w:r>
      <w:r w:rsidRPr="004E742B">
        <w:rPr>
          <w:rFonts w:ascii="Times New Roman" w:eastAsia="Batang" w:hAnsi="Times New Roman" w:cs="Times New Roman"/>
          <w:sz w:val="28"/>
          <w:szCs w:val="28"/>
          <w:lang w:val="uz-Cyrl-UZ" w:eastAsia="ru-RU" w:bidi="en-US"/>
        </w:rPr>
        <w:tab/>
        <w:t>Тижорат банклари капитали таркиби ва динамикасига тавсиф беринг.</w:t>
      </w:r>
    </w:p>
    <w:p w:rsidR="004E742B" w:rsidRPr="004E742B" w:rsidRDefault="004E742B" w:rsidP="004E742B">
      <w:pPr>
        <w:tabs>
          <w:tab w:val="left" w:pos="426"/>
        </w:tabs>
        <w:autoSpaceDE w:val="0"/>
        <w:autoSpaceDN w:val="0"/>
        <w:adjustRightInd w:val="0"/>
        <w:spacing w:after="0" w:line="240" w:lineRule="auto"/>
        <w:jc w:val="both"/>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2.</w:t>
      </w:r>
      <w:r w:rsidRPr="004E742B">
        <w:rPr>
          <w:rFonts w:ascii="Times New Roman" w:eastAsia="Batang" w:hAnsi="Times New Roman" w:cs="Times New Roman"/>
          <w:sz w:val="28"/>
          <w:szCs w:val="28"/>
          <w:lang w:val="uz-Cyrl-UZ" w:eastAsia="ru-RU" w:bidi="en-US"/>
        </w:rPr>
        <w:tab/>
        <w:t xml:space="preserve">Тижорат банкларидаги жами  </w:t>
      </w:r>
      <w:r w:rsidRPr="004E742B">
        <w:rPr>
          <w:rFonts w:ascii="Times New Roman" w:eastAsia="Batang" w:hAnsi="Times New Roman" w:cs="Times New Roman"/>
          <w:sz w:val="28"/>
          <w:szCs w:val="28"/>
          <w:lang w:val="en-US" w:eastAsia="ru-RU" w:bidi="en-US"/>
        </w:rPr>
        <w:t>I</w:t>
      </w:r>
      <w:r w:rsidRPr="004E742B">
        <w:rPr>
          <w:rFonts w:ascii="Times New Roman" w:eastAsia="Batang" w:hAnsi="Times New Roman" w:cs="Times New Roman"/>
          <w:sz w:val="28"/>
          <w:szCs w:val="28"/>
          <w:lang w:val="uz-Cyrl-UZ" w:eastAsia="ru-RU" w:bidi="en-US"/>
        </w:rPr>
        <w:t xml:space="preserve">- даражали ва </w:t>
      </w:r>
      <w:r w:rsidRPr="004E742B">
        <w:rPr>
          <w:rFonts w:ascii="Times New Roman" w:eastAsia="Batang" w:hAnsi="Times New Roman" w:cs="Times New Roman"/>
          <w:sz w:val="28"/>
          <w:szCs w:val="28"/>
          <w:lang w:val="en-US" w:eastAsia="ru-RU" w:bidi="en-US"/>
        </w:rPr>
        <w:t>II</w:t>
      </w:r>
      <w:r w:rsidRPr="004E742B">
        <w:rPr>
          <w:rFonts w:ascii="Times New Roman" w:eastAsia="Batang" w:hAnsi="Times New Roman" w:cs="Times New Roman"/>
          <w:sz w:val="28"/>
          <w:szCs w:val="28"/>
          <w:lang w:val="uz-Cyrl-UZ" w:eastAsia="ru-RU" w:bidi="en-US"/>
        </w:rPr>
        <w:t>- даражали капитал миқдорини ва улушини ҳисобланг.</w:t>
      </w:r>
    </w:p>
    <w:p w:rsidR="004E742B" w:rsidRPr="004E742B" w:rsidRDefault="004E742B" w:rsidP="004E742B">
      <w:pPr>
        <w:tabs>
          <w:tab w:val="left" w:pos="426"/>
        </w:tabs>
        <w:autoSpaceDE w:val="0"/>
        <w:autoSpaceDN w:val="0"/>
        <w:adjustRightInd w:val="0"/>
        <w:spacing w:after="0" w:line="240" w:lineRule="auto"/>
        <w:jc w:val="both"/>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3.</w:t>
      </w:r>
      <w:r w:rsidRPr="004E742B">
        <w:rPr>
          <w:rFonts w:ascii="Times New Roman" w:eastAsia="Batang" w:hAnsi="Times New Roman" w:cs="Times New Roman"/>
          <w:sz w:val="28"/>
          <w:szCs w:val="28"/>
          <w:lang w:val="uz-Cyrl-UZ" w:eastAsia="ru-RU" w:bidi="en-US"/>
        </w:rPr>
        <w:tab/>
        <w:t>Банкнинг жами ва   регулятив капиталини аниқланг.</w:t>
      </w:r>
    </w:p>
    <w:p w:rsidR="004E742B" w:rsidRPr="004E742B" w:rsidRDefault="004E742B" w:rsidP="004E742B">
      <w:pPr>
        <w:tabs>
          <w:tab w:val="left" w:pos="426"/>
        </w:tabs>
        <w:autoSpaceDE w:val="0"/>
        <w:autoSpaceDN w:val="0"/>
        <w:adjustRightInd w:val="0"/>
        <w:spacing w:after="0" w:line="240" w:lineRule="auto"/>
        <w:jc w:val="both"/>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4.</w:t>
      </w:r>
      <w:r w:rsidRPr="004E742B">
        <w:rPr>
          <w:rFonts w:ascii="Times New Roman" w:eastAsia="Batang" w:hAnsi="Times New Roman" w:cs="Times New Roman"/>
          <w:sz w:val="28"/>
          <w:szCs w:val="28"/>
          <w:lang w:val="uz-Cyrl-UZ" w:eastAsia="ru-RU" w:bidi="en-US"/>
        </w:rPr>
        <w:tab/>
        <w:t>Умумий хулоса беринг.</w:t>
      </w:r>
    </w:p>
    <w:p w:rsidR="004E742B" w:rsidRPr="004E742B" w:rsidRDefault="004E742B" w:rsidP="004E742B">
      <w:pPr>
        <w:tabs>
          <w:tab w:val="left" w:pos="426"/>
        </w:tabs>
        <w:autoSpaceDE w:val="0"/>
        <w:autoSpaceDN w:val="0"/>
        <w:adjustRightInd w:val="0"/>
        <w:spacing w:after="0" w:line="240" w:lineRule="auto"/>
        <w:jc w:val="both"/>
        <w:rPr>
          <w:rFonts w:ascii="Times New Roman" w:eastAsia="Batang" w:hAnsi="Times New Roman" w:cs="Times New Roman"/>
          <w:sz w:val="28"/>
          <w:szCs w:val="28"/>
          <w:lang w:val="uz-Cyrl-UZ" w:eastAsia="ru-RU" w:bidi="en-US"/>
        </w:rPr>
      </w:pPr>
    </w:p>
    <w:p w:rsidR="004E742B" w:rsidRPr="00896B83" w:rsidRDefault="004E742B" w:rsidP="004E742B">
      <w:pPr>
        <w:tabs>
          <w:tab w:val="left" w:pos="1080"/>
        </w:tabs>
        <w:overflowPunct w:val="0"/>
        <w:autoSpaceDE w:val="0"/>
        <w:autoSpaceDN w:val="0"/>
        <w:adjustRightInd w:val="0"/>
        <w:spacing w:after="0" w:line="240" w:lineRule="auto"/>
        <w:ind w:firstLine="567"/>
        <w:jc w:val="both"/>
        <w:textAlignment w:val="baseline"/>
        <w:rPr>
          <w:rFonts w:ascii="Times New Roman" w:eastAsia="Batang" w:hAnsi="Times New Roman" w:cs="Times New Roman"/>
          <w:sz w:val="28"/>
          <w:szCs w:val="28"/>
          <w:lang w:val="uz-Cyrl-UZ" w:eastAsia="ru-RU" w:bidi="en-US"/>
        </w:rPr>
      </w:pPr>
      <w:r w:rsidRPr="004E742B">
        <w:rPr>
          <w:rFonts w:ascii="Times New Roman" w:eastAsia="Times New Roman" w:hAnsi="Times New Roman" w:cs="Times New Roman"/>
          <w:b/>
          <w:bCs/>
          <w:kern w:val="32"/>
          <w:sz w:val="28"/>
          <w:szCs w:val="28"/>
          <w:lang w:val="uz-Cyrl-UZ"/>
        </w:rPr>
        <w:t>Вазифа №</w:t>
      </w:r>
      <w:r w:rsidRPr="00896B83">
        <w:rPr>
          <w:rFonts w:ascii="Times New Roman" w:eastAsia="Times New Roman" w:hAnsi="Times New Roman" w:cs="Times New Roman"/>
          <w:b/>
          <w:bCs/>
          <w:kern w:val="32"/>
          <w:sz w:val="28"/>
          <w:szCs w:val="28"/>
          <w:lang w:val="uz-Cyrl-UZ"/>
        </w:rPr>
        <w:t>2</w:t>
      </w:r>
    </w:p>
    <w:p w:rsidR="004E742B" w:rsidRPr="004E742B" w:rsidRDefault="004E742B" w:rsidP="004E742B">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uz-Cyrl-UZ"/>
        </w:rPr>
      </w:pPr>
      <w:r w:rsidRPr="004E742B">
        <w:rPr>
          <w:rFonts w:ascii="Times New Roman" w:eastAsia="Calibri" w:hAnsi="Times New Roman" w:cs="Times New Roman"/>
          <w:color w:val="000000"/>
          <w:sz w:val="28"/>
          <w:szCs w:val="28"/>
          <w:lang w:val="uz-Cyrl-UZ"/>
        </w:rPr>
        <w:t xml:space="preserve">Маер Амшел Ротшилд Ротшилд банкирлари сулоласи асосчиси ва машхур немис банкири бўлиб инсоният таърихидаги энг бадавлат оила саналади. Уни </w:t>
      </w:r>
      <w:r w:rsidRPr="004E742B">
        <w:rPr>
          <w:rFonts w:ascii="Times New Roman" w:eastAsia="Calibri" w:hAnsi="Times New Roman" w:cs="Times New Roman"/>
          <w:color w:val="000000"/>
          <w:sz w:val="28"/>
          <w:szCs w:val="28"/>
          <w:lang w:val="uz-Cyrl-UZ"/>
        </w:rPr>
        <w:lastRenderedPageBreak/>
        <w:t xml:space="preserve">баъзи бир манбаларда Халқаро молиячиларнинг отаси деб билишади, шунингдек ҳамма вақтнинг энг буюк йигирмата бизнесменларнинг ичидан 2005-йилдаги кўрсаткичларга биноан Форбес оммабоп журналида 7- ўринни эгаллаган. </w:t>
      </w:r>
    </w:p>
    <w:p w:rsidR="004E742B" w:rsidRPr="00896B83" w:rsidRDefault="004E742B" w:rsidP="004E742B">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uz-Cyrl-UZ"/>
        </w:rPr>
      </w:pPr>
      <w:r w:rsidRPr="00896B83">
        <w:rPr>
          <w:rFonts w:ascii="Times New Roman" w:eastAsia="Calibri" w:hAnsi="Times New Roman" w:cs="Times New Roman"/>
          <w:color w:val="000000"/>
          <w:sz w:val="28"/>
          <w:szCs w:val="28"/>
          <w:lang w:val="uz-Cyrl-UZ"/>
        </w:rPr>
        <w:t xml:space="preserve">Маер Амшел Ротшилд 1744-йилнинг қишида Майндаги Франкфуртдаги келиб чиқиши яҳудий миллатига мансуб Амшел Моисей Ротшилд (1755-йилда вафот этган) ва Шонче Ротшилдлар оиласининг саккизинчи фарзанди бўлиб дунёга келган. Ротшилдлар авлоди аслида бу исмни 1577-йилдан бери давом эттиришади ва биринчилардан бўлиб бу номни Изаак Элчанан Ротшилд ўзининг исмига қўшиб олган. Бу ҳолатга унинг уйи Жуденгассе пештоқида битилган Зум Ротен Шилд деган сўзларга бўлган қизиқиш сабаб бўлган. Кейинчалик набиралари унинг шарафига бу фамилияни ўз наслдошлар орасида давом эттириб келишади ва 1664-йилда Ротшилдлар оиласи бошқа Жуденгассе – Ҳинтерпфанн номли уйга кўчиб ўтишган, шунингдек ушбу ҳонадон Ротшилдларнинг фикрича, 19-асрнинг бошига қадар оилавий бизнесни ривожлантирган уй деб ҳисоблашган. Маернинг отаси валюталар айирбошлаш ва савдогарлик бизнесига эга бўлган ҳамда ўша даврларда шахзода Гессеннинг шахсий танга бўйича ҳомийси бўлган. Оилавий уйлари эса, унинг отаси барпо этган дўконнинг устки қисмида жойлашган бўлиб, энига уйнинг ҳажми 3.4 метрни ташкил этган. Лекин уйнинг торлигига қарамасдан ўша даврда ушбу ҳонадонда 30 кишидан ортиқ одам яшаган. </w:t>
      </w:r>
    </w:p>
    <w:p w:rsidR="004E742B" w:rsidRPr="00896B83" w:rsidRDefault="004E742B" w:rsidP="004E742B">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uz-Cyrl-UZ"/>
        </w:rPr>
      </w:pPr>
      <w:r w:rsidRPr="00896B83">
        <w:rPr>
          <w:rFonts w:ascii="Times New Roman" w:eastAsia="Calibri" w:hAnsi="Times New Roman" w:cs="Times New Roman"/>
          <w:b/>
          <w:bCs/>
          <w:color w:val="000000"/>
          <w:sz w:val="28"/>
          <w:szCs w:val="28"/>
          <w:lang w:val="uz-Cyrl-UZ"/>
        </w:rPr>
        <w:t xml:space="preserve">Муҳокама учун саволлар: </w:t>
      </w:r>
    </w:p>
    <w:p w:rsidR="004E742B" w:rsidRPr="00896B83" w:rsidRDefault="004E742B" w:rsidP="004E742B">
      <w:pPr>
        <w:autoSpaceDE w:val="0"/>
        <w:autoSpaceDN w:val="0"/>
        <w:adjustRightInd w:val="0"/>
        <w:spacing w:after="0" w:line="240" w:lineRule="auto"/>
        <w:ind w:firstLine="567"/>
        <w:jc w:val="both"/>
        <w:rPr>
          <w:rFonts w:ascii="Times New Roman" w:eastAsia="Calibri" w:hAnsi="Times New Roman" w:cs="Times New Roman"/>
          <w:color w:val="000000"/>
          <w:sz w:val="28"/>
          <w:szCs w:val="28"/>
          <w:lang w:val="uz-Cyrl-UZ"/>
        </w:rPr>
      </w:pPr>
      <w:r w:rsidRPr="00896B83">
        <w:rPr>
          <w:rFonts w:ascii="Times New Roman" w:eastAsia="Calibri" w:hAnsi="Times New Roman" w:cs="Times New Roman"/>
          <w:color w:val="000000"/>
          <w:sz w:val="28"/>
          <w:szCs w:val="28"/>
          <w:lang w:val="uz-Cyrl-UZ"/>
        </w:rPr>
        <w:t xml:space="preserve">1. Нима деб ўйлайсиз, банкларни ривожланишида банкирлар оиласининг аҳамияти мавжудми? </w:t>
      </w:r>
    </w:p>
    <w:p w:rsidR="004E742B" w:rsidRPr="00896B83" w:rsidRDefault="004E742B" w:rsidP="004E742B">
      <w:pPr>
        <w:spacing w:after="0" w:line="240" w:lineRule="auto"/>
        <w:ind w:firstLine="567"/>
        <w:jc w:val="both"/>
        <w:rPr>
          <w:rFonts w:ascii="Times New Roman" w:eastAsia="Calibri" w:hAnsi="Times New Roman" w:cs="Times New Roman"/>
          <w:color w:val="000000"/>
          <w:sz w:val="28"/>
          <w:szCs w:val="28"/>
          <w:lang w:val="uz-Cyrl-UZ"/>
        </w:rPr>
      </w:pPr>
      <w:r w:rsidRPr="00896B83">
        <w:rPr>
          <w:rFonts w:ascii="Times New Roman" w:eastAsia="Calibri" w:hAnsi="Times New Roman" w:cs="Times New Roman"/>
          <w:color w:val="000000"/>
          <w:sz w:val="28"/>
          <w:szCs w:val="28"/>
          <w:lang w:val="uz-Cyrl-UZ"/>
        </w:rPr>
        <w:t>2. Агар сиз ҳам банкирлар оиласи аъзоси бўлганингизда иқтисодиётда қандай ишларни амалга оширган бўлардингиз?</w:t>
      </w:r>
    </w:p>
    <w:p w:rsidR="004E742B" w:rsidRPr="004E742B" w:rsidRDefault="004E742B" w:rsidP="004E742B">
      <w:pPr>
        <w:autoSpaceDE w:val="0"/>
        <w:autoSpaceDN w:val="0"/>
        <w:adjustRightInd w:val="0"/>
        <w:spacing w:after="0" w:line="240" w:lineRule="auto"/>
        <w:ind w:firstLine="567"/>
        <w:rPr>
          <w:rFonts w:ascii="Times New Roman" w:eastAsia="Calibri" w:hAnsi="Times New Roman" w:cs="Times New Roman"/>
          <w:color w:val="000000"/>
          <w:sz w:val="28"/>
          <w:szCs w:val="28"/>
        </w:rPr>
      </w:pPr>
      <w:r w:rsidRPr="004E742B">
        <w:rPr>
          <w:rFonts w:ascii="Times New Roman" w:eastAsia="Calibri" w:hAnsi="Times New Roman" w:cs="Times New Roman"/>
          <w:bCs/>
          <w:color w:val="000000"/>
          <w:sz w:val="28"/>
          <w:szCs w:val="28"/>
        </w:rPr>
        <w:t xml:space="preserve">3. </w:t>
      </w:r>
      <w:r w:rsidRPr="004E742B">
        <w:rPr>
          <w:rFonts w:ascii="Times New Roman" w:eastAsia="Calibri" w:hAnsi="Times New Roman" w:cs="Times New Roman"/>
          <w:color w:val="000000"/>
          <w:sz w:val="28"/>
          <w:szCs w:val="28"/>
        </w:rPr>
        <w:t xml:space="preserve">Нима сабабдан Ротшилдлар оиласидан кредит олиш осон ҳисобланган? </w:t>
      </w:r>
    </w:p>
    <w:p w:rsidR="004E742B" w:rsidRPr="004E742B" w:rsidRDefault="004E742B" w:rsidP="004E742B">
      <w:pPr>
        <w:autoSpaceDE w:val="0"/>
        <w:autoSpaceDN w:val="0"/>
        <w:adjustRightInd w:val="0"/>
        <w:spacing w:after="0" w:line="240" w:lineRule="auto"/>
        <w:ind w:firstLine="567"/>
        <w:rPr>
          <w:rFonts w:ascii="Times New Roman" w:eastAsia="Calibri" w:hAnsi="Times New Roman" w:cs="Times New Roman"/>
          <w:color w:val="000000"/>
          <w:sz w:val="28"/>
          <w:szCs w:val="28"/>
        </w:rPr>
      </w:pPr>
      <w:r w:rsidRPr="004E742B">
        <w:rPr>
          <w:rFonts w:ascii="Times New Roman" w:eastAsia="Calibri" w:hAnsi="Times New Roman" w:cs="Times New Roman"/>
          <w:bCs/>
          <w:color w:val="000000"/>
          <w:sz w:val="28"/>
          <w:szCs w:val="28"/>
        </w:rPr>
        <w:t xml:space="preserve">4. </w:t>
      </w:r>
      <w:r w:rsidRPr="004E742B">
        <w:rPr>
          <w:rFonts w:ascii="Times New Roman" w:eastAsia="Calibri" w:hAnsi="Times New Roman" w:cs="Times New Roman"/>
          <w:color w:val="000000"/>
          <w:sz w:val="28"/>
          <w:szCs w:val="28"/>
        </w:rPr>
        <w:t xml:space="preserve">Бошқа банкирлар оиласини биласизми? </w:t>
      </w:r>
    </w:p>
    <w:p w:rsidR="004E742B" w:rsidRPr="004E742B" w:rsidRDefault="004E742B" w:rsidP="004E742B">
      <w:pPr>
        <w:autoSpaceDE w:val="0"/>
        <w:autoSpaceDN w:val="0"/>
        <w:adjustRightInd w:val="0"/>
        <w:spacing w:after="0" w:line="240" w:lineRule="auto"/>
        <w:ind w:firstLine="567"/>
        <w:rPr>
          <w:rFonts w:ascii="Times New Roman" w:eastAsia="Calibri" w:hAnsi="Times New Roman" w:cs="Times New Roman"/>
          <w:color w:val="000000"/>
          <w:sz w:val="28"/>
          <w:szCs w:val="28"/>
        </w:rPr>
      </w:pPr>
      <w:r w:rsidRPr="004E742B">
        <w:rPr>
          <w:rFonts w:ascii="Times New Roman" w:eastAsia="Calibri" w:hAnsi="Times New Roman" w:cs="Times New Roman"/>
          <w:bCs/>
          <w:color w:val="000000"/>
          <w:sz w:val="28"/>
          <w:szCs w:val="28"/>
        </w:rPr>
        <w:t>5.</w:t>
      </w:r>
      <w:r w:rsidRPr="004E742B">
        <w:rPr>
          <w:rFonts w:ascii="Times New Roman" w:eastAsia="Calibri" w:hAnsi="Times New Roman" w:cs="Times New Roman"/>
          <w:b/>
          <w:bCs/>
          <w:color w:val="000000"/>
          <w:sz w:val="28"/>
          <w:szCs w:val="28"/>
        </w:rPr>
        <w:t xml:space="preserve"> </w:t>
      </w:r>
      <w:r w:rsidRPr="004E742B">
        <w:rPr>
          <w:rFonts w:ascii="Times New Roman" w:eastAsia="Calibri" w:hAnsi="Times New Roman" w:cs="Times New Roman"/>
          <w:color w:val="000000"/>
          <w:sz w:val="28"/>
          <w:szCs w:val="28"/>
        </w:rPr>
        <w:t xml:space="preserve">Банкирлар оиласининг камчиликлари ва авзалликлари? </w:t>
      </w:r>
    </w:p>
    <w:p w:rsidR="004E742B" w:rsidRPr="004E742B" w:rsidRDefault="004E742B" w:rsidP="004E742B">
      <w:pPr>
        <w:autoSpaceDE w:val="0"/>
        <w:autoSpaceDN w:val="0"/>
        <w:adjustRightInd w:val="0"/>
        <w:spacing w:after="0" w:line="240" w:lineRule="auto"/>
        <w:ind w:firstLine="567"/>
        <w:rPr>
          <w:rFonts w:ascii="Times New Roman" w:eastAsia="Calibri" w:hAnsi="Times New Roman" w:cs="Times New Roman"/>
          <w:color w:val="000000"/>
          <w:sz w:val="28"/>
          <w:szCs w:val="28"/>
        </w:rPr>
      </w:pPr>
    </w:p>
    <w:p w:rsidR="004E742B" w:rsidRPr="004E742B" w:rsidRDefault="004E742B" w:rsidP="004E742B">
      <w:pPr>
        <w:autoSpaceDE w:val="0"/>
        <w:autoSpaceDN w:val="0"/>
        <w:adjustRightInd w:val="0"/>
        <w:spacing w:after="0" w:line="240" w:lineRule="auto"/>
        <w:ind w:firstLine="567"/>
        <w:rPr>
          <w:rFonts w:ascii="Times New Roman" w:eastAsia="Calibri" w:hAnsi="Times New Roman" w:cs="Times New Roman"/>
          <w:color w:val="000000"/>
          <w:sz w:val="28"/>
          <w:szCs w:val="28"/>
          <w:lang w:val="uz-Cyrl-UZ"/>
        </w:rPr>
      </w:pPr>
      <w:r>
        <w:rPr>
          <w:rFonts w:ascii="Times New Roman" w:eastAsia="Calibri" w:hAnsi="Times New Roman" w:cs="Times New Roman"/>
          <w:b/>
          <w:bCs/>
          <w:kern w:val="32"/>
          <w:sz w:val="28"/>
          <w:szCs w:val="28"/>
          <w:lang w:val="uz-Cyrl-UZ"/>
        </w:rPr>
        <w:t>Вазифа 3</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ЖТТБ-дунёда биринчи давлатлараро инвестициялар институти булиб, ХВФ билан бир вактда 1944 йилнинг июл ойида ташкил килинган.</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Жахон бозорининг ташкилий тизими рахбар ташкилоти бўлиб Бошқарувчилар Кенгаши директорлар (ижрочи ташкилотлар) ҳисобланади.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1993 йилга кадар ЖБ аъзолари сони 176 тага этди, шунга қарамай, Банк тизимининг унча катта булмаган иқтисодиёти ва ишлаб чиқариши ривожланган мамлакатлар гуруҳи бошқаради. АҚШ бунга бошчилик қилади. 1993 йилнинг 30 июлидан бошлаб банк фаолиятини «эттилик» бошқаради, бу АҚШ, Франция, Япония, Германия, Буюк Британия, Италия ва Канада давлатларидир.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ЖБ Бош органи Вашингтонда жойлашган ва АҚШ ўзининг устиворлигини доим билдириб туради, лекин кейинги пайтларда Ғарбий Эвропа ва Япония мамлакатларининг таъсири кучаймоқда.</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lastRenderedPageBreak/>
        <w:t xml:space="preserve">ЖБ президенти Америка мамлакатининг давлат раҳбарлари ёки молия тизимининг бошқарувчиларидан сақланиб келган. 1968-81 йилларда АКШ мудофаа вазири Р.Макнамара, ундан кейин АҚШ хусусий банклар президенти О.Клаузен бўлган. 1980 йил охирларидан АҚШ Конгресининг аъзоси Б.Коннейбл раҳбарлик қилган, 1990 йиллардан буен яна бу лавозимни молия бизнеси вакили Л.Крестон эгаллади.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Ўз фаолиятини эса 1946 йил июлдан бошлаган. Ҳозирги кунга келиб унинг ажратган қарзлари жами 594 млрд $ га этди. Унинг аъзолари сони 184 тани ташкил этади.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Ҳодимлари сони 10000 дан ортиқ бўлиб дунёда 120 дан ортиқ офисига эга</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bidi="en-US"/>
        </w:rPr>
      </w:pPr>
      <w:r w:rsidRPr="004E742B">
        <w:rPr>
          <w:rFonts w:ascii="Times New Roman" w:eastAsia="Times New Roman" w:hAnsi="Times New Roman" w:cs="Times New Roman"/>
          <w:sz w:val="28"/>
          <w:szCs w:val="28"/>
          <w:lang w:val="uz-Cyrl-UZ" w:bidi="en-US"/>
        </w:rPr>
        <w:t xml:space="preserve">Банк асосан икки турдаги ссудалар ажратади: </w:t>
      </w:r>
    </w:p>
    <w:p w:rsidR="004E742B" w:rsidRPr="004E742B" w:rsidRDefault="004E742B" w:rsidP="004E742B">
      <w:pPr>
        <w:numPr>
          <w:ilvl w:val="0"/>
          <w:numId w:val="84"/>
        </w:numPr>
        <w:spacing w:after="0" w:line="240" w:lineRule="auto"/>
        <w:ind w:left="0" w:firstLine="567"/>
        <w:jc w:val="both"/>
        <w:rPr>
          <w:rFonts w:ascii="Times New Roman" w:eastAsia="Times New Roman" w:hAnsi="Times New Roman" w:cs="Times New Roman"/>
          <w:sz w:val="28"/>
          <w:szCs w:val="28"/>
          <w:lang w:bidi="en-US"/>
        </w:rPr>
      </w:pPr>
      <w:r w:rsidRPr="004E742B">
        <w:rPr>
          <w:rFonts w:ascii="Times New Roman" w:eastAsia="Times New Roman" w:hAnsi="Times New Roman" w:cs="Times New Roman"/>
          <w:sz w:val="28"/>
          <w:szCs w:val="28"/>
          <w:lang w:val="uz-Cyrl-UZ" w:bidi="en-US"/>
        </w:rPr>
        <w:t xml:space="preserve">бири бу иқтисоий-ижтимоий ривожланишни рақбатлантириш мақсадида Инвестицион ссудалар; </w:t>
      </w:r>
    </w:p>
    <w:p w:rsidR="004E742B" w:rsidRPr="004E742B" w:rsidRDefault="004E742B" w:rsidP="004E742B">
      <w:pPr>
        <w:numPr>
          <w:ilvl w:val="0"/>
          <w:numId w:val="84"/>
        </w:numPr>
        <w:spacing w:after="0" w:line="240" w:lineRule="auto"/>
        <w:ind w:left="0" w:firstLine="567"/>
        <w:jc w:val="both"/>
        <w:rPr>
          <w:rFonts w:ascii="Times New Roman" w:eastAsia="Times New Roman" w:hAnsi="Times New Roman" w:cs="Times New Roman"/>
          <w:sz w:val="28"/>
          <w:szCs w:val="28"/>
          <w:lang w:bidi="en-US"/>
        </w:rPr>
      </w:pPr>
      <w:r w:rsidRPr="004E742B">
        <w:rPr>
          <w:rFonts w:ascii="Times New Roman" w:eastAsia="Times New Roman" w:hAnsi="Times New Roman" w:cs="Times New Roman"/>
          <w:sz w:val="28"/>
          <w:szCs w:val="28"/>
          <w:lang w:val="uz-Cyrl-UZ" w:bidi="en-US"/>
        </w:rPr>
        <w:t xml:space="preserve">иккинчиси  сиёсат ва институционал ислоҳотларни молиялаштириш мақсадида Ривожланиш сиёсати қарзларидир.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Ўзбекистон Жаҳон банкига 1992 йил 21 сентябрда аъзо бўлди, унинг олдидаги мажбуриятлари бажариш учун 12,1 млн. АҚШ доллари миқдорда бадал тўлади.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Жаҳон банки 1993 йили Тошкентда ўз ваколатҳонасини очди ва унинг Ўзбекистондаги асосий йўналишлари қуйидагилардан иборатдир: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 Ишлаб чиқариш ва ижтимоий соҳаларни ривожлантириш бўйича лойиҳаларни амалгам оширишга молиявий жиҳатдан кўмак бериш;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bidi="en-US"/>
        </w:rPr>
      </w:pPr>
      <w:r w:rsidRPr="004E742B">
        <w:rPr>
          <w:rFonts w:ascii="Times New Roman" w:eastAsia="Times New Roman" w:hAnsi="Times New Roman" w:cs="Times New Roman"/>
          <w:sz w:val="28"/>
          <w:szCs w:val="28"/>
          <w:lang w:val="uz-Cyrl-UZ" w:bidi="en-US"/>
        </w:rPr>
        <w:t xml:space="preserve">- </w:t>
      </w:r>
      <w:r w:rsidRPr="004E742B">
        <w:rPr>
          <w:rFonts w:ascii="Times New Roman" w:eastAsia="Times New Roman" w:hAnsi="Times New Roman" w:cs="Times New Roman"/>
          <w:sz w:val="28"/>
          <w:szCs w:val="28"/>
          <w:lang w:bidi="en-US"/>
        </w:rPr>
        <w:t xml:space="preserve">Бозор структурасининг шаклланишида техник ёрдам кўрсатиш;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bidi="en-US"/>
        </w:rPr>
      </w:pPr>
      <w:r w:rsidRPr="004E742B">
        <w:rPr>
          <w:rFonts w:ascii="Times New Roman" w:eastAsia="Times New Roman" w:hAnsi="Times New Roman" w:cs="Times New Roman"/>
          <w:sz w:val="28"/>
          <w:szCs w:val="28"/>
          <w:lang w:val="uz-Cyrl-UZ" w:bidi="en-US"/>
        </w:rPr>
        <w:t xml:space="preserve">- </w:t>
      </w:r>
      <w:r w:rsidRPr="004E742B">
        <w:rPr>
          <w:rFonts w:ascii="Times New Roman" w:eastAsia="Times New Roman" w:hAnsi="Times New Roman" w:cs="Times New Roman"/>
          <w:sz w:val="28"/>
          <w:szCs w:val="28"/>
          <w:lang w:bidi="en-US"/>
        </w:rPr>
        <w:t xml:space="preserve">Мутахассисларни тайёрлаш ва қайта тайёрлаш </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bidi="en-US"/>
        </w:rPr>
        <w:t>Жаҳон банки гуруҳининг Бошқарувчилар кенгаши 06</w:t>
      </w:r>
      <w:r w:rsidRPr="004E742B">
        <w:rPr>
          <w:rFonts w:ascii="Times New Roman" w:eastAsia="Times New Roman" w:hAnsi="Times New Roman" w:cs="Times New Roman"/>
          <w:sz w:val="28"/>
          <w:szCs w:val="28"/>
          <w:lang w:val="uz-Cyrl-UZ" w:bidi="en-US"/>
        </w:rPr>
        <w:t>.</w:t>
      </w:r>
      <w:r w:rsidRPr="004E742B">
        <w:rPr>
          <w:rFonts w:ascii="Times New Roman" w:eastAsia="Times New Roman" w:hAnsi="Times New Roman" w:cs="Times New Roman"/>
          <w:sz w:val="28"/>
          <w:szCs w:val="28"/>
          <w:lang w:bidi="en-US"/>
        </w:rPr>
        <w:t>12</w:t>
      </w:r>
      <w:r w:rsidRPr="004E742B">
        <w:rPr>
          <w:rFonts w:ascii="Times New Roman" w:eastAsia="Times New Roman" w:hAnsi="Times New Roman" w:cs="Times New Roman"/>
          <w:sz w:val="28"/>
          <w:szCs w:val="28"/>
          <w:lang w:val="uz-Cyrl-UZ" w:bidi="en-US"/>
        </w:rPr>
        <w:t>.</w:t>
      </w:r>
      <w:r w:rsidRPr="004E742B">
        <w:rPr>
          <w:rFonts w:ascii="Times New Roman" w:eastAsia="Times New Roman" w:hAnsi="Times New Roman" w:cs="Times New Roman"/>
          <w:sz w:val="28"/>
          <w:szCs w:val="28"/>
          <w:lang w:bidi="en-US"/>
        </w:rPr>
        <w:t>11да банкнинг Ўзбекистон билан ҳамкорлик қилишининг янги стратегиясини қабул қилди. Ушбу стратегия Жаҳон банкининг 2012-2015 – йиллардаги Ўзбекистондаги</w:t>
      </w:r>
      <w:r w:rsidRPr="004E742B">
        <w:rPr>
          <w:rFonts w:ascii="Times New Roman" w:eastAsia="Times New Roman" w:hAnsi="Times New Roman" w:cs="Times New Roman"/>
          <w:sz w:val="28"/>
          <w:szCs w:val="28"/>
          <w:lang w:val="uz-Cyrl-UZ" w:bidi="en-US"/>
        </w:rPr>
        <w:t xml:space="preserve"> </w:t>
      </w:r>
      <w:r w:rsidRPr="004E742B">
        <w:rPr>
          <w:rFonts w:ascii="Times New Roman" w:eastAsia="Times New Roman" w:hAnsi="Times New Roman" w:cs="Times New Roman"/>
          <w:sz w:val="28"/>
          <w:szCs w:val="28"/>
          <w:lang w:bidi="en-US"/>
        </w:rPr>
        <w:t>фаолияти бўйича бош дастур бўлиб хизмат қилади.</w:t>
      </w:r>
    </w:p>
    <w:p w:rsidR="004E742B" w:rsidRPr="004E742B" w:rsidRDefault="004E742B" w:rsidP="004E742B">
      <w:pPr>
        <w:spacing w:after="0" w:line="240" w:lineRule="auto"/>
        <w:ind w:firstLine="567"/>
        <w:jc w:val="both"/>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 xml:space="preserve">Ушбу йиллар давомида банк Ўзбекистонга </w:t>
      </w:r>
      <w:r w:rsidRPr="004E742B">
        <w:rPr>
          <w:rFonts w:ascii="Times New Roman" w:eastAsia="Times New Roman" w:hAnsi="Times New Roman" w:cs="Times New Roman"/>
          <w:bCs/>
          <w:sz w:val="28"/>
          <w:szCs w:val="28"/>
          <w:lang w:val="uz-Cyrl-UZ" w:bidi="en-US"/>
        </w:rPr>
        <w:t>1,3 миллиард доллар</w:t>
      </w:r>
      <w:r w:rsidRPr="004E742B">
        <w:rPr>
          <w:rFonts w:ascii="Times New Roman" w:eastAsia="Times New Roman" w:hAnsi="Times New Roman" w:cs="Times New Roman"/>
          <w:sz w:val="28"/>
          <w:szCs w:val="28"/>
          <w:lang w:val="uz-Cyrl-UZ" w:bidi="en-US"/>
        </w:rPr>
        <w:t xml:space="preserve"> миқдорида молиявий пакетни тақдим қилиб, унинг ичига Жаҳон банки гуруҳи таркибига кирувчи Халқаро ривожланиш ассоциациясининг (International Development Association) имтиёзли кредитлари ва Халқаро тараққиёт ва тикланиш банкининг (International Bank for Reconstruction and Development) қарзлари киради. </w:t>
      </w:r>
    </w:p>
    <w:p w:rsidR="004E742B" w:rsidRPr="004E742B" w:rsidRDefault="004E742B" w:rsidP="004E742B">
      <w:pPr>
        <w:spacing w:after="0" w:line="240" w:lineRule="auto"/>
        <w:ind w:firstLine="567"/>
        <w:jc w:val="both"/>
        <w:rPr>
          <w:rFonts w:ascii="Times New Roman" w:eastAsia="Times New Roman" w:hAnsi="Times New Roman" w:cs="Times New Roman"/>
          <w:sz w:val="36"/>
          <w:szCs w:val="36"/>
          <w:lang w:val="uz-Cyrl-UZ" w:bidi="en-US"/>
        </w:rPr>
      </w:pPr>
      <w:r w:rsidRPr="004E742B">
        <w:rPr>
          <w:rFonts w:ascii="Times New Roman" w:eastAsia="Times New Roman" w:hAnsi="Times New Roman" w:cs="Times New Roman"/>
          <w:sz w:val="28"/>
          <w:szCs w:val="28"/>
          <w:lang w:val="uz-Cyrl-UZ" w:bidi="en-US"/>
        </w:rPr>
        <w:t>Янги стратегияни амалга оширишда 2008-2011 – йиллар давомида амалга оширилган олдинги стратегиянинг ижобий тажрибаларидан фойдаланилади, – дейди Жаҳон банкининг Ўзбекистондаги ваколатхонаси раҳбари Такуя Камата. Ўзбекистон улкан имкониятларга эга мамлакат. Мамлакат ёшлари яхши таълимга эга – бу бебаҳо ресурс</w:t>
      </w:r>
      <w:r w:rsidRPr="004E742B">
        <w:rPr>
          <w:rFonts w:ascii="Times New Roman" w:eastAsia="Times New Roman" w:hAnsi="Times New Roman" w:cs="Times New Roman"/>
          <w:sz w:val="36"/>
          <w:szCs w:val="36"/>
          <w:lang w:val="uz-Cyrl-UZ" w:bidi="en-US"/>
        </w:rPr>
        <w:t xml:space="preserve">”. </w:t>
      </w:r>
    </w:p>
    <w:p w:rsidR="004E742B" w:rsidRPr="00896B83" w:rsidRDefault="004E742B" w:rsidP="004E742B">
      <w:pPr>
        <w:spacing w:after="0" w:line="240" w:lineRule="auto"/>
        <w:ind w:firstLine="567"/>
        <w:rPr>
          <w:rFonts w:ascii="Times New Roman" w:eastAsia="Times New Roman" w:hAnsi="Times New Roman" w:cs="Times New Roman"/>
          <w:b/>
          <w:bCs/>
          <w:sz w:val="28"/>
          <w:szCs w:val="28"/>
          <w:lang w:val="uz-Cyrl-UZ" w:bidi="en-US"/>
        </w:rPr>
      </w:pPr>
    </w:p>
    <w:p w:rsidR="004E742B" w:rsidRPr="004E742B" w:rsidRDefault="004E742B" w:rsidP="004E742B">
      <w:pPr>
        <w:spacing w:after="0" w:line="240" w:lineRule="auto"/>
        <w:ind w:firstLine="567"/>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b/>
          <w:bCs/>
          <w:sz w:val="28"/>
          <w:szCs w:val="28"/>
          <w:lang w:val="en-US" w:bidi="en-US"/>
        </w:rPr>
        <w:t>Муҳокама учун саволлар:</w:t>
      </w:r>
    </w:p>
    <w:p w:rsidR="004E742B" w:rsidRPr="004E742B" w:rsidRDefault="004E742B" w:rsidP="004E742B">
      <w:pPr>
        <w:numPr>
          <w:ilvl w:val="0"/>
          <w:numId w:val="85"/>
        </w:numPr>
        <w:tabs>
          <w:tab w:val="left" w:pos="993"/>
        </w:tabs>
        <w:spacing w:after="0" w:line="240" w:lineRule="auto"/>
        <w:ind w:left="0" w:firstLine="567"/>
        <w:contextualSpacing/>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bidi="en-US"/>
        </w:rPr>
        <w:t>Жаҳон банки кредитларни қандай мамлакатларга беради?</w:t>
      </w:r>
    </w:p>
    <w:p w:rsidR="004E742B" w:rsidRPr="004E742B" w:rsidRDefault="004E742B" w:rsidP="004E742B">
      <w:pPr>
        <w:numPr>
          <w:ilvl w:val="0"/>
          <w:numId w:val="85"/>
        </w:numPr>
        <w:tabs>
          <w:tab w:val="left" w:pos="993"/>
        </w:tabs>
        <w:spacing w:after="0" w:line="240" w:lineRule="auto"/>
        <w:ind w:left="0" w:firstLine="567"/>
        <w:contextualSpacing/>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t>Жаҳон банкининг Ўзбекистон билан алоқалари қандай ҳолатда?</w:t>
      </w:r>
    </w:p>
    <w:p w:rsidR="004E742B" w:rsidRPr="004E742B" w:rsidRDefault="004E742B" w:rsidP="004E742B">
      <w:pPr>
        <w:numPr>
          <w:ilvl w:val="0"/>
          <w:numId w:val="85"/>
        </w:numPr>
        <w:tabs>
          <w:tab w:val="left" w:pos="993"/>
        </w:tabs>
        <w:spacing w:after="0" w:line="240" w:lineRule="auto"/>
        <w:ind w:left="0" w:firstLine="567"/>
        <w:contextualSpacing/>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bidi="en-US"/>
        </w:rPr>
        <w:t>Жаҳон банкининг авзалликлари ва камчиликлари.</w:t>
      </w:r>
    </w:p>
    <w:p w:rsidR="004E742B" w:rsidRPr="004E742B" w:rsidRDefault="004E742B" w:rsidP="004E742B">
      <w:pPr>
        <w:numPr>
          <w:ilvl w:val="0"/>
          <w:numId w:val="85"/>
        </w:numPr>
        <w:tabs>
          <w:tab w:val="left" w:pos="993"/>
        </w:tabs>
        <w:spacing w:after="0" w:line="240" w:lineRule="auto"/>
        <w:ind w:left="0" w:firstLine="567"/>
        <w:contextualSpacing/>
        <w:rPr>
          <w:rFonts w:ascii="Times New Roman" w:eastAsia="Times New Roman" w:hAnsi="Times New Roman" w:cs="Times New Roman"/>
          <w:sz w:val="28"/>
          <w:szCs w:val="28"/>
          <w:lang w:val="uz-Cyrl-UZ" w:bidi="en-US"/>
        </w:rPr>
      </w:pPr>
      <w:r w:rsidRPr="004E742B">
        <w:rPr>
          <w:rFonts w:ascii="Times New Roman" w:eastAsia="Times New Roman" w:hAnsi="Times New Roman" w:cs="Times New Roman"/>
          <w:sz w:val="28"/>
          <w:szCs w:val="28"/>
          <w:lang w:val="uz-Cyrl-UZ" w:bidi="en-US"/>
        </w:rPr>
        <w:lastRenderedPageBreak/>
        <w:t>Мамлакатлар ўртасида иқтисодий ҳамкорликни ривожлантиришда Жаҳон банкининг ўрни қандай деб ўйлайсиз?</w:t>
      </w:r>
    </w:p>
    <w:p w:rsidR="004E742B" w:rsidRPr="004E742B" w:rsidRDefault="004E742B" w:rsidP="004E742B">
      <w:pPr>
        <w:autoSpaceDE w:val="0"/>
        <w:autoSpaceDN w:val="0"/>
        <w:adjustRightInd w:val="0"/>
        <w:spacing w:after="0" w:line="240" w:lineRule="auto"/>
        <w:rPr>
          <w:rFonts w:ascii="Times New Roman" w:eastAsia="Calibri" w:hAnsi="Times New Roman" w:cs="Times New Roman"/>
          <w:color w:val="000000"/>
          <w:sz w:val="28"/>
          <w:szCs w:val="28"/>
          <w:lang w:val="uz-Cyrl-UZ"/>
        </w:rPr>
      </w:pPr>
    </w:p>
    <w:p w:rsidR="004E742B" w:rsidRPr="00896B83" w:rsidRDefault="004E742B" w:rsidP="004E742B">
      <w:pPr>
        <w:spacing w:after="0" w:line="240" w:lineRule="auto"/>
        <w:ind w:firstLine="567"/>
        <w:rPr>
          <w:rFonts w:ascii="Times New Roman" w:eastAsia="Times New Roman" w:hAnsi="Times New Roman" w:cs="Times New Roman"/>
          <w:b/>
          <w:bCs/>
          <w:kern w:val="32"/>
          <w:sz w:val="28"/>
          <w:szCs w:val="28"/>
          <w:lang w:val="uz-Cyrl-UZ"/>
        </w:rPr>
      </w:pPr>
      <w:r w:rsidRPr="004E742B">
        <w:rPr>
          <w:rFonts w:ascii="Times New Roman" w:eastAsia="Times New Roman" w:hAnsi="Times New Roman" w:cs="Times New Roman"/>
          <w:b/>
          <w:bCs/>
          <w:kern w:val="32"/>
          <w:sz w:val="28"/>
          <w:szCs w:val="28"/>
          <w:lang w:val="uz-Cyrl-UZ"/>
        </w:rPr>
        <w:t>Вазифа №</w:t>
      </w:r>
      <w:r w:rsidRPr="00896B83">
        <w:rPr>
          <w:rFonts w:ascii="Times New Roman" w:eastAsia="Times New Roman" w:hAnsi="Times New Roman" w:cs="Times New Roman"/>
          <w:b/>
          <w:bCs/>
          <w:kern w:val="32"/>
          <w:sz w:val="28"/>
          <w:szCs w:val="28"/>
          <w:lang w:val="uz-Cyrl-UZ"/>
        </w:rPr>
        <w:t>4</w:t>
      </w:r>
    </w:p>
    <w:p w:rsidR="004E742B" w:rsidRPr="004E742B" w:rsidRDefault="004E742B" w:rsidP="004E742B">
      <w:pPr>
        <w:overflowPunct w:val="0"/>
        <w:autoSpaceDE w:val="0"/>
        <w:autoSpaceDN w:val="0"/>
        <w:adjustRightInd w:val="0"/>
        <w:spacing w:after="0" w:line="240" w:lineRule="auto"/>
        <w:ind w:firstLine="567"/>
        <w:jc w:val="both"/>
        <w:textAlignment w:val="baseline"/>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Ёғочни қайта ишлаш уюшмаси факторинг фирмаси билан регресс ҳуқуқи билан ҳисобларнинг олдиндан тўлови бўйича факторинг хизматидан фойдаланишга шартнома тузди. Шартномага мувофиқ рақам - фактураларнинг олдиндан тулови бўйича аванс тўлови ҳисоб миқдорининг 90% ини ташкил қилади. Факторинг хизмати учун комиссион тўловлар рақамлар айланмасидан йиллик 0.75% га тенг деб белгиланди. Фирма берган баҳоси бўйича шубҳали қарзлар учун рақам айланмасидан 2.5% йиллик комиссион тўлов олади. Бу фоиз ўтган йилга нисбатан кўпдир. Рақам- фактураларнинг ўртача айланиши - 45 кун. Банк кредити бўйича фоиз ставкаси - йиллик 18%.</w:t>
      </w:r>
    </w:p>
    <w:p w:rsidR="004E742B" w:rsidRPr="004E742B" w:rsidRDefault="004E742B" w:rsidP="004E742B">
      <w:pPr>
        <w:spacing w:after="0" w:line="240" w:lineRule="auto"/>
        <w:ind w:firstLine="567"/>
        <w:jc w:val="both"/>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Маҳсулот реализациясининг йиллик айланмаси – 22 млн. сўм. Ундан 60%и факторинг фирмасига келиб тушган. Маҳсулот реализацияси ҳар ойда бир текисда амалга оширилади.</w:t>
      </w:r>
    </w:p>
    <w:p w:rsidR="004E742B" w:rsidRPr="004E742B" w:rsidRDefault="004E742B" w:rsidP="004E742B">
      <w:pPr>
        <w:overflowPunct w:val="0"/>
        <w:autoSpaceDE w:val="0"/>
        <w:autoSpaceDN w:val="0"/>
        <w:adjustRightInd w:val="0"/>
        <w:spacing w:after="0" w:line="240" w:lineRule="auto"/>
        <w:ind w:firstLine="709"/>
        <w:jc w:val="both"/>
        <w:textAlignment w:val="baseline"/>
        <w:rPr>
          <w:rFonts w:ascii="Times New Roman" w:eastAsia="Batang" w:hAnsi="Times New Roman" w:cs="Times New Roman"/>
          <w:b/>
          <w:sz w:val="28"/>
          <w:szCs w:val="28"/>
          <w:lang w:val="uz-Cyrl-UZ" w:eastAsia="ru-RU" w:bidi="en-US"/>
        </w:rPr>
      </w:pPr>
      <w:r w:rsidRPr="004E742B">
        <w:rPr>
          <w:rFonts w:ascii="Times New Roman" w:eastAsia="Batang" w:hAnsi="Times New Roman" w:cs="Times New Roman"/>
          <w:b/>
          <w:sz w:val="28"/>
          <w:szCs w:val="28"/>
          <w:lang w:val="uz-Cyrl-UZ" w:eastAsia="ru-RU" w:bidi="en-US"/>
        </w:rPr>
        <w:t xml:space="preserve">Топиш керак: </w:t>
      </w:r>
    </w:p>
    <w:p w:rsidR="004E742B" w:rsidRPr="004E742B" w:rsidRDefault="004E742B" w:rsidP="004E742B">
      <w:pPr>
        <w:numPr>
          <w:ilvl w:val="0"/>
          <w:numId w:val="86"/>
        </w:numPr>
        <w:tabs>
          <w:tab w:val="left" w:pos="0"/>
          <w:tab w:val="left" w:pos="1080"/>
        </w:tabs>
        <w:overflowPunct w:val="0"/>
        <w:autoSpaceDE w:val="0"/>
        <w:autoSpaceDN w:val="0"/>
        <w:adjustRightInd w:val="0"/>
        <w:spacing w:after="0" w:line="240" w:lineRule="auto"/>
        <w:ind w:left="0" w:firstLine="567"/>
        <w:jc w:val="both"/>
        <w:textAlignment w:val="baseline"/>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Етказиб берувчи ва фирма ўртасидаги факторинг шартномаларини турларини айтинг. Хозирги пайтда шартноманинг қайси тури тузилган ва унинг асосий шартлари кандай.</w:t>
      </w:r>
    </w:p>
    <w:p w:rsidR="004E742B" w:rsidRPr="004E742B" w:rsidRDefault="004E742B" w:rsidP="004E742B">
      <w:pPr>
        <w:numPr>
          <w:ilvl w:val="0"/>
          <w:numId w:val="86"/>
        </w:numPr>
        <w:tabs>
          <w:tab w:val="left" w:pos="0"/>
          <w:tab w:val="left" w:pos="1080"/>
        </w:tabs>
        <w:overflowPunct w:val="0"/>
        <w:autoSpaceDE w:val="0"/>
        <w:autoSpaceDN w:val="0"/>
        <w:adjustRightInd w:val="0"/>
        <w:spacing w:after="0" w:line="240" w:lineRule="auto"/>
        <w:ind w:left="0" w:firstLine="567"/>
        <w:jc w:val="both"/>
        <w:textAlignment w:val="baseline"/>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Ушбу шартнома асосида фирма режалаштираётган фойда суммасини ҳисобланг.</w:t>
      </w:r>
    </w:p>
    <w:p w:rsidR="004E742B" w:rsidRPr="004E742B" w:rsidRDefault="004E742B" w:rsidP="004E742B">
      <w:pPr>
        <w:numPr>
          <w:ilvl w:val="0"/>
          <w:numId w:val="86"/>
        </w:numPr>
        <w:tabs>
          <w:tab w:val="num" w:pos="0"/>
          <w:tab w:val="left" w:pos="1080"/>
        </w:tabs>
        <w:overflowPunct w:val="0"/>
        <w:autoSpaceDE w:val="0"/>
        <w:autoSpaceDN w:val="0"/>
        <w:adjustRightInd w:val="0"/>
        <w:spacing w:after="0" w:line="240" w:lineRule="auto"/>
        <w:ind w:left="0" w:firstLine="567"/>
        <w:jc w:val="both"/>
        <w:textAlignment w:val="baseline"/>
        <w:rPr>
          <w:rFonts w:ascii="Times New Roman" w:eastAsia="Batang" w:hAnsi="Times New Roman" w:cs="Times New Roman"/>
          <w:sz w:val="28"/>
          <w:szCs w:val="28"/>
          <w:lang w:val="uz-Cyrl-UZ" w:eastAsia="ru-RU" w:bidi="en-US"/>
        </w:rPr>
      </w:pPr>
      <w:r w:rsidRPr="004E742B">
        <w:rPr>
          <w:rFonts w:ascii="Times New Roman" w:eastAsia="Batang" w:hAnsi="Times New Roman" w:cs="Times New Roman"/>
          <w:sz w:val="28"/>
          <w:szCs w:val="28"/>
          <w:lang w:val="uz-Cyrl-UZ" w:eastAsia="ru-RU" w:bidi="en-US"/>
        </w:rPr>
        <w:t>Факторинг фирмаси рискни камайтиришнинг кайси усулини қўллашини кўрсатинг.</w:t>
      </w:r>
    </w:p>
    <w:p w:rsidR="004E742B" w:rsidRDefault="004E742B" w:rsidP="009F0BE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4E742B" w:rsidRPr="00896B83" w:rsidRDefault="004E742B" w:rsidP="009F0BE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r w:rsidRPr="00896B83">
        <w:rPr>
          <w:rFonts w:ascii="Times New Roman" w:eastAsia="Times New Roman" w:hAnsi="Times New Roman" w:cs="Times New Roman"/>
          <w:b/>
          <w:sz w:val="28"/>
          <w:szCs w:val="28"/>
          <w:lang w:val="uz-Cyrl-UZ" w:eastAsia="ru-RU"/>
        </w:rPr>
        <w:t>Масалалар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1-масала</w:t>
      </w:r>
      <w:r w:rsidRPr="004E742B">
        <w:rPr>
          <w:rFonts w:ascii="Times New Roman" w:eastAsia="Calibri" w:hAnsi="Times New Roman" w:cs="Times New Roman"/>
          <w:snapToGrid w:val="0"/>
          <w:sz w:val="28"/>
          <w:szCs w:val="28"/>
          <w:lang w:val="uz-Cyrl-UZ"/>
        </w:rPr>
        <w:t>. Иқтисодиётнинг «қизиб кетиш» шароитларида марказий банк ҳисоб олиш ставкасини 5% дан 10% гача оширди ва номинали 100 сўм бўлган 200 минг сўм миқдоридаги векселларни қайта ҳисобга олишни таклиф этди. Мажбурий захиралар меъёри 10%ни ташкил қилган ҳолда иқтисодиётда пул массаси қандай ўзгаради?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2-масала</w:t>
      </w:r>
      <w:r w:rsidRPr="004E742B">
        <w:rPr>
          <w:rFonts w:ascii="Times New Roman" w:eastAsia="Calibri" w:hAnsi="Times New Roman" w:cs="Times New Roman"/>
          <w:snapToGrid w:val="0"/>
          <w:sz w:val="28"/>
          <w:szCs w:val="28"/>
          <w:lang w:val="uz-Cyrl-UZ"/>
        </w:rPr>
        <w:t>. Агар мажбурий захиралар меъёри 20% бўлган ҳолда мамлакатда 500 минг сўм миқдорида пул массаси тақчиллиги кузатилаётган бўлса, марказий банкнинг фоиз ставкаси қандай ўзгариши лозим?</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3-масала</w:t>
      </w:r>
      <w:r w:rsidRPr="004E742B">
        <w:rPr>
          <w:rFonts w:ascii="Times New Roman" w:eastAsia="Calibri" w:hAnsi="Times New Roman" w:cs="Times New Roman"/>
          <w:snapToGrid w:val="0"/>
          <w:sz w:val="28"/>
          <w:szCs w:val="28"/>
          <w:lang w:val="uz-Cyrl-UZ"/>
        </w:rPr>
        <w:t>. Ҳисобга олиш ставкаси 16%дан 32%гача ўсган ва вексель номинали 200 сўм бўлган ҳолатда вексель нархи (марказий банк векселни ҳисобга оладиган нарх) қандай ўзгаради? Бунда марказий банк қайси сиёсатни амалга оширади?</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lastRenderedPageBreak/>
        <w:t>4-масала</w:t>
      </w:r>
      <w:r w:rsidRPr="004E742B">
        <w:rPr>
          <w:rFonts w:ascii="Times New Roman" w:eastAsia="Calibri" w:hAnsi="Times New Roman" w:cs="Times New Roman"/>
          <w:snapToGrid w:val="0"/>
          <w:sz w:val="28"/>
          <w:szCs w:val="28"/>
          <w:lang w:val="uz-Cyrl-UZ"/>
        </w:rPr>
        <w:t>. Агар мажбурий захиралар меъёри 5% ва вексель бозори ҳажми 600 минг сўм бўлган ҳолда марказий банк хисоб ставкасини 5% пасайтирадиган бўлса, иқтисодиётда пул массаси қандай ўзгаради? Бунда марказий банк қандай сиёсат юритади?</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5-масала</w:t>
      </w:r>
      <w:r w:rsidRPr="004E742B">
        <w:rPr>
          <w:rFonts w:ascii="Times New Roman" w:eastAsia="Calibri" w:hAnsi="Times New Roman" w:cs="Times New Roman"/>
          <w:snapToGrid w:val="0"/>
          <w:sz w:val="28"/>
          <w:szCs w:val="28"/>
          <w:lang w:val="uz-Cyrl-UZ"/>
        </w:rPr>
        <w:t>. Айтайлик, банк захиралари меъёри 0,25га тенг, депозитлар ҳажми нақд пул ҳажмидан икки баравар ортиқ. Марказий банк ҳисо ставкасини пасайтириш сиёсатини юритади. Пул массасини 16 млрд сўм оширишни таъминлаш учун қанча суммада векселлар тақдим этилиши керак?</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6-масала</w:t>
      </w:r>
      <w:r w:rsidRPr="004E742B">
        <w:rPr>
          <w:rFonts w:ascii="Times New Roman" w:eastAsia="Calibri" w:hAnsi="Times New Roman" w:cs="Times New Roman"/>
          <w:snapToGrid w:val="0"/>
          <w:sz w:val="28"/>
          <w:szCs w:val="28"/>
          <w:lang w:val="uz-Cyrl-UZ"/>
        </w:rPr>
        <w:t>. Тўғри жавобларни танланг ва асослаб беринг</w:t>
      </w:r>
      <w:r w:rsidRPr="004E742B">
        <w:rPr>
          <w:rFonts w:ascii="Times New Roman" w:eastAsia="Calibri" w:hAnsi="Times New Roman" w:cs="Times New Roman"/>
          <w:i/>
          <w:snapToGrid w:val="0"/>
          <w:sz w:val="28"/>
          <w:szCs w:val="28"/>
          <w:lang w:val="uz-Cyrl-UZ"/>
        </w:rPr>
        <w:t>.</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“Қиммат пуллар” сиёсати юритар экан, марказий банк қуйидагиларни амалга ошириши мумкин: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 мажбурий захиралар меъёрини ошириш,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б) ҳисоб ставкасини пасайтириш,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в) мажбурий захиралар меъёрини пасайтириш,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г) давлат қимматли қоғозлари даромадлилигини ошириш,</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д) ҳисоб ставкасини ошириш.</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7-масала</w:t>
      </w:r>
      <w:r w:rsidRPr="004E742B">
        <w:rPr>
          <w:rFonts w:ascii="Times New Roman" w:eastAsia="Calibri" w:hAnsi="Times New Roman" w:cs="Times New Roman"/>
          <w:snapToGrid w:val="0"/>
          <w:sz w:val="28"/>
          <w:szCs w:val="28"/>
          <w:lang w:val="uz-Cyrl-UZ"/>
        </w:rPr>
        <w:t>. Марказий банкнинг қайта молиялаштириш ставкасини ошириши нимага олиб келиши мумкин ва нима сабабдан: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 қимматли қоғозларга талабни ошириш,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б) қимматли қоғозлар даромадлилигини ошириш,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в) қимматли қоғозлар таклифини ошириш,</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г) қимматли қоғозлар даромадлилигини камайтириш.</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8-масала</w:t>
      </w:r>
      <w:r w:rsidRPr="004E742B">
        <w:rPr>
          <w:rFonts w:ascii="Times New Roman" w:eastAsia="Calibri" w:hAnsi="Times New Roman" w:cs="Times New Roman"/>
          <w:snapToGrid w:val="0"/>
          <w:sz w:val="28"/>
          <w:szCs w:val="28"/>
          <w:lang w:val="uz-Cyrl-UZ"/>
        </w:rPr>
        <w:t>. Кредит рисклари юқори бўлган шароитларда ел каби тезлик билан ўсаётган инфляцияга қарши курашиш учун марказий банк қуйидагиларни амалга ошириши лозим:</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 мажбурий захиралар меъёрини ошириш,</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б) қимматли қоғозлар даромадлилигини ошириш,</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в) қайта молиялаштириш ставкасини ошириш.</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9-масала</w:t>
      </w:r>
      <w:r w:rsidRPr="004E742B">
        <w:rPr>
          <w:rFonts w:ascii="Times New Roman" w:eastAsia="Calibri" w:hAnsi="Times New Roman" w:cs="Times New Roman"/>
          <w:snapToGrid w:val="0"/>
          <w:sz w:val="28"/>
          <w:szCs w:val="28"/>
          <w:lang w:val="uz-Cyrl-UZ"/>
        </w:rPr>
        <w:t>. «Лика» МЧЖ шартноманинг амал қилиш муддати якунида йиллик 60% ставкада фоизлар ҳисоблаган ҳолда уч ой муддатга 100 млн сўм миқдорида депозит қўйилмаси очади. Шартнома муддати якунлангач, мижоз банкда оладиган пул миқдорини аниқлаш талаб қилинади.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Масалани ечиш  учун қуйидаги формуладан фойдаланамиз: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rPr>
        <w:object w:dxaOrig="2260" w:dyaOrig="680">
          <v:shape id="_x0000_i1028" type="#_x0000_t75" style="width:113.3pt;height:33.6pt" o:ole="" fillcolor="window">
            <v:imagedata r:id="rId39" o:title=""/>
          </v:shape>
          <o:OLEObject Type="Embed" ProgID="Equation.3" ShapeID="_x0000_i1028" DrawAspect="Content" ObjectID="_1571041535" r:id="rId4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БС – фоизлар ҳисоблаб чиқилгандан кейинги бўлғуси сумма,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НС – ҳозирги пул миқдори,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en-US"/>
        </w:rPr>
        <w:t>in</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xml:space="preserve">– оддий фоиз ставкаси,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 xml:space="preserve">– йиллар сони.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uz-Cyrl-UZ"/>
        </w:rPr>
        <w:t>Ечим.</w:t>
      </w:r>
      <w:r w:rsidRPr="004E742B">
        <w:rPr>
          <w:rFonts w:ascii="Times New Roman" w:eastAsia="Calibri" w:hAnsi="Times New Roman" w:cs="Times New Roman"/>
          <w:snapToGrid w:val="0"/>
          <w:sz w:val="28"/>
          <w:szCs w:val="28"/>
          <w:lang w:val="uz-Cyrl-UZ"/>
        </w:rPr>
        <w:t xml:space="preserve"> Маълумотларни формулага киритамиз: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lang w:val="uz-Cyrl-UZ"/>
        </w:rPr>
        <w:object w:dxaOrig="4200" w:dyaOrig="680">
          <v:shape id="_x0000_i1029" type="#_x0000_t75" style="width:210.25pt;height:33.6pt" o:ole="" fillcolor="window">
            <v:imagedata r:id="rId41" o:title=""/>
          </v:shape>
          <o:OLEObject Type="Embed" ProgID="Equation.3" ShapeID="_x0000_i1029" DrawAspect="Content" ObjectID="_1571041536" r:id="rId4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қўйилма бўйича фоиз = 115 000 000 - 100 000 000 = 15 000 000 сўм</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10-масала</w:t>
      </w:r>
      <w:r w:rsidRPr="004E742B">
        <w:rPr>
          <w:rFonts w:ascii="Times New Roman" w:eastAsia="Calibri" w:hAnsi="Times New Roman" w:cs="Times New Roman"/>
          <w:snapToGrid w:val="0"/>
          <w:sz w:val="28"/>
          <w:szCs w:val="28"/>
          <w:lang w:val="uz-Cyrl-UZ"/>
        </w:rPr>
        <w:t>. Мижоз 10 йил муддатга йиллик 50% ставкада 1000 сўм миқдорида депозит киритди. У 10 йилдан кейин банкда оладиган пул миқдорини аниқлаш талаб этилади.</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11-масала</w:t>
      </w:r>
      <w:r w:rsidRPr="004E742B">
        <w:rPr>
          <w:rFonts w:ascii="Times New Roman" w:eastAsia="Calibri" w:hAnsi="Times New Roman" w:cs="Times New Roman"/>
          <w:snapToGrid w:val="0"/>
          <w:sz w:val="28"/>
          <w:szCs w:val="28"/>
          <w:lang w:val="uz-Cyrl-UZ"/>
        </w:rPr>
        <w:t>. 1000 сўм миқдорида депозит қўйилма банкка 120 кунга 6% остида қўйилди. Мижоз 120 кундан кейин банкда оладиган пул миқдорини аниқлаш талаб этилади.</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12</w:t>
      </w:r>
      <w:r w:rsidRPr="004E742B">
        <w:rPr>
          <w:rFonts w:ascii="Times New Roman" w:eastAsia="Calibri" w:hAnsi="Times New Roman" w:cs="Times New Roman"/>
          <w:b/>
          <w:snapToGrid w:val="0"/>
          <w:sz w:val="28"/>
          <w:szCs w:val="28"/>
        </w:rPr>
        <w:t>-масала</w:t>
      </w:r>
      <w:r w:rsidRPr="004E742B">
        <w:rPr>
          <w:rFonts w:ascii="Times New Roman" w:eastAsia="Calibri" w:hAnsi="Times New Roman" w:cs="Times New Roman"/>
          <w:snapToGrid w:val="0"/>
          <w:sz w:val="28"/>
          <w:szCs w:val="28"/>
          <w:lang w:val="uz-Cyrl-UZ"/>
        </w:rPr>
        <w:t>. 1000 сўм миқдорида депозит қўйилма банкка олти ойга 6% остида қўйилди. Мижоз олти ойдан кейин банкда оладиган пул миқдорини аниқлаш талаб этилади.</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13-масала</w:t>
      </w:r>
      <w:r w:rsidRPr="004E742B">
        <w:rPr>
          <w:rFonts w:ascii="Times New Roman" w:eastAsia="Calibri" w:hAnsi="Times New Roman" w:cs="Times New Roman"/>
          <w:snapToGrid w:val="0"/>
          <w:sz w:val="28"/>
          <w:szCs w:val="28"/>
          <w:lang w:val="uz-Cyrl-UZ"/>
        </w:rPr>
        <w:t>. Мижоз банкка саккиз ой муддатга 5% остида 15000 сўм қўйди. У қанча даромад олишини аниқлаш зарур.</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14-масала</w:t>
      </w:r>
      <w:r w:rsidRPr="004E742B">
        <w:rPr>
          <w:rFonts w:ascii="Times New Roman" w:eastAsia="Calibri" w:hAnsi="Times New Roman" w:cs="Times New Roman"/>
          <w:snapToGrid w:val="0"/>
          <w:sz w:val="28"/>
          <w:szCs w:val="28"/>
          <w:lang w:val="uz-Cyrl-UZ"/>
        </w:rPr>
        <w:t>. Банк йиллик 10% ставкада ярим йилга депозитлар қабул қилади. Банкнинг 150 минг сўм қўйилма учун тўлаган фоизларни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Масалани ечиш учун қуйидаги формуладан фойдаланамиз: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4"/>
          <w:sz w:val="28"/>
          <w:szCs w:val="28"/>
        </w:rPr>
        <w:object w:dxaOrig="960" w:dyaOrig="620">
          <v:shape id="_x0000_i1030" type="#_x0000_t75" style="width:49.9pt;height:30.7pt" o:ole="" fillcolor="window">
            <v:imagedata r:id="rId43" o:title=""/>
          </v:shape>
          <o:OLEObject Type="Embed" ProgID="Equation.3" ShapeID="_x0000_i1030" DrawAspect="Content" ObjectID="_1571041537" r:id="rId44"/>
        </w:object>
      </w:r>
      <w:r w:rsidRPr="004E742B">
        <w:rPr>
          <w:rFonts w:ascii="Times New Roman" w:eastAsia="Calibri" w:hAnsi="Times New Roman" w:cs="Times New Roman"/>
          <w:snapToGrid w:val="0"/>
          <w:sz w:val="28"/>
          <w:szCs w:val="28"/>
        </w:rPr>
        <w:tab/>
      </w:r>
      <w:r w:rsidRPr="004E742B">
        <w:rPr>
          <w:rFonts w:ascii="Times New Roman" w:eastAsia="Calibri" w:hAnsi="Times New Roman" w:cs="Times New Roman"/>
          <w:snapToGrid w:val="0"/>
          <w:sz w:val="28"/>
          <w:szCs w:val="28"/>
        </w:rPr>
        <w:tab/>
      </w:r>
      <w:r w:rsidRPr="004E742B">
        <w:rPr>
          <w:rFonts w:ascii="Times New Roman" w:eastAsia="Calibri" w:hAnsi="Times New Roman" w:cs="Times New Roman"/>
          <w:snapToGrid w:val="0"/>
          <w:sz w:val="28"/>
          <w:szCs w:val="28"/>
        </w:rPr>
        <w:tab/>
      </w:r>
      <w:r w:rsidRPr="004E742B">
        <w:rPr>
          <w:rFonts w:ascii="Times New Roman" w:eastAsia="Calibri" w:hAnsi="Times New Roman" w:cs="Times New Roman"/>
          <w:snapToGrid w:val="0"/>
          <w:sz w:val="28"/>
          <w:szCs w:val="28"/>
        </w:rPr>
        <w:tab/>
      </w:r>
      <w:r w:rsidRPr="004E742B">
        <w:rPr>
          <w:rFonts w:ascii="Times New Roman" w:eastAsia="Calibri" w:hAnsi="Times New Roman" w:cs="Times New Roman"/>
          <w:snapToGrid w:val="0"/>
          <w:sz w:val="28"/>
          <w:szCs w:val="28"/>
        </w:rPr>
        <w:tab/>
        <w:t>(1)</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фоизлар миқдори,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 йиллар сони,</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 фоизлар ҳисоблаб чиқиладиган сумма.</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15-масала</w:t>
      </w:r>
      <w:r w:rsidRPr="004E742B">
        <w:rPr>
          <w:rFonts w:ascii="Times New Roman" w:eastAsia="Calibri" w:hAnsi="Times New Roman" w:cs="Times New Roman"/>
          <w:snapToGrid w:val="0"/>
          <w:sz w:val="28"/>
          <w:szCs w:val="28"/>
          <w:lang w:val="uz-Cyrl-UZ"/>
        </w:rPr>
        <w:t xml:space="preserve">. 200 минг сўм миқдоридаги депозит банкка 12.03.04 й. қўйилди ва 25.12.04 й. талаб қилиб олинди. Фоиз ставкаси йиллик 80%ни </w:t>
      </w:r>
      <w:r w:rsidRPr="004E742B">
        <w:rPr>
          <w:rFonts w:ascii="Times New Roman" w:eastAsia="Calibri" w:hAnsi="Times New Roman" w:cs="Times New Roman"/>
          <w:snapToGrid w:val="0"/>
          <w:sz w:val="28"/>
          <w:szCs w:val="28"/>
          <w:lang w:val="uz-Cyrl-UZ"/>
        </w:rPr>
        <w:lastRenderedPageBreak/>
        <w:t>ташкил этди. Ҳисоблаб чиқиш муддатини аниқлаш усуллари ҳар хил бўлган ҳолда ҳисоблаб чиқиладиган фоизлар миқдорини аниқланг.</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16-масала</w:t>
      </w:r>
      <w:r w:rsidRPr="004E742B">
        <w:rPr>
          <w:rFonts w:ascii="Times New Roman" w:eastAsia="Calibri" w:hAnsi="Times New Roman" w:cs="Times New Roman"/>
          <w:snapToGrid w:val="0"/>
          <w:sz w:val="28"/>
          <w:szCs w:val="28"/>
          <w:lang w:val="uz-Cyrl-UZ"/>
        </w:rPr>
        <w:t>. Банк қуйидаги шартларда муддатли депозитга омонатлар қабул қилади: фоиз ставкаси 35 кун муддатга — 45%, 65 кун муддатга — 48%, 90 кун муддатга — 50%. Кўрсатилган муддатда мижознинг 10 млн сўм қуйилмасига даромадини ҳисоблаб чиқинг. Йил кабиса эмас.</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17-масала. </w:t>
      </w:r>
      <w:r w:rsidRPr="004E742B">
        <w:rPr>
          <w:rFonts w:ascii="Times New Roman" w:eastAsia="Calibri" w:hAnsi="Times New Roman" w:cs="Times New Roman"/>
          <w:snapToGrid w:val="0"/>
          <w:sz w:val="28"/>
          <w:szCs w:val="28"/>
          <w:lang w:val="uz-Cyrl-UZ"/>
        </w:rPr>
        <w:t>Фирма тижорат банкига шу йилнинг 9 ноябридан 21 ноябригача 28 млн сўм  маблағ киритди. “Талаб қилиб олинадиган” қўйилмага йиллик 36% ҳисобланади. Фоизлар йилдаги тахминий кунлар сони билан оддий. Киритилган маблағга олинадиган даромадни аниқланг.</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18-масала</w:t>
      </w:r>
      <w:r w:rsidRPr="004E742B">
        <w:rPr>
          <w:rFonts w:ascii="Times New Roman" w:eastAsia="Calibri" w:hAnsi="Times New Roman" w:cs="Times New Roman"/>
          <w:snapToGrid w:val="0"/>
          <w:sz w:val="28"/>
          <w:szCs w:val="28"/>
          <w:lang w:val="uz-Cyrl-UZ"/>
        </w:rPr>
        <w:t>. Мижоз банкка шу йилнинг 14 февралидан 23 июлигача бўлган муддатга 14 млн сўм киритган (йил кабиса эмас). “Талаб қилиб олинадиган” қўйилмага банк йиллик 84% ҳисоблайди. Қуйидагилар бўйича ҳисоб-китобда оширилган суммани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 аниқ кунлар сони билан аниқ фоизлар;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б) </w:t>
      </w:r>
      <w:smartTag w:uri="urn:schemas-microsoft-com:office:smarttags" w:element="metricconverter">
        <w:smartTagPr>
          <w:attr w:name="ProductID" w:val="360 га"/>
        </w:smartTagPr>
        <w:r w:rsidRPr="004E742B">
          <w:rPr>
            <w:rFonts w:ascii="Times New Roman" w:eastAsia="Calibri" w:hAnsi="Times New Roman" w:cs="Times New Roman"/>
            <w:snapToGrid w:val="0"/>
            <w:sz w:val="28"/>
            <w:szCs w:val="28"/>
            <w:lang w:val="uz-Cyrl-UZ"/>
          </w:rPr>
          <w:t>360 га</w:t>
        </w:r>
      </w:smartTag>
      <w:r w:rsidRPr="004E742B">
        <w:rPr>
          <w:rFonts w:ascii="Times New Roman" w:eastAsia="Calibri" w:hAnsi="Times New Roman" w:cs="Times New Roman"/>
          <w:snapToGrid w:val="0"/>
          <w:sz w:val="28"/>
          <w:szCs w:val="28"/>
          <w:lang w:val="uz-Cyrl-UZ"/>
        </w:rPr>
        <w:t xml:space="preserve"> тенг деб қабул қилинган йилдаги кунлар ва аниқ кунлар сонидан келиб чиқиб;</w:t>
      </w: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в) ойда 30 кун ва йилда 360 кун эканлигидан келиб чиқиб.</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19-масала</w:t>
      </w:r>
      <w:r w:rsidRPr="004E742B">
        <w:rPr>
          <w:rFonts w:ascii="Times New Roman" w:eastAsia="Calibri" w:hAnsi="Times New Roman" w:cs="Times New Roman"/>
          <w:snapToGrid w:val="0"/>
          <w:sz w:val="28"/>
          <w:szCs w:val="28"/>
          <w:lang w:val="uz-Cyrl-UZ"/>
        </w:rPr>
        <w:t>. Омонатчи банкка йиллик 5% остида 6.06. дан 17.09. гача 2000 сўм киритди. 17.09.да қўйилма ҳажмини аниқланг.</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20-масала</w:t>
      </w:r>
      <w:r w:rsidRPr="004E742B">
        <w:rPr>
          <w:rFonts w:ascii="Times New Roman" w:eastAsia="Calibri" w:hAnsi="Times New Roman" w:cs="Times New Roman"/>
          <w:snapToGrid w:val="0"/>
          <w:sz w:val="28"/>
          <w:szCs w:val="28"/>
          <w:lang w:val="uz-Cyrl-UZ"/>
        </w:rPr>
        <w:t>. Мижоз банкка йиллик 6% остида 4 ойга 10 000 сўм пул қўйди. Қўйилманинг оширилган қисмини аниқланг.</w:t>
      </w:r>
    </w:p>
    <w:p w:rsidR="00D62A52" w:rsidRPr="004E742B" w:rsidRDefault="00D62A52"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Оддий ва мураккаб фоизлар. </w:t>
      </w:r>
      <w:r w:rsidRPr="004E742B">
        <w:rPr>
          <w:rFonts w:ascii="Times New Roman" w:eastAsia="Calibri" w:hAnsi="Times New Roman" w:cs="Times New Roman"/>
          <w:snapToGrid w:val="0"/>
          <w:sz w:val="28"/>
          <w:szCs w:val="28"/>
          <w:lang w:val="uz-Cyrl-UZ"/>
        </w:rPr>
        <w:t xml:space="preserve">Тижорат, кредит ва бошқа молиявий битимларда фоиз ҳисоб-китоблари кенг қўлланилади. Бунда молия ёки кредит шартномаси тузар экан, томонлар фоиз ставкаси ҳажмини – у ёки бу вақт даври: кун, ой, чорак, йил учун даромад нисбий миқдорини кўда тутадилар. Даромад ставкаси фоизларда ва ўнлик ёки натурал каср кўринишида ўлчанади (кейинги ҳолатда 1/16 ёки 1/32 аниқлик билан қайд қилинади). Келишувга кўра фоизлар ҳисоблаб чиқилиши билан тўланиши ёки асосий қарз суммасига қўшиб борилиши мумкин, яъни фоизларнинг капиталлашуви рўй беради ва фоизлар қўшиб олиш ҳисобига пул миқдорининг ўсиш жараёни </w:t>
      </w:r>
      <w:r w:rsidRPr="004E742B">
        <w:rPr>
          <w:rFonts w:ascii="Times New Roman" w:eastAsia="Calibri" w:hAnsi="Times New Roman" w:cs="Times New Roman"/>
          <w:i/>
          <w:snapToGrid w:val="0"/>
          <w:sz w:val="28"/>
          <w:szCs w:val="28"/>
          <w:lang w:val="uz-Cyrl-UZ"/>
        </w:rPr>
        <w:t xml:space="preserve">суммаини ошириш </w:t>
      </w:r>
      <w:r w:rsidRPr="004E742B">
        <w:rPr>
          <w:rFonts w:ascii="Times New Roman" w:eastAsia="Calibri" w:hAnsi="Times New Roman" w:cs="Times New Roman"/>
          <w:snapToGrid w:val="0"/>
          <w:sz w:val="28"/>
          <w:szCs w:val="28"/>
          <w:lang w:val="uz-Cyrl-UZ"/>
        </w:rPr>
        <w:t>(унинг ўсиши) деб аталади.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lastRenderedPageBreak/>
        <w:t>Шартнома шартларидан келиб чиқиб, фоизлар доимий базаси асосида ҳисоблаб чиқилиши ёки аста-секинлик билан ўзгарувчан бўлиши мумкин (фоизларга фоизлар ҳисоблаб чиқилади). Доимий базада оддий фоизлар, ўзгарувчан базада эса – мураккаб фоизлар ҳисоблаб чиқилади.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Оддий фоизларни ошириш асосий формуласи қуйидаги кўринишга эга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i/>
          <w:snapToGrid w:val="0"/>
          <w:sz w:val="28"/>
          <w:szCs w:val="28"/>
          <w:lang w:val="en-US"/>
        </w:rPr>
      </w:pPr>
      <w:r w:rsidRPr="004E742B">
        <w:rPr>
          <w:rFonts w:ascii="Times New Roman" w:eastAsia="Calibri" w:hAnsi="Times New Roman" w:cs="Times New Roman"/>
          <w:b/>
          <w:i/>
          <w:snapToGrid w:val="0"/>
          <w:position w:val="-10"/>
          <w:sz w:val="28"/>
          <w:szCs w:val="28"/>
          <w:lang w:val="en-US"/>
        </w:rPr>
        <w:object w:dxaOrig="2180" w:dyaOrig="320">
          <v:shape id="_x0000_i1031" type="#_x0000_t75" style="width:108.5pt;height:15.35pt" o:ole="" fillcolor="window">
            <v:imagedata r:id="rId45" o:title=""/>
          </v:shape>
          <o:OLEObject Type="Embed" ProgID="Equation.3" ShapeID="_x0000_i1031" DrawAspect="Content" ObjectID="_1571041538" r:id="rId46"/>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rPr>
        <w:t>бу ерда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en-US"/>
        </w:rPr>
        <w:t>L</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xml:space="preserve">– ссуда берилган муддат учун фоизлар,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 бошланғич қарз миқдори,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S </w:t>
      </w:r>
      <w:r w:rsidRPr="004E742B">
        <w:rPr>
          <w:rFonts w:ascii="Times New Roman" w:eastAsia="Calibri" w:hAnsi="Times New Roman" w:cs="Times New Roman"/>
          <w:snapToGrid w:val="0"/>
          <w:sz w:val="28"/>
          <w:szCs w:val="28"/>
          <w:lang w:val="uz-Cyrl-UZ"/>
        </w:rPr>
        <w:t xml:space="preserve">– оширилган сумма ёки давр охиридаги сумма,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en-US"/>
        </w:rPr>
        <w:t>i</w:t>
      </w:r>
      <w:r w:rsidRPr="004E742B">
        <w:rPr>
          <w:rFonts w:ascii="Times New Roman" w:eastAsia="Calibri" w:hAnsi="Times New Roman" w:cs="Times New Roman"/>
          <w:snapToGrid w:val="0"/>
          <w:sz w:val="28"/>
          <w:szCs w:val="28"/>
          <w:lang w:val="uz-Cyrl-UZ"/>
        </w:rPr>
        <w:t xml:space="preserve"> – ошириш ставкаси,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 xml:space="preserve">– ссуда муддати.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Мисол</w:t>
      </w:r>
      <w:r w:rsidRPr="004E742B">
        <w:rPr>
          <w:rFonts w:ascii="Times New Roman" w:eastAsia="Calibri" w:hAnsi="Times New Roman" w:cs="Times New Roman"/>
          <w:snapToGrid w:val="0"/>
          <w:sz w:val="28"/>
          <w:szCs w:val="28"/>
          <w:lang w:val="uz-Cyrl-UZ"/>
        </w:rPr>
        <w:t>. Агар ссуда миқдори 50 минг сўм, ссуда муддати 3 йил, йиллик фоиз стакаси 22%га тенг бўлса, фоизлар ва тўпланган қарз миқдорини аниқлаш талаб қилинади.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1. Бутун муддат учун ҳисоблаб чиқилган фоизлар миқдорини аниқлаймиз: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L = </w:t>
      </w:r>
      <w:r w:rsidRPr="004E742B">
        <w:rPr>
          <w:rFonts w:ascii="Times New Roman" w:eastAsia="Calibri" w:hAnsi="Times New Roman" w:cs="Times New Roman"/>
          <w:snapToGrid w:val="0"/>
          <w:sz w:val="28"/>
          <w:szCs w:val="28"/>
          <w:lang w:val="uz-Cyrl-UZ"/>
        </w:rPr>
        <w:t>50 • 3 • 0,22 = 33 минг сўм</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2. Тўпланган қарз миқдорини аниқлаймиз: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en-US"/>
        </w:rPr>
        <w:t>S</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50 минг</w:t>
      </w:r>
      <w:r w:rsidRPr="004E742B">
        <w:rPr>
          <w:rFonts w:ascii="Times New Roman" w:eastAsia="Calibri" w:hAnsi="Times New Roman" w:cs="Times New Roman"/>
          <w:snapToGrid w:val="0"/>
          <w:sz w:val="28"/>
          <w:szCs w:val="28"/>
        </w:rPr>
        <w:t xml:space="preserve"> </w:t>
      </w:r>
      <w:r w:rsidRPr="004E742B">
        <w:rPr>
          <w:rFonts w:ascii="Times New Roman" w:eastAsia="Calibri" w:hAnsi="Times New Roman" w:cs="Times New Roman"/>
          <w:snapToGrid w:val="0"/>
          <w:sz w:val="28"/>
          <w:szCs w:val="28"/>
          <w:lang w:val="uz-Cyrl-UZ"/>
        </w:rPr>
        <w:t xml:space="preserve">сўм + 33 </w:t>
      </w:r>
      <w:r w:rsidRPr="004E742B">
        <w:rPr>
          <w:rFonts w:ascii="Times New Roman" w:eastAsia="Calibri" w:hAnsi="Times New Roman" w:cs="Times New Roman"/>
          <w:snapToGrid w:val="0"/>
          <w:sz w:val="28"/>
          <w:szCs w:val="28"/>
        </w:rPr>
        <w:t xml:space="preserve">минг </w:t>
      </w:r>
      <w:r w:rsidRPr="004E742B">
        <w:rPr>
          <w:rFonts w:ascii="Times New Roman" w:eastAsia="Calibri" w:hAnsi="Times New Roman" w:cs="Times New Roman"/>
          <w:snapToGrid w:val="0"/>
          <w:sz w:val="28"/>
          <w:szCs w:val="28"/>
          <w:lang w:val="uz-Cyrl-UZ"/>
        </w:rPr>
        <w:t>сўм = 83 минг сўм.</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Оддий фоизларни ҳисоб-китоб қилишда тахмин қилинадики, вақт базаси (К) қуйидагича бўлиши мумкин: К = 360 (30 кундан 12 ой) ёки К = 365 (366) кун. Агар К = 360 кун бўлса, фоизлар оддий фоизлар деб, агар К=365 ёки 366 кун (йил давомида амалдаги кунлар) бўлса – аниқ фоизлар деб аталади. Иш жараёнида кўпинча фоизларни оширишга тескари бўлган масалани ечишга, аниқроғи, белгиланган </w:t>
      </w:r>
      <w:r w:rsidRPr="004E742B">
        <w:rPr>
          <w:rFonts w:ascii="Times New Roman" w:eastAsia="Calibri" w:hAnsi="Times New Roman" w:cs="Times New Roman"/>
          <w:i/>
          <w:snapToGrid w:val="0"/>
          <w:sz w:val="28"/>
          <w:szCs w:val="28"/>
          <w:lang w:val="uz-Cyrl-UZ"/>
        </w:rPr>
        <w:t>п</w:t>
      </w:r>
      <w:r w:rsidRPr="004E742B">
        <w:rPr>
          <w:rFonts w:ascii="Times New Roman" w:eastAsia="Calibri" w:hAnsi="Times New Roman" w:cs="Times New Roman"/>
          <w:snapToGrid w:val="0"/>
          <w:sz w:val="28"/>
          <w:szCs w:val="28"/>
          <w:lang w:val="uz-Cyrl-UZ"/>
        </w:rPr>
        <w:t xml:space="preserve"> вақт оралиғидан кейин қайтариш лозим бўлган </w:t>
      </w:r>
      <w:r w:rsidRPr="004E742B">
        <w:rPr>
          <w:rFonts w:ascii="Times New Roman" w:eastAsia="Calibri" w:hAnsi="Times New Roman" w:cs="Times New Roman"/>
          <w:i/>
          <w:snapToGrid w:val="0"/>
          <w:sz w:val="28"/>
          <w:szCs w:val="28"/>
          <w:lang w:val="uz-Cyrl-UZ"/>
        </w:rPr>
        <w:t xml:space="preserve">S </w:t>
      </w:r>
      <w:r w:rsidRPr="004E742B">
        <w:rPr>
          <w:rFonts w:ascii="Times New Roman" w:eastAsia="Calibri" w:hAnsi="Times New Roman" w:cs="Times New Roman"/>
          <w:snapToGrid w:val="0"/>
          <w:sz w:val="28"/>
          <w:szCs w:val="28"/>
          <w:lang w:val="uz-Cyrl-UZ"/>
        </w:rPr>
        <w:t xml:space="preserve">сумма бўйича олинган ссуда миқдорини аниқлаш. Бундай масалани ечишда считается, что </w:t>
      </w:r>
      <w:r w:rsidRPr="004E742B">
        <w:rPr>
          <w:rFonts w:ascii="Times New Roman" w:eastAsia="Calibri" w:hAnsi="Times New Roman" w:cs="Times New Roman"/>
          <w:i/>
          <w:snapToGrid w:val="0"/>
          <w:sz w:val="28"/>
          <w:szCs w:val="28"/>
          <w:lang w:val="uz-Cyrl-UZ"/>
        </w:rPr>
        <w:t xml:space="preserve">S </w:t>
      </w:r>
      <w:r w:rsidRPr="004E742B">
        <w:rPr>
          <w:rFonts w:ascii="Times New Roman" w:eastAsia="Calibri" w:hAnsi="Times New Roman" w:cs="Times New Roman"/>
          <w:snapToGrid w:val="0"/>
          <w:sz w:val="28"/>
          <w:szCs w:val="28"/>
          <w:lang w:val="uz-Cyrl-UZ"/>
        </w:rPr>
        <w:t xml:space="preserve">сумма дисконтланади (ҳисобга олинади), фоизларни ҳисоблаб чиқиш ва ундириш жараёни эса ҳисобга олиш деб, фоизларни ушлаб қолиш – дисконт деб ҳисобланади. Бунда жараён давомида топилган </w:t>
      </w: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 xml:space="preserve">ҳажми </w:t>
      </w:r>
      <w:r w:rsidRPr="004E742B">
        <w:rPr>
          <w:rFonts w:ascii="Times New Roman" w:eastAsia="Calibri" w:hAnsi="Times New Roman" w:cs="Times New Roman"/>
          <w:i/>
          <w:snapToGrid w:val="0"/>
          <w:sz w:val="28"/>
          <w:szCs w:val="28"/>
          <w:lang w:val="uz-Cyrl-UZ"/>
        </w:rPr>
        <w:t>S</w:t>
      </w:r>
      <w:r w:rsidRPr="004E742B">
        <w:rPr>
          <w:rFonts w:ascii="Times New Roman" w:eastAsia="Calibri" w:hAnsi="Times New Roman" w:cs="Times New Roman"/>
          <w:snapToGrid w:val="0"/>
          <w:sz w:val="28"/>
          <w:szCs w:val="28"/>
          <w:lang w:val="uz-Cyrl-UZ"/>
        </w:rPr>
        <w:t xml:space="preserve"> суммасининг ҳозирги миқдори ҳисобланади.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Фоиз ставкасига қараб, икки хил дисконтлаш усули – математик дисконтлаш ва банк (тижорат) ҳисоби фарқланади.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Математик дисконтлашда ошириш ставкаси, банк ҳисобида эса – ҳисоб ставкаси фойдаланилади.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uz-Cyrl-UZ"/>
        </w:rPr>
        <w:t xml:space="preserve">Математик дисконтлаш </w:t>
      </w:r>
      <w:r w:rsidRPr="004E742B">
        <w:rPr>
          <w:rFonts w:ascii="Times New Roman" w:eastAsia="Calibri" w:hAnsi="Times New Roman" w:cs="Times New Roman"/>
          <w:snapToGrid w:val="0"/>
          <w:sz w:val="28"/>
          <w:szCs w:val="28"/>
          <w:lang w:val="uz-Cyrl-UZ"/>
        </w:rPr>
        <w:t xml:space="preserve">бу – қуйидаги масаланинг расмий ечими: белгиланган муддатдан сўнг </w:t>
      </w:r>
      <w:r w:rsidRPr="004E742B">
        <w:rPr>
          <w:rFonts w:ascii="Times New Roman" w:eastAsia="Calibri" w:hAnsi="Times New Roman" w:cs="Times New Roman"/>
          <w:i/>
          <w:snapToGrid w:val="0"/>
          <w:sz w:val="28"/>
          <w:szCs w:val="28"/>
          <w:lang w:val="en-US"/>
        </w:rPr>
        <w:t>i</w:t>
      </w:r>
      <w:r w:rsidRPr="004E742B">
        <w:rPr>
          <w:rFonts w:ascii="Times New Roman" w:eastAsia="Calibri" w:hAnsi="Times New Roman" w:cs="Times New Roman"/>
          <w:snapToGrid w:val="0"/>
          <w:sz w:val="28"/>
          <w:szCs w:val="28"/>
        </w:rPr>
        <w:t xml:space="preserve"> ставка бўйича фоизлар ҳисоблашда </w:t>
      </w:r>
      <w:r w:rsidRPr="004E742B">
        <w:rPr>
          <w:rFonts w:ascii="Times New Roman" w:eastAsia="Calibri" w:hAnsi="Times New Roman" w:cs="Times New Roman"/>
          <w:i/>
          <w:snapToGrid w:val="0"/>
          <w:sz w:val="28"/>
          <w:szCs w:val="28"/>
          <w:lang w:val="en-US"/>
        </w:rPr>
        <w:t>S</w:t>
      </w:r>
      <w:r w:rsidRPr="004E742B">
        <w:rPr>
          <w:rFonts w:ascii="Times New Roman" w:eastAsia="Calibri" w:hAnsi="Times New Roman" w:cs="Times New Roman"/>
          <w:snapToGrid w:val="0"/>
          <w:sz w:val="28"/>
          <w:szCs w:val="28"/>
        </w:rPr>
        <w:t xml:space="preserve"> сумма олиш учун қандай сумма бериш талаб қилинади</w:t>
      </w:r>
      <w:r w:rsidRPr="004E742B">
        <w:rPr>
          <w:rFonts w:ascii="Times New Roman" w:eastAsia="Calibri" w:hAnsi="Times New Roman" w:cs="Times New Roman"/>
          <w:snapToGrid w:val="0"/>
          <w:sz w:val="28"/>
          <w:szCs w:val="28"/>
          <w:lang w:val="uz-Cyrl-UZ"/>
        </w:rPr>
        <w:t>.</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(2) тенгламадан қуйидаги формула бўйича </w:t>
      </w: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миқдорини топамиз: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4"/>
          <w:sz w:val="28"/>
          <w:szCs w:val="28"/>
          <w:lang w:val="uz-Cyrl-UZ"/>
        </w:rPr>
        <w:object w:dxaOrig="1060" w:dyaOrig="620">
          <v:shape id="_x0000_i1032" type="#_x0000_t75" style="width:52.8pt;height:30.7pt" o:ole="" fillcolor="window">
            <v:imagedata r:id="rId47" o:title=""/>
          </v:shape>
          <o:OLEObject Type="Embed" ProgID="Equation.3" ShapeID="_x0000_i1032" DrawAspect="Content" ObjectID="_1571041539" r:id="rId4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uz-Cyrl-UZ"/>
        </w:rPr>
        <w:t xml:space="preserve">п = </w:t>
      </w:r>
      <w:r w:rsidRPr="004E742B">
        <w:rPr>
          <w:rFonts w:ascii="Times New Roman" w:eastAsia="Calibri" w:hAnsi="Times New Roman" w:cs="Times New Roman"/>
          <w:i/>
          <w:snapToGrid w:val="0"/>
          <w:sz w:val="28"/>
          <w:szCs w:val="28"/>
          <w:lang w:val="en-US"/>
        </w:rPr>
        <w:t>t</w:t>
      </w:r>
      <w:r w:rsidRPr="004E742B">
        <w:rPr>
          <w:rFonts w:ascii="Times New Roman" w:eastAsia="Calibri" w:hAnsi="Times New Roman" w:cs="Times New Roman"/>
          <w:i/>
          <w:snapToGrid w:val="0"/>
          <w:sz w:val="28"/>
          <w:szCs w:val="28"/>
        </w:rPr>
        <w:t>/</w:t>
      </w:r>
      <w:r w:rsidRPr="004E742B">
        <w:rPr>
          <w:rFonts w:ascii="Times New Roman" w:eastAsia="Calibri" w:hAnsi="Times New Roman" w:cs="Times New Roman"/>
          <w:i/>
          <w:snapToGrid w:val="0"/>
          <w:sz w:val="28"/>
          <w:szCs w:val="28"/>
          <w:lang w:val="en-US"/>
        </w:rPr>
        <w:t>k</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ссуда муддати, йилларда.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Мисол</w:t>
      </w:r>
      <w:r w:rsidRPr="004E742B">
        <w:rPr>
          <w:rFonts w:ascii="Times New Roman" w:eastAsia="Calibri" w:hAnsi="Times New Roman" w:cs="Times New Roman"/>
          <w:snapToGrid w:val="0"/>
          <w:sz w:val="28"/>
          <w:szCs w:val="28"/>
          <w:lang w:val="uz-Cyrl-UZ"/>
        </w:rPr>
        <w:t>. Шартномага мувофиқ 90 кундан кейин қарз олувчи 20 минг сўм тўлаши лозим. Кредит йиллик 20% остида берилган. Бошланғич қарз миқдорини аниқлаш талаб этилади (вақт базаси 365 кунга тенг).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Қуйидаги формула бўйича: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mallCaps/>
          <w:snapToGrid w:val="0"/>
          <w:sz w:val="28"/>
          <w:szCs w:val="28"/>
          <w:lang w:val="en-US"/>
        </w:rPr>
      </w:pPr>
      <w:r w:rsidRPr="004E742B">
        <w:rPr>
          <w:rFonts w:ascii="Times New Roman" w:eastAsia="Calibri" w:hAnsi="Times New Roman" w:cs="Times New Roman"/>
          <w:smallCaps/>
          <w:snapToGrid w:val="0"/>
          <w:position w:val="-24"/>
          <w:sz w:val="28"/>
          <w:szCs w:val="28"/>
          <w:lang w:val="en-US"/>
        </w:rPr>
        <w:object w:dxaOrig="1060" w:dyaOrig="620">
          <v:shape id="_x0000_i1033" type="#_x0000_t75" style="width:52.8pt;height:30.7pt" o:ole="" fillcolor="window">
            <v:imagedata r:id="rId49" o:title=""/>
          </v:shape>
          <o:OLEObject Type="Embed" ProgID="Equation.3" ShapeID="_x0000_i1033" DrawAspect="Content" ObjectID="_1571041540" r:id="rId5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rPr>
        <w:t xml:space="preserve">топамиз: </w:t>
      </w:r>
      <w:r w:rsidRPr="004E742B">
        <w:rPr>
          <w:rFonts w:ascii="Times New Roman" w:eastAsia="Calibri" w:hAnsi="Times New Roman" w:cs="Times New Roman"/>
          <w:snapToGrid w:val="0"/>
          <w:position w:val="-54"/>
          <w:sz w:val="28"/>
          <w:szCs w:val="28"/>
        </w:rPr>
        <w:object w:dxaOrig="3300" w:dyaOrig="920">
          <v:shape id="_x0000_i1034" type="#_x0000_t75" style="width:165.1pt;height:46.1pt" o:ole="" fillcolor="window">
            <v:imagedata r:id="rId51" o:title=""/>
          </v:shape>
          <o:OLEObject Type="Embed" ProgID="Equation.3" ShapeID="_x0000_i1034" DrawAspect="Content" ObjectID="_1571041541" r:id="rId5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бунда </w:t>
      </w:r>
      <w:r w:rsidRPr="004E742B">
        <w:rPr>
          <w:rFonts w:ascii="Times New Roman" w:eastAsia="Calibri" w:hAnsi="Times New Roman" w:cs="Times New Roman"/>
          <w:i/>
          <w:snapToGrid w:val="0"/>
          <w:sz w:val="28"/>
          <w:szCs w:val="28"/>
          <w:lang w:val="en-US"/>
        </w:rPr>
        <w:t>S</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i/>
          <w:snapToGrid w:val="0"/>
          <w:sz w:val="28"/>
          <w:szCs w:val="28"/>
          <w:lang w:val="uz-Cyrl-UZ"/>
        </w:rPr>
        <w:t xml:space="preserve">— </w:t>
      </w:r>
      <w:r w:rsidRPr="004E742B">
        <w:rPr>
          <w:rFonts w:ascii="Times New Roman" w:eastAsia="Calibri" w:hAnsi="Times New Roman" w:cs="Times New Roman"/>
          <w:snapToGrid w:val="0"/>
          <w:sz w:val="28"/>
          <w:szCs w:val="28"/>
          <w:lang w:val="uz-Cyrl-UZ"/>
        </w:rPr>
        <w:t>Р (Д) сумманинг дисконти ҳисобланади,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яъни Д = 20000 сўм -19047,62 сўм = 953,38 сўм</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Банк ҳисоби </w:t>
      </w:r>
      <w:r w:rsidRPr="004E742B">
        <w:rPr>
          <w:rFonts w:ascii="Times New Roman" w:eastAsia="Calibri" w:hAnsi="Times New Roman" w:cs="Times New Roman"/>
          <w:snapToGrid w:val="0"/>
          <w:sz w:val="28"/>
          <w:szCs w:val="28"/>
          <w:lang w:val="uz-Cyrl-UZ"/>
        </w:rPr>
        <w:t>бу – вексель ёки бошқа тўлов мажбуриятлари ҳисоби, яъни банк ёки бошқа молия муассасасининг қарз мажбуриятида белгиланган суммадан паст бўлган (дисконт билан) нархда тўлов муддати етиб келгунга қадар қимматли қоғозларни сотиб олишидир. Тўлов муддати етиб келгач, банк пул олади ва шу тариқа дисконтни сотади. Дисконт кўпайтирувчиси (дисконт ҳажми) қуйидаги формула бўйича аниқланиши мумкин: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P = S-Snd = S·(I-nd),</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rPr>
        <w:t>яъни</w:t>
      </w:r>
      <w:r w:rsidRPr="004E742B">
        <w:rPr>
          <w:rFonts w:ascii="Times New Roman" w:eastAsia="Calibri" w:hAnsi="Times New Roman" w:cs="Times New Roman"/>
          <w:snapToGrid w:val="0"/>
          <w:sz w:val="28"/>
          <w:szCs w:val="28"/>
          <w:lang w:val="uz-Cyrl-UZ"/>
        </w:rPr>
        <w:t xml:space="preserve"> дисконт кўпайтирувчиси (</w:t>
      </w: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w:t>
      </w:r>
      <w:r w:rsidRPr="004E742B">
        <w:rPr>
          <w:rFonts w:ascii="Times New Roman" w:eastAsia="Calibri" w:hAnsi="Times New Roman" w:cs="Times New Roman"/>
          <w:i/>
          <w:snapToGrid w:val="0"/>
          <w:sz w:val="28"/>
          <w:szCs w:val="28"/>
          <w:lang w:val="en-US"/>
        </w:rPr>
        <w:t>nd</w:t>
      </w:r>
      <w:r w:rsidRPr="004E742B">
        <w:rPr>
          <w:rFonts w:ascii="Times New Roman" w:eastAsia="Calibri" w:hAnsi="Times New Roman" w:cs="Times New Roman"/>
          <w:i/>
          <w:snapToGrid w:val="0"/>
          <w:sz w:val="28"/>
          <w:szCs w:val="28"/>
        </w:rPr>
        <w:t>)</w:t>
      </w:r>
      <w:r w:rsidRPr="004E742B">
        <w:rPr>
          <w:rFonts w:ascii="Times New Roman" w:eastAsia="Calibri" w:hAnsi="Times New Roman" w:cs="Times New Roman"/>
          <w:snapToGrid w:val="0"/>
          <w:sz w:val="28"/>
          <w:szCs w:val="28"/>
          <w:lang w:val="uz-Cyrl-UZ"/>
        </w:rPr>
        <w:t xml:space="preserve"> га тенг</w:t>
      </w:r>
      <w:r w:rsidRPr="004E742B">
        <w:rPr>
          <w:rFonts w:ascii="Times New Roman" w:eastAsia="Calibri" w:hAnsi="Times New Roman" w:cs="Times New Roman"/>
          <w:i/>
          <w:snapToGrid w:val="0"/>
          <w:sz w:val="28"/>
          <w:szCs w:val="28"/>
          <w:lang w:val="uz-Cyrl-UZ"/>
        </w:rPr>
        <w:t>.</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rPr>
        <w:t>Оддий ҳисоб</w:t>
      </w:r>
      <w:r w:rsidRPr="004E742B">
        <w:rPr>
          <w:rFonts w:ascii="Times New Roman" w:eastAsia="Calibri" w:hAnsi="Times New Roman" w:cs="Times New Roman"/>
          <w:snapToGrid w:val="0"/>
          <w:sz w:val="28"/>
          <w:szCs w:val="28"/>
          <w:lang w:val="uz-Cyrl-UZ"/>
        </w:rPr>
        <w:t xml:space="preserve"> ставкаси оширилган суммани ҳисоблаб чиқишда, хусусан, берилган жорий қарз миқдорида векселда кўрсатилиши лозим бўлган суммани аниқлашда қўлланиши мумкин. Бу ҳолатда оширилган сумма қуйидаги формула бўйича аниқланади: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position w:val="-24"/>
          <w:sz w:val="28"/>
          <w:szCs w:val="28"/>
          <w:lang w:val="en-US"/>
        </w:rPr>
        <w:object w:dxaOrig="1400" w:dyaOrig="620">
          <v:shape id="_x0000_i1035" type="#_x0000_t75" style="width:70.1pt;height:30.7pt" o:ole="" fillcolor="window">
            <v:imagedata r:id="rId53" o:title=""/>
          </v:shape>
          <o:OLEObject Type="Embed" ProgID="Equation.3" ShapeID="_x0000_i1035" DrawAspect="Content" ObjectID="_1571041542" r:id="rId54"/>
        </w:object>
      </w:r>
      <w:r w:rsidRPr="004E742B">
        <w:rPr>
          <w:rFonts w:ascii="Times New Roman" w:eastAsia="Calibri" w:hAnsi="Times New Roman" w:cs="Times New Roman"/>
          <w:snapToGrid w:val="0"/>
          <w:sz w:val="28"/>
          <w:szCs w:val="28"/>
          <w:lang w:val="uz-Cyrl-UZ"/>
        </w:rPr>
        <w:t>, яъни ошириш кўпайтирувчиси бу ҳолатда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10"/>
          <w:sz w:val="28"/>
          <w:szCs w:val="28"/>
        </w:rPr>
        <w:object w:dxaOrig="1060" w:dyaOrig="320">
          <v:shape id="_x0000_i1036" type="#_x0000_t75" style="width:52.8pt;height:15.35pt" o:ole="" fillcolor="window">
            <v:imagedata r:id="rId55" o:title=""/>
          </v:shape>
          <o:OLEObject Type="Embed" ProgID="Equation.3" ShapeID="_x0000_i1036" DrawAspect="Content" ObjectID="_1571041543" r:id="rId56"/>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Мураккаб фоизлар. </w:t>
      </w:r>
      <w:r w:rsidRPr="004E742B">
        <w:rPr>
          <w:rFonts w:ascii="Times New Roman" w:eastAsia="Calibri" w:hAnsi="Times New Roman" w:cs="Times New Roman"/>
          <w:snapToGrid w:val="0"/>
          <w:sz w:val="28"/>
          <w:szCs w:val="28"/>
          <w:lang w:val="uz-Cyrl-UZ"/>
        </w:rPr>
        <w:t>Молия ва кредит амалиётида кўпинча шундай вазият юзага келадики, бунда фоизлар ҳисоблаб чиқилиши билна дарҳол тўланмайди, балки асосий қарз миқдорига қўшиб борилади (фоизлар капиталлашуви). Бу ҳолатда мураккаб фоизлар қўлланади, уларни ҳисоблаб чиқиш учун база ўзгармасдан қолмайди (оддий фоизлардан фарқли равишда), балки фоизлар ҳисоблаб чиқилиши билан ортиб боради.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Фоизлар бир йилда бир марта ҳисоблаб чиқиладиган ҳолатда оширилган суммани ҳисоб-китоб қилиш учун қуйидаги формула қўлланади: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i/>
          <w:snapToGrid w:val="0"/>
          <w:sz w:val="28"/>
          <w:szCs w:val="28"/>
          <w:lang w:val="en-US"/>
        </w:rPr>
      </w:pPr>
      <w:r w:rsidRPr="004E742B">
        <w:rPr>
          <w:rFonts w:ascii="Times New Roman" w:eastAsia="Calibri" w:hAnsi="Times New Roman" w:cs="Times New Roman"/>
          <w:i/>
          <w:snapToGrid w:val="0"/>
          <w:position w:val="-10"/>
          <w:sz w:val="28"/>
          <w:szCs w:val="28"/>
          <w:lang w:val="en-US"/>
        </w:rPr>
        <w:object w:dxaOrig="1359" w:dyaOrig="360">
          <v:shape id="_x0000_i1037" type="#_x0000_t75" style="width:69.1pt;height:19.2pt" o:ole="" fillcolor="window">
            <v:imagedata r:id="rId57" o:title=""/>
          </v:shape>
          <o:OLEObject Type="Embed" ProgID="Equation.3" ShapeID="_x0000_i1037" DrawAspect="Content" ObjectID="_1571041544" r:id="rId5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lastRenderedPageBreak/>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мураккаб фоизлар бўйича ошириш ставкаси.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Бу давр учун фоизлар қуйидагига тенг: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i/>
          <w:snapToGrid w:val="0"/>
          <w:sz w:val="28"/>
          <w:szCs w:val="28"/>
          <w:lang w:val="en-US"/>
        </w:rPr>
      </w:pPr>
      <w:r w:rsidRPr="004E742B">
        <w:rPr>
          <w:rFonts w:ascii="Times New Roman" w:eastAsia="Calibri" w:hAnsi="Times New Roman" w:cs="Times New Roman"/>
          <w:i/>
          <w:snapToGrid w:val="0"/>
          <w:position w:val="-12"/>
          <w:sz w:val="28"/>
          <w:szCs w:val="28"/>
          <w:lang w:val="en-US"/>
        </w:rPr>
        <w:object w:dxaOrig="2560" w:dyaOrig="380">
          <v:shape id="_x0000_i1038" type="#_x0000_t75" style="width:127.7pt;height:19.2pt" o:ole="" fillcolor="window">
            <v:imagedata r:id="rId59" o:title=""/>
          </v:shape>
          <o:OLEObject Type="Embed" ProgID="Equation.3" ShapeID="_x0000_i1038" DrawAspect="Content" ObjectID="_1571041545" r:id="rId6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b/>
          <w:snapToGrid w:val="0"/>
          <w:sz w:val="28"/>
          <w:szCs w:val="28"/>
          <w:lang w:val="uz-Cyrl-UZ"/>
        </w:rPr>
        <w:t xml:space="preserve">Мисол. </w:t>
      </w:r>
      <w:r w:rsidRPr="004E742B">
        <w:rPr>
          <w:rFonts w:ascii="Times New Roman" w:eastAsia="Calibri" w:hAnsi="Times New Roman" w:cs="Times New Roman"/>
          <w:snapToGrid w:val="0"/>
          <w:sz w:val="28"/>
          <w:szCs w:val="28"/>
          <w:lang w:val="uz-Cyrl-UZ"/>
        </w:rPr>
        <w:t>Йиллик 10% мураккаб ставкада 10000 сўмга тенг бўлган қарз уч йилдан кейин қандай ҳажмга етишини аниқлаш талаб қилинади.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snapToGrid w:val="0"/>
          <w:sz w:val="28"/>
          <w:szCs w:val="28"/>
          <w:lang w:val="en-US"/>
        </w:rPr>
        <w:t>S</w:t>
      </w:r>
      <w:r w:rsidRPr="004E742B">
        <w:rPr>
          <w:rFonts w:ascii="Times New Roman" w:eastAsia="Calibri" w:hAnsi="Times New Roman" w:cs="Times New Roman"/>
          <w:snapToGrid w:val="0"/>
          <w:sz w:val="28"/>
          <w:szCs w:val="28"/>
          <w:lang w:val="uz-Cyrl-UZ"/>
        </w:rPr>
        <w:t xml:space="preserve"> = 20000 • (1 + 0,10)</w:t>
      </w:r>
      <w:r w:rsidRPr="004E742B">
        <w:rPr>
          <w:rFonts w:ascii="Times New Roman" w:eastAsia="Calibri" w:hAnsi="Times New Roman" w:cs="Times New Roman"/>
          <w:snapToGrid w:val="0"/>
          <w:sz w:val="28"/>
          <w:szCs w:val="28"/>
          <w:vertAlign w:val="superscript"/>
          <w:lang w:val="uz-Cyrl-UZ"/>
        </w:rPr>
        <w:t>3</w:t>
      </w:r>
      <w:r w:rsidRPr="004E742B">
        <w:rPr>
          <w:rFonts w:ascii="Times New Roman" w:eastAsia="Calibri" w:hAnsi="Times New Roman" w:cs="Times New Roman"/>
          <w:i/>
          <w:snapToGrid w:val="0"/>
          <w:sz w:val="28"/>
          <w:szCs w:val="28"/>
          <w:lang w:val="en-US"/>
        </w:rPr>
        <w:t xml:space="preserve"> </w:t>
      </w:r>
      <w:r w:rsidRPr="004E742B">
        <w:rPr>
          <w:rFonts w:ascii="Times New Roman" w:eastAsia="Calibri" w:hAnsi="Times New Roman" w:cs="Times New Roman"/>
          <w:snapToGrid w:val="0"/>
          <w:sz w:val="28"/>
          <w:szCs w:val="28"/>
          <w:lang w:val="uz-Cyrl-UZ"/>
        </w:rPr>
        <w:t>= 26620 сўм</w:t>
      </w:r>
      <w:r w:rsidRPr="004E742B">
        <w:rPr>
          <w:rFonts w:ascii="Times New Roman" w:eastAsia="Calibri" w:hAnsi="Times New Roman" w:cs="Times New Roman"/>
          <w:snapToGrid w:val="0"/>
          <w:sz w:val="28"/>
          <w:szCs w:val="28"/>
          <w:lang w:val="en-US"/>
        </w:rPr>
        <w:t>.</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snapToGrid w:val="0"/>
          <w:sz w:val="28"/>
          <w:szCs w:val="28"/>
          <w:lang w:val="uz-Cyrl-UZ"/>
        </w:rPr>
        <w:t>Бироқ амалиёт шуни кўрсатадики, фоизлар одатда бир йилда бир марта эмас, балки бир неча марта (ҳар чорак, ярим йиллик ва ҳ.к.) ҳисоблаб чиқилади.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Айтайлик, фоизлар бир йилда </w:t>
      </w:r>
      <w:r w:rsidRPr="004E742B">
        <w:rPr>
          <w:rFonts w:ascii="Times New Roman" w:eastAsia="Calibri" w:hAnsi="Times New Roman" w:cs="Times New Roman"/>
          <w:i/>
          <w:snapToGrid w:val="0"/>
          <w:sz w:val="28"/>
          <w:szCs w:val="28"/>
          <w:lang w:val="uz-Cyrl-UZ"/>
        </w:rPr>
        <w:t xml:space="preserve">т </w:t>
      </w:r>
      <w:r w:rsidRPr="004E742B">
        <w:rPr>
          <w:rFonts w:ascii="Times New Roman" w:eastAsia="Calibri" w:hAnsi="Times New Roman" w:cs="Times New Roman"/>
          <w:snapToGrid w:val="0"/>
          <w:sz w:val="28"/>
          <w:szCs w:val="28"/>
          <w:lang w:val="uz-Cyrl-UZ"/>
        </w:rPr>
        <w:t xml:space="preserve">марта ҳисоблаб чиқилади, йиллик ставка эса </w:t>
      </w:r>
      <w:r w:rsidRPr="004E742B">
        <w:rPr>
          <w:rFonts w:ascii="Times New Roman" w:eastAsia="Calibri" w:hAnsi="Times New Roman" w:cs="Times New Roman"/>
          <w:i/>
          <w:snapToGrid w:val="0"/>
          <w:sz w:val="28"/>
          <w:szCs w:val="28"/>
          <w:lang w:val="en-US"/>
        </w:rPr>
        <w:t>j</w:t>
      </w:r>
      <w:r w:rsidRPr="004E742B">
        <w:rPr>
          <w:rFonts w:ascii="Times New Roman" w:eastAsia="Calibri" w:hAnsi="Times New Roman" w:cs="Times New Roman"/>
          <w:snapToGrid w:val="0"/>
          <w:sz w:val="28"/>
          <w:szCs w:val="28"/>
          <w:lang w:val="uz-Cyrl-UZ"/>
        </w:rPr>
        <w:t>га тенг</w:t>
      </w:r>
      <w:r w:rsidRPr="004E742B">
        <w:rPr>
          <w:rFonts w:ascii="Times New Roman" w:eastAsia="Calibri" w:hAnsi="Times New Roman" w:cs="Times New Roman"/>
          <w:i/>
          <w:snapToGrid w:val="0"/>
          <w:sz w:val="28"/>
          <w:szCs w:val="28"/>
          <w:lang w:val="uz-Cyrl-UZ"/>
        </w:rPr>
        <w:t xml:space="preserve">. </w:t>
      </w:r>
      <w:r w:rsidRPr="004E742B">
        <w:rPr>
          <w:rFonts w:ascii="Times New Roman" w:eastAsia="Calibri" w:hAnsi="Times New Roman" w:cs="Times New Roman"/>
          <w:snapToGrid w:val="0"/>
          <w:sz w:val="28"/>
          <w:szCs w:val="28"/>
          <w:lang w:val="uz-Cyrl-UZ"/>
        </w:rPr>
        <w:t xml:space="preserve">Шундай қилиб, фоизлар ҳар сафар </w:t>
      </w:r>
      <w:r w:rsidRPr="004E742B">
        <w:rPr>
          <w:rFonts w:ascii="Times New Roman" w:eastAsia="Calibri" w:hAnsi="Times New Roman" w:cs="Times New Roman"/>
          <w:snapToGrid w:val="0"/>
          <w:position w:val="-24"/>
          <w:sz w:val="28"/>
          <w:szCs w:val="28"/>
          <w:lang w:val="uz-Cyrl-UZ"/>
        </w:rPr>
        <w:object w:dxaOrig="300" w:dyaOrig="620">
          <v:shape id="_x0000_i1039" type="#_x0000_t75" style="width:15.35pt;height:30.7pt" o:ole="" fillcolor="window">
            <v:imagedata r:id="rId61" o:title=""/>
          </v:shape>
          <o:OLEObject Type="Embed" ProgID="Equation.3" ShapeID="_x0000_i1039" DrawAspect="Content" ObjectID="_1571041546" r:id="rId62"/>
        </w:object>
      </w:r>
      <w:r w:rsidRPr="004E742B">
        <w:rPr>
          <w:rFonts w:ascii="Times New Roman" w:eastAsia="Calibri" w:hAnsi="Times New Roman" w:cs="Times New Roman"/>
          <w:snapToGrid w:val="0"/>
          <w:sz w:val="28"/>
          <w:szCs w:val="28"/>
          <w:lang w:val="uz-Cyrl-UZ"/>
        </w:rPr>
        <w:t xml:space="preserve"> ставкада ҳисоблаб чиқилади. j </w:t>
      </w:r>
      <w:r w:rsidRPr="004E742B">
        <w:rPr>
          <w:rFonts w:ascii="Times New Roman" w:eastAsia="Calibri" w:hAnsi="Times New Roman" w:cs="Times New Roman"/>
          <w:snapToGrid w:val="0"/>
          <w:sz w:val="28"/>
          <w:szCs w:val="28"/>
        </w:rPr>
        <w:t>с</w:t>
      </w:r>
      <w:r w:rsidRPr="004E742B">
        <w:rPr>
          <w:rFonts w:ascii="Times New Roman" w:eastAsia="Calibri" w:hAnsi="Times New Roman" w:cs="Times New Roman"/>
          <w:snapToGrid w:val="0"/>
          <w:sz w:val="28"/>
          <w:szCs w:val="28"/>
          <w:lang w:val="uz-Cyrl-UZ"/>
        </w:rPr>
        <w:t xml:space="preserve">тавка номинал ставка деб аталади.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Бу ҳолатда ошириш формуласи қуйидаги кўринишга эга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lang w:val="uz-Cyrl-UZ"/>
        </w:rPr>
        <w:object w:dxaOrig="1060" w:dyaOrig="740">
          <v:shape id="_x0000_i1040" type="#_x0000_t75" style="width:52.8pt;height:36.5pt" o:ole="" fillcolor="window">
            <v:imagedata r:id="rId63" o:title=""/>
          </v:shape>
          <o:OLEObject Type="Embed" ProgID="Equation.3" ShapeID="_x0000_i1040" DrawAspect="Content" ObjectID="_1571041547" r:id="rId64"/>
        </w:object>
      </w:r>
      <w:r w:rsidRPr="004E742B">
        <w:rPr>
          <w:rFonts w:ascii="Times New Roman" w:eastAsia="Calibri" w:hAnsi="Times New Roman" w:cs="Times New Roman"/>
          <w:snapToGrid w:val="0"/>
          <w:sz w:val="28"/>
          <w:szCs w:val="28"/>
          <w:lang w:val="uz-Cyrl-UZ"/>
        </w:rPr>
        <w:t>;</w:t>
      </w:r>
      <w:r w:rsidRPr="004E742B">
        <w:rPr>
          <w:rFonts w:ascii="Times New Roman" w:eastAsia="Calibri" w:hAnsi="Times New Roman" w:cs="Times New Roman"/>
          <w:snapToGrid w:val="0"/>
          <w:position w:val="-28"/>
          <w:sz w:val="28"/>
          <w:szCs w:val="28"/>
          <w:lang w:val="uz-Cyrl-UZ"/>
        </w:rPr>
        <w:object w:dxaOrig="1240" w:dyaOrig="740">
          <v:shape id="_x0000_i1041" type="#_x0000_t75" style="width:62.4pt;height:36.5pt" o:ole="" fillcolor="window">
            <v:imagedata r:id="rId65" o:title=""/>
          </v:shape>
          <o:OLEObject Type="Embed" ProgID="Equation.3" ShapeID="_x0000_i1041" DrawAspect="Content" ObjectID="_1571041548" r:id="rId66"/>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бу ерда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en-US"/>
        </w:rPr>
        <w:t>N</w:t>
      </w:r>
      <w:r w:rsidRPr="004E742B">
        <w:rPr>
          <w:rFonts w:ascii="Times New Roman" w:eastAsia="Calibri" w:hAnsi="Times New Roman" w:cs="Times New Roman"/>
          <w:snapToGrid w:val="0"/>
          <w:sz w:val="28"/>
          <w:szCs w:val="28"/>
        </w:rPr>
        <w:t xml:space="preserve"> – фоизларни ҳисоблаб чиқиш даврлари умумий сони</w:t>
      </w:r>
      <w:r w:rsidRPr="004E742B">
        <w:rPr>
          <w:rFonts w:ascii="Times New Roman" w:eastAsia="Calibri" w:hAnsi="Times New Roman" w:cs="Times New Roman"/>
          <w:snapToGrid w:val="0"/>
          <w:sz w:val="28"/>
          <w:szCs w:val="28"/>
          <w:lang w:val="uz-Cyrl-UZ"/>
        </w:rPr>
        <w:t xml:space="preserve">;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en-US"/>
        </w:rPr>
        <w:t>j</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xml:space="preserve">– номинал йиллик ставка (ўнлик каср).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Мисол</w:t>
      </w:r>
      <w:r w:rsidRPr="004E742B">
        <w:rPr>
          <w:rFonts w:ascii="Times New Roman" w:eastAsia="Calibri" w:hAnsi="Times New Roman" w:cs="Times New Roman"/>
          <w:snapToGrid w:val="0"/>
          <w:sz w:val="28"/>
          <w:szCs w:val="28"/>
          <w:lang w:val="uz-Cyrl-UZ"/>
        </w:rPr>
        <w:t>. Айтайлик, бундан олдинги мисолда фоизлар чорак бўйича ҳисоблаб чиқилади. Бу ҳолатда N=12·(4·3), оширилган қарз миқдори эса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lang w:val="uz-Cyrl-UZ"/>
        </w:rPr>
        <w:object w:dxaOrig="3580" w:dyaOrig="740">
          <v:shape id="_x0000_i1042" type="#_x0000_t75" style="width:179.5pt;height:36.5pt" o:ole="" fillcolor="window">
            <v:imagedata r:id="rId67" o:title=""/>
          </v:shape>
          <o:OLEObject Type="Embed" ProgID="Equation.3" ShapeID="_x0000_i1042" DrawAspect="Content" ObjectID="_1571041549" r:id="rId6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Фоизлар қанчалик тез-тез ҳисоблаб чиқилса, ошириш жараёни шунчалик тезроқ рўй беради. Номинал ва самарали ҳисоб ставкаси тушунчалари мавжуд. Фараз қилайлик, дисконтлаш бир йилда </w:t>
      </w:r>
      <w:r w:rsidRPr="004E742B">
        <w:rPr>
          <w:rFonts w:ascii="Times New Roman" w:eastAsia="Calibri" w:hAnsi="Times New Roman" w:cs="Times New Roman"/>
          <w:i/>
          <w:snapToGrid w:val="0"/>
          <w:sz w:val="28"/>
          <w:szCs w:val="28"/>
          <w:lang w:val="uz-Cyrl-UZ"/>
        </w:rPr>
        <w:t xml:space="preserve">т </w:t>
      </w:r>
      <w:r w:rsidRPr="004E742B">
        <w:rPr>
          <w:rFonts w:ascii="Times New Roman" w:eastAsia="Calibri" w:hAnsi="Times New Roman" w:cs="Times New Roman"/>
          <w:snapToGrid w:val="0"/>
          <w:sz w:val="28"/>
          <w:szCs w:val="28"/>
          <w:lang w:val="uz-Cyrl-UZ"/>
        </w:rPr>
        <w:t xml:space="preserve">марта, яъни ҳар сафар </w:t>
      </w:r>
      <w:r w:rsidRPr="004E742B">
        <w:rPr>
          <w:rFonts w:ascii="Times New Roman" w:eastAsia="Calibri" w:hAnsi="Times New Roman" w:cs="Times New Roman"/>
          <w:i/>
          <w:snapToGrid w:val="0"/>
          <w:sz w:val="28"/>
          <w:szCs w:val="28"/>
          <w:lang w:val="uz-Cyrl-UZ"/>
        </w:rPr>
        <w:t xml:space="preserve">f/m </w:t>
      </w:r>
      <w:r w:rsidRPr="004E742B">
        <w:rPr>
          <w:rFonts w:ascii="Times New Roman" w:eastAsia="Calibri" w:hAnsi="Times New Roman" w:cs="Times New Roman"/>
          <w:snapToGrid w:val="0"/>
          <w:sz w:val="28"/>
          <w:szCs w:val="28"/>
          <w:lang w:val="uz-Cyrl-UZ"/>
        </w:rPr>
        <w:t>ставка бўйича амалга оширилади</w:t>
      </w:r>
      <w:r w:rsidRPr="004E742B">
        <w:rPr>
          <w:rFonts w:ascii="Times New Roman" w:eastAsia="Calibri" w:hAnsi="Times New Roman" w:cs="Times New Roman"/>
          <w:i/>
          <w:snapToGrid w:val="0"/>
          <w:sz w:val="28"/>
          <w:szCs w:val="28"/>
          <w:lang w:val="uz-Cyrl-UZ"/>
        </w:rPr>
        <w:t xml:space="preserve">. </w:t>
      </w:r>
      <w:r w:rsidRPr="004E742B">
        <w:rPr>
          <w:rFonts w:ascii="Times New Roman" w:eastAsia="Calibri" w:hAnsi="Times New Roman" w:cs="Times New Roman"/>
          <w:snapToGrid w:val="0"/>
          <w:sz w:val="28"/>
          <w:szCs w:val="28"/>
          <w:lang w:val="uz-Cyrl-UZ"/>
        </w:rPr>
        <w:t>Бу ҳолатда дисконтлаш формуласи қуйидаги кўринишда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i/>
          <w:snapToGrid w:val="0"/>
          <w:sz w:val="28"/>
          <w:szCs w:val="28"/>
          <w:lang w:val="en-US"/>
        </w:rPr>
      </w:pPr>
      <w:r w:rsidRPr="004E742B">
        <w:rPr>
          <w:rFonts w:ascii="Times New Roman" w:eastAsia="Calibri" w:hAnsi="Times New Roman" w:cs="Times New Roman"/>
          <w:i/>
          <w:snapToGrid w:val="0"/>
          <w:position w:val="-18"/>
          <w:sz w:val="28"/>
          <w:szCs w:val="28"/>
          <w:lang w:val="en-US"/>
        </w:rPr>
        <w:object w:dxaOrig="1760" w:dyaOrig="520">
          <v:shape id="_x0000_i1043" type="#_x0000_t75" style="width:87.35pt;height:25.9pt" o:ole="" fillcolor="window">
            <v:imagedata r:id="rId69" o:title=""/>
          </v:shape>
          <o:OLEObject Type="Embed" ProgID="Equation.3" ShapeID="_x0000_i1043" DrawAspect="Content" ObjectID="_1571041550" r:id="rId7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бу ерда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uz-Cyrl-UZ"/>
        </w:rPr>
        <w:t>f</w:t>
      </w:r>
      <w:r w:rsidRPr="004E742B">
        <w:rPr>
          <w:rFonts w:ascii="Times New Roman" w:eastAsia="Calibri" w:hAnsi="Times New Roman" w:cs="Times New Roman"/>
          <w:snapToGrid w:val="0"/>
          <w:sz w:val="28"/>
          <w:szCs w:val="28"/>
          <w:lang w:val="uz-Cyrl-UZ"/>
        </w:rPr>
        <w:t xml:space="preserve"> – номинал </w:t>
      </w:r>
      <w:r w:rsidRPr="004E742B">
        <w:rPr>
          <w:rFonts w:ascii="Times New Roman" w:eastAsia="Calibri" w:hAnsi="Times New Roman" w:cs="Times New Roman"/>
          <w:snapToGrid w:val="0"/>
          <w:sz w:val="28"/>
          <w:szCs w:val="28"/>
        </w:rPr>
        <w:t>йиллик ҳисоб</w:t>
      </w:r>
      <w:r w:rsidRPr="004E742B">
        <w:rPr>
          <w:rFonts w:ascii="Times New Roman" w:eastAsia="Calibri" w:hAnsi="Times New Roman" w:cs="Times New Roman"/>
          <w:snapToGrid w:val="0"/>
          <w:sz w:val="28"/>
          <w:szCs w:val="28"/>
          <w:lang w:val="uz-Cyrl-UZ"/>
        </w:rPr>
        <w:t xml:space="preserve"> ставкаси. </w:t>
      </w:r>
      <w:r w:rsidRPr="004E742B">
        <w:rPr>
          <w:rFonts w:ascii="Times New Roman" w:eastAsia="Calibri" w:hAnsi="Times New Roman" w:cs="Times New Roman"/>
          <w:snapToGrid w:val="0"/>
          <w:sz w:val="28"/>
          <w:szCs w:val="28"/>
        </w:rPr>
        <w:t>Самарали ҳисоб</w:t>
      </w:r>
      <w:r w:rsidRPr="004E742B">
        <w:rPr>
          <w:rFonts w:ascii="Times New Roman" w:eastAsia="Calibri" w:hAnsi="Times New Roman" w:cs="Times New Roman"/>
          <w:snapToGrid w:val="0"/>
          <w:sz w:val="28"/>
          <w:szCs w:val="28"/>
          <w:lang w:val="uz-Cyrl-UZ"/>
        </w:rPr>
        <w:t xml:space="preserve"> ставкаси йил учун дисконтлаш натижасини ифодалайди. Уни қуйидаги тенгликдан топиш мумкин: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rPr>
        <w:object w:dxaOrig="1760" w:dyaOrig="740">
          <v:shape id="_x0000_i1044" type="#_x0000_t75" style="width:87.35pt;height:36.5pt" o:ole="" fillcolor="window">
            <v:imagedata r:id="rId71" o:title=""/>
          </v:shape>
          <o:OLEObject Type="Embed" ProgID="Equation.3" ShapeID="_x0000_i1044" DrawAspect="Content" ObjectID="_1571041551" r:id="rId7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lastRenderedPageBreak/>
        <w:t>демак,</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rPr>
        <w:object w:dxaOrig="1600" w:dyaOrig="740">
          <v:shape id="_x0000_i1045" type="#_x0000_t75" style="width:80.65pt;height:36.5pt" o:ole="" fillcolor="window">
            <v:imagedata r:id="rId73" o:title=""/>
          </v:shape>
          <o:OLEObject Type="Embed" ProgID="Equation.3" ShapeID="_x0000_i1045" DrawAspect="Content" ObjectID="_1571041552" r:id="rId74"/>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Мисол</w:t>
      </w:r>
      <w:r w:rsidRPr="004E742B">
        <w:rPr>
          <w:rFonts w:ascii="Times New Roman" w:eastAsia="Calibri" w:hAnsi="Times New Roman" w:cs="Times New Roman"/>
          <w:snapToGrid w:val="0"/>
          <w:sz w:val="28"/>
          <w:szCs w:val="28"/>
          <w:lang w:val="uz-Cyrl-UZ"/>
        </w:rPr>
        <w:t>. 50 минг сўм миқдордаги қарз мажбурияти йиллик 15% мураккаб ҳисоб ставкасида дисконт билан сотилган. Тўлов муддати 5 йилдан кейин келади. Ҳар чорак дисконтлашда олинадиган суммани аниқлаш талаб этилади. Бу ҳолатда номинал ҳисоб ставкаси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i/>
          <w:snapToGrid w:val="0"/>
          <w:sz w:val="28"/>
          <w:szCs w:val="28"/>
          <w:lang w:val="uz-Cyrl-UZ"/>
        </w:rPr>
      </w:pPr>
      <w:r w:rsidRPr="004E742B">
        <w:rPr>
          <w:rFonts w:ascii="Times New Roman" w:eastAsia="Calibri" w:hAnsi="Times New Roman" w:cs="Times New Roman"/>
          <w:i/>
          <w:snapToGrid w:val="0"/>
          <w:position w:val="-28"/>
          <w:sz w:val="28"/>
          <w:szCs w:val="28"/>
          <w:lang w:val="uz-Cyrl-UZ"/>
        </w:rPr>
        <w:object w:dxaOrig="5440" w:dyaOrig="740">
          <v:shape id="_x0000_i1046" type="#_x0000_t75" style="width:272.65pt;height:36.5pt" o:ole="" fillcolor="window">
            <v:imagedata r:id="rId75" o:title=""/>
          </v:shape>
          <o:OLEObject Type="Embed" ProgID="Equation.3" ShapeID="_x0000_i1046" DrawAspect="Content" ObjectID="_1571041553" r:id="rId76"/>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Самарали ҳисоб ставкаси қуйидагига тенг: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rPr>
        <w:object w:dxaOrig="3900" w:dyaOrig="740">
          <v:shape id="_x0000_i1047" type="#_x0000_t75" style="width:194.9pt;height:36.5pt" o:ole="" fillcolor="window">
            <v:imagedata r:id="rId77" o:title=""/>
          </v:shape>
          <o:OLEObject Type="Embed" ProgID="Equation.3" ShapeID="_x0000_i1047" DrawAspect="Content" ObjectID="_1571041554" r:id="rId7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Оддий фоизлар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20.05. йиллик 120% ставка бўйича жамғарма счети очилишида 100 минг сўм маблағ қўйилган. Сўнгра бу счетга 05.07. яна 50 минг сўм қўшимча қўйилган, 10.09. эса счетдан 75 минг сўм олинган, 20.11. счет ёпилган. Мижоз счет ёпилган пайтга келиб олган пул умумий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Мураккаб фоизлардан фойдаланиш. </w:t>
      </w:r>
      <w:r w:rsidRPr="004E742B">
        <w:rPr>
          <w:rFonts w:ascii="Times New Roman" w:eastAsia="Calibri" w:hAnsi="Times New Roman" w:cs="Times New Roman"/>
          <w:snapToGrid w:val="0"/>
          <w:sz w:val="28"/>
          <w:szCs w:val="28"/>
          <w:lang w:val="uz-Cyrl-UZ"/>
        </w:rPr>
        <w:t>Депозитларга фоизлар ҳисоблаб чиқишда шунингдек, мураккаб фоиз ставкалари ҳам фойдаланилиши мумкин. Бу ҳолатларда депозитни сақлаш умумий муддатининг бир қисми ҳисобланган ҳар бир ҳисоблаб чиқиш давридан кейин фоизлар тўланмайди, балки асосий суммага қўшиб борилади, демак, ҳар бир кейинги даврда фоизлар депозитнинг бошланғич миқдори ва шу даврдан олдинги даврларда ҳисоблаб чиқилган фоизлар йиғиндисига тенг бўлган суммадан келиб чиқиб ҳисобланади.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Агар фоизлар мураккаб йиллик ставка бўйича бир йилда бир марта ҳисоблаб чиқиладиган бўлса, биринчи йил якунида уларнинг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i/>
          <w:snapToGrid w:val="0"/>
          <w:sz w:val="28"/>
          <w:szCs w:val="28"/>
          <w:lang w:val="uz-Cyrl-UZ"/>
        </w:rPr>
      </w:pPr>
      <w:r w:rsidRPr="004E742B">
        <w:rPr>
          <w:rFonts w:ascii="Times New Roman" w:eastAsia="Calibri" w:hAnsi="Times New Roman" w:cs="Times New Roman"/>
          <w:i/>
          <w:snapToGrid w:val="0"/>
          <w:position w:val="-24"/>
          <w:sz w:val="28"/>
          <w:szCs w:val="28"/>
          <w:lang w:val="uz-Cyrl-UZ"/>
        </w:rPr>
        <w:object w:dxaOrig="820" w:dyaOrig="620">
          <v:shape id="_x0000_i1048" type="#_x0000_t75" style="width:41.3pt;height:30.7pt" o:ole="" fillcolor="window">
            <v:imagedata r:id="rId79" o:title=""/>
          </v:shape>
          <o:OLEObject Type="Embed" ProgID="Equation.3" ShapeID="_x0000_i1048" DrawAspect="Content" ObjectID="_1571041555" r:id="rId8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 xml:space="preserve">– депозит бошланғич миқдори </w:t>
      </w: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 xml:space="preserve">бу ҳолатда </w:t>
      </w:r>
      <w:smartTag w:uri="urn:schemas-microsoft-com:office:smarttags" w:element="metricconverter">
        <w:smartTagPr>
          <w:attr w:name="ProductID" w:val="1 га"/>
        </w:smartTagPr>
        <w:r w:rsidRPr="004E742B">
          <w:rPr>
            <w:rFonts w:ascii="Times New Roman" w:eastAsia="Calibri" w:hAnsi="Times New Roman" w:cs="Times New Roman"/>
            <w:snapToGrid w:val="0"/>
            <w:sz w:val="28"/>
            <w:szCs w:val="28"/>
            <w:lang w:val="uz-Cyrl-UZ"/>
          </w:rPr>
          <w:t>1 га</w:t>
        </w:r>
      </w:smartTag>
      <w:r w:rsidRPr="004E742B">
        <w:rPr>
          <w:rFonts w:ascii="Times New Roman" w:eastAsia="Calibri" w:hAnsi="Times New Roman" w:cs="Times New Roman"/>
          <w:snapToGrid w:val="0"/>
          <w:sz w:val="28"/>
          <w:szCs w:val="28"/>
          <w:lang w:val="uz-Cyrl-UZ"/>
        </w:rPr>
        <w:t xml:space="preserve"> тенг деб оламиз, чунки фоизлар бир йилда бир марта ҳисоблаб чиқилади).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Биринчи йил якунида фоизлар билан биргаликда депозита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lang w:val="uz-Cyrl-UZ"/>
        </w:rPr>
        <w:object w:dxaOrig="2720" w:dyaOrig="680">
          <v:shape id="_x0000_i1049" type="#_x0000_t75" style="width:135.35pt;height:33.6pt" o:ole="" fillcolor="window">
            <v:imagedata r:id="rId81" o:title=""/>
          </v:shape>
          <o:OLEObject Type="Embed" ProgID="Equation.3" ShapeID="_x0000_i1049" DrawAspect="Content" ObjectID="_1571041556" r:id="rId8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Биринчи йил якунида фоизлар билан биргаликда депозита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rPr>
        <w:object w:dxaOrig="1920" w:dyaOrig="740">
          <v:shape id="_x0000_i1050" type="#_x0000_t75" style="width:94.1pt;height:36.5pt" o:ole="" fillcolor="window">
            <v:imagedata r:id="rId83" o:title=""/>
          </v:shape>
          <o:OLEObject Type="Embed" ProgID="Equation.3" ShapeID="_x0000_i1050" DrawAspect="Content" ObjectID="_1571041557" r:id="rId84"/>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Агар депозитни сақлаш муддати </w:t>
      </w: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йил бўлса, шу муддат охирида унинг фоизлар билан биргаликдаги миқдори қуйидагича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rPr>
        <w:object w:dxaOrig="1719" w:dyaOrig="740">
          <v:shape id="_x0000_i1051" type="#_x0000_t75" style="width:86.4pt;height:36.5pt" o:ole="" fillcolor="window">
            <v:imagedata r:id="rId85" o:title=""/>
          </v:shape>
          <o:OLEObject Type="Embed" ProgID="Equation.3" ShapeID="_x0000_i1051" DrawAspect="Content" ObjectID="_1571041558" r:id="rId86"/>
        </w:object>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t>(2)</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Ҳисоблаб чиқилган фоизлар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position w:val="-36"/>
          <w:sz w:val="28"/>
          <w:szCs w:val="28"/>
          <w:lang w:val="en-US"/>
        </w:rPr>
        <w:object w:dxaOrig="2980" w:dyaOrig="840">
          <v:shape id="_x0000_i1052" type="#_x0000_t75" style="width:149.75pt;height:42.25pt" o:ole="" fillcolor="window">
            <v:imagedata r:id="rId87" o:title=""/>
          </v:shape>
          <o:OLEObject Type="Embed" ProgID="Equation.3" ShapeID="_x0000_i1052" DrawAspect="Content" ObjectID="_1571041559" r:id="rId88"/>
        </w:object>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t>(3)</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Депозитни сақлаш муддати бир йилдан ортиқ бўлганда мураккаб йиллик ставка бўйича фоизлар ҳисоблаб чиқиш оддий ставка бўйича ҳисоблаб чиқишдан кўра кўпроқ сумма беради.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Масала. </w:t>
      </w:r>
      <w:r w:rsidRPr="004E742B">
        <w:rPr>
          <w:rFonts w:ascii="Times New Roman" w:eastAsia="Calibri" w:hAnsi="Times New Roman" w:cs="Times New Roman"/>
          <w:snapToGrid w:val="0"/>
          <w:sz w:val="28"/>
          <w:szCs w:val="28"/>
          <w:lang w:val="uz-Cyrl-UZ"/>
        </w:rPr>
        <w:t>500 минг сўм миқдоридаги депозит банкка уч йилга қўйилган. Йиллик 80%га тенг бўлган оддий ва мураккаб фоиз ставкаларининг ҳисоблаб чиқилган фоизлар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Банк ҳар чорак омонатларга йиллик 100% номинал ставкада фоизлар ҳисоблаб чиқади. 200 минг сўм миқдордаги пулга икки йил ичида ҳисоблаб чиқилган фоизлар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Масала. </w:t>
      </w:r>
      <w:r w:rsidRPr="004E742B">
        <w:rPr>
          <w:rFonts w:ascii="Times New Roman" w:eastAsia="Calibri" w:hAnsi="Times New Roman" w:cs="Times New Roman"/>
          <w:snapToGrid w:val="0"/>
          <w:sz w:val="28"/>
          <w:szCs w:val="28"/>
          <w:lang w:val="uz-Cyrl-UZ"/>
        </w:rPr>
        <w:t>Банк омонатларга йиллик 120% мураккаб фоизлар номинал ставкаси бўйича фоизлар ҳисоблаб чиқади. Фоизларни: a) ярим йилликлар бўйича; б) ҳар чорак; в) ҳар ой ҳисоблаб чиқишда самарали йиллик фоиз ставкаси бўйича омонатлар даромадлилигини аниқлаш керак.</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Депозит счетга йиллик 80% ставкада фоизлар ҳисоблаб чиққан ҳолда ҳар йили 500 минг сўм пул киритилади.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Агар бу миқдордаги пуллар 5 йил давомида йил бошида ва охирида киритиб бориладиган бўлса, банк счет эгасига тўлаши лозим бўлган суммани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Тижорат банкларининг пассив операциялари бу – нима?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 ресурслар жалб қилиш бўйича операциялар;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б) ресурслар жойлаштириш бўйича операциялар.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snapToGrid w:val="0"/>
          <w:sz w:val="28"/>
          <w:szCs w:val="28"/>
          <w:lang w:val="uz-Cyrl-UZ"/>
        </w:rPr>
      </w:pPr>
    </w:p>
    <w:p w:rsidR="004E742B" w:rsidRPr="004E742B" w:rsidRDefault="004E742B" w:rsidP="004E742B">
      <w:pPr>
        <w:shd w:val="clear" w:color="auto" w:fill="FFFFFF"/>
        <w:spacing w:after="0" w:line="276" w:lineRule="auto"/>
        <w:ind w:firstLine="709"/>
        <w:jc w:val="center"/>
        <w:rPr>
          <w:rFonts w:ascii="Times New Roman" w:eastAsia="Calibri" w:hAnsi="Times New Roman" w:cs="Times New Roman"/>
          <w:b/>
          <w:snapToGrid w:val="0"/>
          <w:sz w:val="28"/>
          <w:szCs w:val="28"/>
          <w:lang w:val="uz-Cyrl-UZ"/>
        </w:rPr>
      </w:pPr>
      <w:r w:rsidRPr="004E742B">
        <w:rPr>
          <w:rFonts w:ascii="Times New Roman" w:eastAsia="Calibri" w:hAnsi="Times New Roman" w:cs="Times New Roman"/>
          <w:b/>
          <w:snapToGrid w:val="0"/>
          <w:sz w:val="28"/>
          <w:szCs w:val="28"/>
          <w:lang w:val="uz-Cyrl-UZ"/>
        </w:rPr>
        <w:t>Банк кредит портфели ва кредит сиёсати.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Кредит операциялари. </w:t>
      </w:r>
      <w:r w:rsidRPr="004E742B">
        <w:rPr>
          <w:rFonts w:ascii="Times New Roman" w:eastAsia="Calibri" w:hAnsi="Times New Roman" w:cs="Times New Roman"/>
          <w:snapToGrid w:val="0"/>
          <w:sz w:val="28"/>
          <w:szCs w:val="28"/>
          <w:lang w:val="uz-Cyrl-UZ"/>
        </w:rPr>
        <w:t>Кредит операциялари банклар фаолиятида асосий роль ўйнайди. Кредитлар бериладиган ставка депозитлар қабул қилинадиган ставкадан банкнинг кредит операцияларидан оладиган фоиз маржаси ҳажмида катта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lastRenderedPageBreak/>
        <w:t xml:space="preserve">Кредитни тўлашда оддий фоиз ставкасидан фойдаланишда қуйидагига тенг бўладиган ҳисоблаб чиқилган </w:t>
      </w: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фоизлар билан биргаликда </w:t>
      </w:r>
      <w:r w:rsidRPr="004E742B">
        <w:rPr>
          <w:rFonts w:ascii="Times New Roman" w:eastAsia="Calibri" w:hAnsi="Times New Roman" w:cs="Times New Roman"/>
          <w:i/>
          <w:snapToGrid w:val="0"/>
          <w:sz w:val="28"/>
          <w:szCs w:val="28"/>
          <w:lang w:val="uz-Cyrl-UZ"/>
        </w:rPr>
        <w:t>P</w:t>
      </w:r>
      <w:r w:rsidRPr="004E742B">
        <w:rPr>
          <w:rFonts w:ascii="Times New Roman" w:eastAsia="Calibri" w:hAnsi="Times New Roman" w:cs="Times New Roman"/>
          <w:snapToGrid w:val="0"/>
          <w:sz w:val="28"/>
          <w:szCs w:val="28"/>
          <w:lang w:val="uz-Cyrl-UZ"/>
        </w:rPr>
        <w:t xml:space="preserve"> кредит   миқдорига тенг бўлган қайтариладиган сумма ҳажмини бирдан аниқлаш қулай:</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position w:val="-28"/>
          <w:sz w:val="28"/>
          <w:szCs w:val="28"/>
          <w:lang w:val="en-US"/>
        </w:rPr>
        <w:object w:dxaOrig="3700" w:dyaOrig="680">
          <v:shape id="_x0000_i1053" type="#_x0000_t75" style="width:185.3pt;height:33.6pt" o:ole="" fillcolor="window">
            <v:imagedata r:id="rId89" o:title=""/>
          </v:shape>
          <o:OLEObject Type="Embed" ProgID="Equation.3" ShapeID="_x0000_i1053" DrawAspect="Content" ObjectID="_1571041560" r:id="rId90"/>
        </w:object>
      </w:r>
      <w:r w:rsidRPr="004E742B">
        <w:rPr>
          <w:rFonts w:ascii="Times New Roman" w:eastAsia="Calibri" w:hAnsi="Times New Roman" w:cs="Times New Roman"/>
          <w:i/>
          <w:snapToGrid w:val="0"/>
          <w:sz w:val="28"/>
          <w:szCs w:val="28"/>
          <w:lang w:val="uz-Cyrl-UZ"/>
        </w:rPr>
        <w:tab/>
        <w:t xml:space="preserve">              </w:t>
      </w:r>
      <w:r w:rsidRPr="004E742B">
        <w:rPr>
          <w:rFonts w:ascii="Times New Roman" w:eastAsia="Calibri" w:hAnsi="Times New Roman" w:cs="Times New Roman"/>
          <w:snapToGrid w:val="0"/>
          <w:sz w:val="28"/>
          <w:szCs w:val="28"/>
          <w:lang w:val="uz-Cyrl-UZ"/>
        </w:rPr>
        <w:t>(1)</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S </w:t>
      </w:r>
      <w:r w:rsidRPr="004E742B">
        <w:rPr>
          <w:rFonts w:ascii="Times New Roman" w:eastAsia="Calibri" w:hAnsi="Times New Roman" w:cs="Times New Roman"/>
          <w:snapToGrid w:val="0"/>
          <w:sz w:val="28"/>
          <w:szCs w:val="28"/>
          <w:lang w:val="uz-Cyrl-UZ"/>
        </w:rPr>
        <w:t xml:space="preserve">– ҳисоблаб чиқилган оддий фоизлар бўйича тўлов оширилган суммаси,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 xml:space="preserve">– бошланғич қарз миқдори,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фоизлар миқдори,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фоиз ставкаси (бирлик улушларида),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п </w:t>
      </w:r>
      <w:r w:rsidRPr="004E742B">
        <w:rPr>
          <w:rFonts w:ascii="Times New Roman" w:eastAsia="Calibri" w:hAnsi="Times New Roman" w:cs="Times New Roman"/>
          <w:snapToGrid w:val="0"/>
          <w:sz w:val="28"/>
          <w:szCs w:val="28"/>
          <w:lang w:val="uz-Cyrl-UZ"/>
        </w:rPr>
        <w:t xml:space="preserve">– тўлиқ йиллар сони.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1-масала. </w:t>
      </w:r>
      <w:r w:rsidRPr="004E742B">
        <w:rPr>
          <w:rFonts w:ascii="Times New Roman" w:eastAsia="Calibri" w:hAnsi="Times New Roman" w:cs="Times New Roman"/>
          <w:snapToGrid w:val="0"/>
          <w:sz w:val="28"/>
          <w:szCs w:val="28"/>
          <w:lang w:val="uz-Cyrl-UZ"/>
        </w:rPr>
        <w:t xml:space="preserve">Банк йиллик 120% оддий фоиз ставкасида ярим йил муддатга 5 млн сўм миқдорида кредит берди. Кредит миқдори ва кредит учун тўланадиган фоизларни аниқланг.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2-масала. </w:t>
      </w:r>
      <w:r w:rsidRPr="004E742B">
        <w:rPr>
          <w:rFonts w:ascii="Times New Roman" w:eastAsia="Calibri" w:hAnsi="Times New Roman" w:cs="Times New Roman"/>
          <w:snapToGrid w:val="0"/>
          <w:sz w:val="28"/>
          <w:szCs w:val="28"/>
          <w:lang w:val="uz-Cyrl-UZ"/>
        </w:rPr>
        <w:t>Корхона</w:t>
      </w:r>
      <w:r w:rsidRPr="004E742B">
        <w:rPr>
          <w:rFonts w:ascii="Times New Roman" w:eastAsia="Calibri" w:hAnsi="Times New Roman" w:cs="Times New Roman"/>
          <w:b/>
          <w:snapToGrid w:val="0"/>
          <w:sz w:val="28"/>
          <w:szCs w:val="28"/>
          <w:lang w:val="uz-Cyrl-UZ"/>
        </w:rPr>
        <w:t xml:space="preserve"> </w:t>
      </w:r>
      <w:r w:rsidRPr="004E742B">
        <w:rPr>
          <w:rFonts w:ascii="Times New Roman" w:eastAsia="Calibri" w:hAnsi="Times New Roman" w:cs="Times New Roman"/>
          <w:snapToGrid w:val="0"/>
          <w:sz w:val="28"/>
          <w:szCs w:val="28"/>
          <w:lang w:val="uz-Cyrl-UZ"/>
        </w:rPr>
        <w:t>икки йил муддатга йиллик 15% ставкада 100 млн сўм кредит олди, кредит муддати тугагач, у ссудани фоизлар билан қайтариб бериши лозим. Корхона қанча пул тўлаши лозим? Фоизлар оддий.</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3-масала. </w:t>
      </w:r>
      <w:r w:rsidRPr="004E742B">
        <w:rPr>
          <w:rFonts w:ascii="Times New Roman" w:eastAsia="Calibri" w:hAnsi="Times New Roman" w:cs="Times New Roman"/>
          <w:snapToGrid w:val="0"/>
          <w:sz w:val="28"/>
          <w:szCs w:val="28"/>
          <w:lang w:val="uz-Cyrl-UZ"/>
        </w:rPr>
        <w:t>Фирма бир йил муддатга йиллик 16% ставкада 300 млн сўм миқдорида кредит олди. Тўланадиган кредит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4</w:t>
      </w:r>
      <w:r w:rsidRPr="004E742B">
        <w:rPr>
          <w:rFonts w:ascii="Times New Roman" w:eastAsia="Calibri" w:hAnsi="Times New Roman" w:cs="Times New Roman"/>
          <w:snapToGrid w:val="0"/>
          <w:sz w:val="28"/>
          <w:szCs w:val="28"/>
          <w:lang w:val="uz-Cyrl-UZ"/>
        </w:rPr>
        <w:t>-</w:t>
      </w: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Ёш оила банкдан уй-жой қурилиши учун йиллик 16% оддий ставкада уч йил муддатга 60 млн сўм миқдорида ссуда олди. Кредит миқдори ва фоизларни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5-масала</w:t>
      </w:r>
      <w:r w:rsidRPr="004E742B">
        <w:rPr>
          <w:rFonts w:ascii="Times New Roman" w:eastAsia="Calibri" w:hAnsi="Times New Roman" w:cs="Times New Roman"/>
          <w:snapToGrid w:val="0"/>
          <w:sz w:val="28"/>
          <w:szCs w:val="28"/>
          <w:lang w:val="uz-Cyrl-UZ"/>
        </w:rPr>
        <w:t>. Мижоз уй ой муддатга 6 млн сўм кредит олди. Қайтариш лозим бўлган кредит миқдори 7,5 млн сўм. Банк фоиз ставкасини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6-масала. </w:t>
      </w:r>
      <w:r w:rsidRPr="004E742B">
        <w:rPr>
          <w:rFonts w:ascii="Times New Roman" w:eastAsia="Calibri" w:hAnsi="Times New Roman" w:cs="Times New Roman"/>
          <w:snapToGrid w:val="0"/>
          <w:sz w:val="28"/>
          <w:szCs w:val="28"/>
          <w:lang w:val="uz-Cyrl-UZ"/>
        </w:rPr>
        <w:t>Банк 500 минг сўм миқдордаги кредитни уч чорак муддатга оддий фоиз ставкасида берди, фоиз ставкаси биринчи чорак йиллик 40%ни ташкил қилди, ҳар бир кейинги чорак эса 10 фоиз пунктга ошиб борди. Тўланадиган сумма ва фоизлар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snapToGrid w:val="0"/>
          <w:sz w:val="28"/>
          <w:szCs w:val="28"/>
          <w:lang w:val="uz-Cyrl-UZ"/>
        </w:rPr>
        <w:t>7-масала</w:t>
      </w:r>
      <w:r w:rsidRPr="004E742B">
        <w:rPr>
          <w:rFonts w:ascii="Times New Roman" w:eastAsia="Calibri" w:hAnsi="Times New Roman" w:cs="Times New Roman"/>
          <w:snapToGrid w:val="0"/>
          <w:sz w:val="28"/>
          <w:szCs w:val="28"/>
          <w:lang w:val="uz-Cyrl-UZ"/>
        </w:rPr>
        <w:t>. Банк йиллик 80% мураккаб фоизлар ставкасида беш йил муддатга 5 млн сўм миқдорида узоқ муддатли кредит берди. Кредит белгиланган муддат якунида фоизлар билан биргаликда бир марталик тўлов билан тўланиши лозим. Тўланадиган кредит миқдори ва фоизларни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b/>
          <w:i/>
          <w:snapToGrid w:val="0"/>
          <w:sz w:val="28"/>
          <w:szCs w:val="28"/>
          <w:lang w:val="uz-Cyrl-UZ"/>
        </w:rPr>
        <w:t>Ечим.</w:t>
      </w:r>
      <w:r w:rsidRPr="004E742B">
        <w:rPr>
          <w:rFonts w:ascii="Times New Roman" w:eastAsia="Calibri" w:hAnsi="Times New Roman" w:cs="Times New Roman"/>
          <w:i/>
          <w:snapToGrid w:val="0"/>
          <w:sz w:val="28"/>
          <w:szCs w:val="28"/>
          <w:lang w:val="uz-Cyrl-UZ"/>
        </w:rPr>
        <w:t xml:space="preserve"> </w:t>
      </w:r>
      <w:r w:rsidRPr="004E742B">
        <w:rPr>
          <w:rFonts w:ascii="Times New Roman" w:eastAsia="Calibri" w:hAnsi="Times New Roman" w:cs="Times New Roman"/>
          <w:i/>
          <w:snapToGrid w:val="0"/>
          <w:position w:val="-28"/>
          <w:sz w:val="28"/>
          <w:szCs w:val="28"/>
          <w:lang w:val="uz-Cyrl-UZ"/>
        </w:rPr>
        <w:object w:dxaOrig="1740" w:dyaOrig="740">
          <v:shape id="_x0000_i1054" type="#_x0000_t75" style="width:87.35pt;height:36.5pt" o:ole="" fillcolor="window">
            <v:imagedata r:id="rId91" o:title=""/>
          </v:shape>
          <o:OLEObject Type="Embed" ProgID="Equation.3" ShapeID="_x0000_i1054" DrawAspect="Content" ObjectID="_1571041561" r:id="rId92"/>
        </w:object>
      </w:r>
      <w:r w:rsidRPr="004E742B">
        <w:rPr>
          <w:rFonts w:ascii="Times New Roman" w:eastAsia="Calibri" w:hAnsi="Times New Roman" w:cs="Times New Roman"/>
          <w:snapToGrid w:val="0"/>
          <w:sz w:val="28"/>
          <w:szCs w:val="28"/>
          <w:lang w:val="uz-Cyrl-UZ"/>
        </w:rPr>
        <w:t xml:space="preserve">формуласи бўйича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lang w:val="uz-Cyrl-UZ"/>
        </w:rPr>
        <w:object w:dxaOrig="4060" w:dyaOrig="740">
          <v:shape id="_x0000_i1055" type="#_x0000_t75" style="width:202.55pt;height:36.5pt" o:ole="" fillcolor="window">
            <v:imagedata r:id="rId93" o:title=""/>
          </v:shape>
          <o:OLEObject Type="Embed" ProgID="Equation.3" ShapeID="_x0000_i1055" DrawAspect="Content" ObjectID="_1571041562" r:id="rId94"/>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Олинган фоизлар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 94 478 400 - 5 000 000 = 89 478 400 сўм</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lastRenderedPageBreak/>
        <w:t xml:space="preserve">Кредит учун фоизларни ҳисоблаб чиқишда инфляцияни ҳисобга олиш зарур. Инфляция шароитларида кредит беришда фоиз ставкасини қуйидаги тарзда аниқлаш мумкин. Агар </w:t>
      </w: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snapToGrid w:val="0"/>
          <w:sz w:val="28"/>
          <w:szCs w:val="28"/>
          <w:lang w:val="uz-Cyrl-UZ"/>
        </w:rPr>
        <w:t xml:space="preserve"> оддий фоиз ставкаси билан белгиланадиган кредит операцияси реал даромадлилиги берилган бўлса, </w:t>
      </w:r>
      <w:r w:rsidRPr="004E742B">
        <w:rPr>
          <w:rFonts w:ascii="Times New Roman" w:eastAsia="Calibri" w:hAnsi="Times New Roman" w:cs="Times New Roman"/>
          <w:i/>
          <w:snapToGrid w:val="0"/>
          <w:sz w:val="28"/>
          <w:szCs w:val="28"/>
          <w:lang w:val="uz-Cyrl-UZ"/>
        </w:rPr>
        <w:t xml:space="preserve">Р </w:t>
      </w:r>
      <w:r w:rsidRPr="004E742B">
        <w:rPr>
          <w:rFonts w:ascii="Times New Roman" w:eastAsia="Calibri" w:hAnsi="Times New Roman" w:cs="Times New Roman"/>
          <w:snapToGrid w:val="0"/>
          <w:sz w:val="28"/>
          <w:szCs w:val="28"/>
          <w:lang w:val="uz-Cyrl-UZ"/>
        </w:rPr>
        <w:t>кредит миқдори учун инфляцияни ҳисобга олган ҳолда тўланадиган пул миқдори қуйидагига тенг бўларди: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28"/>
          <w:sz w:val="28"/>
          <w:szCs w:val="28"/>
          <w:lang w:val="uz-Cyrl-UZ"/>
        </w:rPr>
        <w:object w:dxaOrig="1719" w:dyaOrig="680">
          <v:shape id="_x0000_i1056" type="#_x0000_t75" style="width:86.4pt;height:33.6pt" o:ole="" fillcolor="window">
            <v:imagedata r:id="rId95" o:title=""/>
          </v:shape>
          <o:OLEObject Type="Embed" ProgID="Equation.3" ShapeID="_x0000_i1056" DrawAspect="Content" ObjectID="_1571041563" r:id="rId96"/>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Инфляция шароитларида бундай сумма эквиваленти қуйидагича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snapToGrid w:val="0"/>
          <w:sz w:val="28"/>
          <w:szCs w:val="28"/>
          <w:lang w:val="uz-Cyrl-UZ"/>
        </w:rPr>
      </w:pPr>
      <w:r w:rsidRPr="004E742B">
        <w:rPr>
          <w:rFonts w:ascii="Times New Roman" w:eastAsia="Calibri" w:hAnsi="Times New Roman" w:cs="Times New Roman"/>
          <w:b/>
          <w:snapToGrid w:val="0"/>
          <w:position w:val="-28"/>
          <w:sz w:val="28"/>
          <w:szCs w:val="28"/>
          <w:lang w:val="uz-Cyrl-UZ"/>
        </w:rPr>
        <w:object w:dxaOrig="4140" w:dyaOrig="680">
          <v:shape id="_x0000_i1057" type="#_x0000_t75" style="width:207.35pt;height:33.6pt" o:ole="" fillcolor="window">
            <v:imagedata r:id="rId97" o:title=""/>
          </v:shape>
          <o:OLEObject Type="Embed" ProgID="Equation.3" ShapeID="_x0000_i1057" DrawAspect="Content" ObjectID="_1571041564" r:id="rId9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Бошқа томондан, </w:t>
      </w:r>
      <w:r w:rsidRPr="004E742B">
        <w:rPr>
          <w:rFonts w:ascii="Times New Roman" w:eastAsia="Calibri" w:hAnsi="Times New Roman" w:cs="Times New Roman"/>
          <w:i/>
          <w:snapToGrid w:val="0"/>
          <w:sz w:val="28"/>
          <w:szCs w:val="28"/>
          <w:lang w:val="uz-Cyrl-UZ"/>
        </w:rPr>
        <w:t>S</w:t>
      </w:r>
      <w:r w:rsidRPr="004E742B">
        <w:rPr>
          <w:rFonts w:ascii="Times New Roman" w:eastAsia="Calibri" w:hAnsi="Times New Roman" w:cs="Times New Roman"/>
          <w:i/>
          <w:snapToGrid w:val="0"/>
          <w:sz w:val="28"/>
          <w:szCs w:val="28"/>
          <w:lang w:val="en-US"/>
        </w:rPr>
        <w:t>τ</w:t>
      </w:r>
      <w:r w:rsidRPr="004E742B">
        <w:rPr>
          <w:rFonts w:ascii="Times New Roman" w:eastAsia="Calibri" w:hAnsi="Times New Roman" w:cs="Times New Roman"/>
          <w:snapToGrid w:val="0"/>
          <w:sz w:val="28"/>
          <w:szCs w:val="28"/>
          <w:lang w:val="uz-Cyrl-UZ"/>
        </w:rPr>
        <w:t xml:space="preserve"> кўрсаткични  қуйидаги кўринишда ёзиш мумкин: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snapToGrid w:val="0"/>
          <w:sz w:val="28"/>
          <w:szCs w:val="28"/>
          <w:lang w:val="en-US"/>
        </w:rPr>
      </w:pPr>
      <w:r w:rsidRPr="004E742B">
        <w:rPr>
          <w:rFonts w:ascii="Times New Roman" w:eastAsia="Calibri" w:hAnsi="Times New Roman" w:cs="Times New Roman"/>
          <w:b/>
          <w:snapToGrid w:val="0"/>
          <w:position w:val="-28"/>
          <w:sz w:val="28"/>
          <w:szCs w:val="28"/>
          <w:lang w:val="en-US"/>
        </w:rPr>
        <w:object w:dxaOrig="1760" w:dyaOrig="680">
          <v:shape id="_x0000_i1058" type="#_x0000_t75" style="width:87.35pt;height:33.6pt" o:ole="" fillcolor="window">
            <v:imagedata r:id="rId99" o:title=""/>
          </v:shape>
          <o:OLEObject Type="Embed" ProgID="Equation.3" ShapeID="_x0000_i1058" DrawAspect="Content" ObjectID="_1571041565" r:id="rId100"/>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бу ерда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i/>
          <w:snapToGrid w:val="0"/>
          <w:sz w:val="28"/>
          <w:szCs w:val="28"/>
          <w:lang w:val="en-US"/>
        </w:rPr>
        <w:t>i</w:t>
      </w:r>
      <w:r w:rsidRPr="004E742B">
        <w:rPr>
          <w:rFonts w:ascii="Times New Roman" w:eastAsia="Calibri" w:hAnsi="Times New Roman" w:cs="Times New Roman"/>
          <w:i/>
          <w:snapToGrid w:val="0"/>
          <w:sz w:val="28"/>
          <w:szCs w:val="28"/>
          <w:vertAlign w:val="subscript"/>
          <w:lang w:val="en-US"/>
        </w:rPr>
        <w:t>τ</w: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snapToGrid w:val="0"/>
          <w:sz w:val="28"/>
          <w:szCs w:val="28"/>
          <w:lang w:val="uz-Cyrl-UZ"/>
        </w:rPr>
        <w:t>– кредит муддати учун инфляцияни ҳисобга оладиган оддий фоиз ставкаси.</w:t>
      </w:r>
    </w:p>
    <w:p w:rsidR="004E742B" w:rsidRPr="004E742B" w:rsidRDefault="004E742B" w:rsidP="004E742B">
      <w:pPr>
        <w:spacing w:after="0" w:line="240" w:lineRule="auto"/>
        <w:ind w:firstLine="709"/>
        <w:jc w:val="both"/>
        <w:rPr>
          <w:rFonts w:ascii="Times New Roman" w:eastAsia="Times New Roman" w:hAnsi="Times New Roman" w:cs="Times New Roman"/>
          <w:sz w:val="28"/>
          <w:szCs w:val="28"/>
          <w:lang w:eastAsia="ru-RU"/>
        </w:rPr>
      </w:pPr>
      <w:r w:rsidRPr="004E742B">
        <w:rPr>
          <w:rFonts w:ascii="Times New Roman" w:eastAsia="Times New Roman" w:hAnsi="Times New Roman" w:cs="Times New Roman"/>
          <w:sz w:val="28"/>
          <w:szCs w:val="28"/>
          <w:lang w:eastAsia="ru-RU"/>
        </w:rPr>
        <w:t>Иккита охирги ифодани тенглаштириб, қуйидагига эга бўламиз:</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snapToGrid w:val="0"/>
          <w:sz w:val="28"/>
          <w:szCs w:val="28"/>
          <w:lang w:val="en-US"/>
        </w:rPr>
      </w:pPr>
      <w:r w:rsidRPr="004E742B">
        <w:rPr>
          <w:rFonts w:ascii="Times New Roman" w:eastAsia="Calibri" w:hAnsi="Times New Roman" w:cs="Times New Roman"/>
          <w:b/>
          <w:snapToGrid w:val="0"/>
          <w:position w:val="-28"/>
          <w:sz w:val="28"/>
          <w:szCs w:val="28"/>
          <w:lang w:val="en-US"/>
        </w:rPr>
        <w:object w:dxaOrig="3660" w:dyaOrig="680">
          <v:shape id="_x0000_i1059" type="#_x0000_t75" style="width:183.35pt;height:33.6pt" o:ole="" fillcolor="window">
            <v:imagedata r:id="rId101" o:title=""/>
          </v:shape>
          <o:OLEObject Type="Embed" ProgID="Equation.3" ShapeID="_x0000_i1059" DrawAspect="Content" ObjectID="_1571041566" r:id="rId10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snapToGrid w:val="0"/>
          <w:sz w:val="28"/>
          <w:szCs w:val="28"/>
          <w:lang w:val="uz-Cyrl-UZ"/>
        </w:rPr>
        <w:t xml:space="preserve">бундан кредит муддатида τ инфляция даражасида </w:t>
      </w:r>
      <w:r w:rsidRPr="004E742B">
        <w:rPr>
          <w:rFonts w:ascii="Times New Roman" w:eastAsia="Calibri" w:hAnsi="Times New Roman" w:cs="Times New Roman"/>
          <w:i/>
          <w:snapToGrid w:val="0"/>
          <w:sz w:val="28"/>
          <w:szCs w:val="28"/>
          <w:lang w:val="en-US"/>
        </w:rPr>
        <w:t>i</w:t>
      </w:r>
      <w:r w:rsidRPr="004E742B">
        <w:rPr>
          <w:rFonts w:ascii="Times New Roman" w:eastAsia="Calibri" w:hAnsi="Times New Roman" w:cs="Times New Roman"/>
          <w:i/>
          <w:snapToGrid w:val="0"/>
          <w:sz w:val="28"/>
          <w:szCs w:val="28"/>
          <w:vertAlign w:val="subscript"/>
          <w:lang w:val="en-US"/>
        </w:rPr>
        <w:t>r</w:t>
      </w:r>
      <w:r w:rsidRPr="004E742B">
        <w:rPr>
          <w:rFonts w:ascii="Times New Roman" w:eastAsia="Calibri" w:hAnsi="Times New Roman" w:cs="Times New Roman"/>
          <w:snapToGrid w:val="0"/>
          <w:sz w:val="28"/>
          <w:szCs w:val="28"/>
          <w:lang w:val="uz-Cyrl-UZ"/>
        </w:rPr>
        <w:t xml:space="preserve"> реал кредит операцияси самарадорлигини таъминлайдиган фоддий фоиз ставкаси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snapToGrid w:val="0"/>
          <w:position w:val="-12"/>
          <w:sz w:val="28"/>
          <w:szCs w:val="28"/>
          <w:lang w:val="uz-Cyrl-UZ"/>
        </w:rPr>
        <w:object w:dxaOrig="2040" w:dyaOrig="360">
          <v:shape id="_x0000_i1060" type="#_x0000_t75" style="width:101.75pt;height:19.2pt" o:ole="" fillcolor="window">
            <v:imagedata r:id="rId103" o:title=""/>
          </v:shape>
          <o:OLEObject Type="Embed" ProgID="Equation.3" ShapeID="_x0000_i1060" DrawAspect="Content" ObjectID="_1571041567" r:id="rId104"/>
        </w:object>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r>
      <w:r w:rsidRPr="004E742B">
        <w:rPr>
          <w:rFonts w:ascii="Times New Roman" w:eastAsia="Calibri" w:hAnsi="Times New Roman" w:cs="Times New Roman"/>
          <w:snapToGrid w:val="0"/>
          <w:sz w:val="28"/>
          <w:szCs w:val="28"/>
          <w:lang w:val="uz-Cyrl-UZ"/>
        </w:rPr>
        <w:tab/>
        <w:t>(4)</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en-US"/>
        </w:rPr>
      </w:pPr>
      <w:r w:rsidRPr="004E742B">
        <w:rPr>
          <w:rFonts w:ascii="Times New Roman" w:eastAsia="Calibri" w:hAnsi="Times New Roman" w:cs="Times New Roman"/>
          <w:snapToGrid w:val="0"/>
          <w:sz w:val="28"/>
          <w:szCs w:val="28"/>
          <w:lang w:val="uz-Cyrl-UZ"/>
        </w:rPr>
        <w:t xml:space="preserve">Бундай ҳисоб-китоблар ўтказишда кўпинча </w:t>
      </w:r>
      <w:r w:rsidRPr="004E742B">
        <w:rPr>
          <w:rFonts w:ascii="Times New Roman" w:eastAsia="Calibri" w:hAnsi="Times New Roman" w:cs="Times New Roman"/>
          <w:snapToGrid w:val="0"/>
          <w:position w:val="-10"/>
          <w:sz w:val="28"/>
          <w:szCs w:val="28"/>
          <w:lang w:val="uz-Cyrl-UZ"/>
        </w:rPr>
        <w:object w:dxaOrig="1020" w:dyaOrig="340">
          <v:shape id="_x0000_i1061" type="#_x0000_t75" style="width:50.9pt;height:17.3pt" o:ole="" fillcolor="window">
            <v:imagedata r:id="rId105" o:title=""/>
          </v:shape>
          <o:OLEObject Type="Embed" ProgID="Equation.3" ShapeID="_x0000_i1061" DrawAspect="Content" ObjectID="_1571041568" r:id="rId106"/>
        </w:object>
      </w:r>
      <w:r w:rsidRPr="004E742B">
        <w:rPr>
          <w:rFonts w:ascii="Times New Roman" w:eastAsia="Calibri" w:hAnsi="Times New Roman" w:cs="Times New Roman"/>
          <w:snapToGrid w:val="0"/>
          <w:sz w:val="28"/>
          <w:szCs w:val="28"/>
          <w:lang w:val="uz-Cyrl-UZ"/>
        </w:rPr>
        <w:t>тахминий ифодасидан фойдаланилади, бундан келиб чиқадики: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b/>
          <w:snapToGrid w:val="0"/>
          <w:sz w:val="28"/>
          <w:szCs w:val="28"/>
          <w:lang w:val="uz-Cyrl-UZ"/>
        </w:rPr>
      </w:pPr>
      <w:r w:rsidRPr="004E742B">
        <w:rPr>
          <w:rFonts w:ascii="Times New Roman" w:eastAsia="Calibri" w:hAnsi="Times New Roman" w:cs="Times New Roman"/>
          <w:b/>
          <w:snapToGrid w:val="0"/>
          <w:position w:val="-12"/>
          <w:sz w:val="28"/>
          <w:szCs w:val="28"/>
          <w:lang w:val="uz-Cyrl-UZ"/>
        </w:rPr>
        <w:object w:dxaOrig="960" w:dyaOrig="360">
          <v:shape id="_x0000_i1062" type="#_x0000_t75" style="width:49.9pt;height:19.2pt" o:ole="" fillcolor="window">
            <v:imagedata r:id="rId107" o:title=""/>
          </v:shape>
          <o:OLEObject Type="Embed" ProgID="Equation.3" ShapeID="_x0000_i1062" DrawAspect="Content" ObjectID="_1571041569" r:id="rId108"/>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Демак, агар кредит </w:t>
      </w: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i/>
          <w:snapToGrid w:val="0"/>
          <w:sz w:val="28"/>
          <w:szCs w:val="28"/>
          <w:vertAlign w:val="subscript"/>
          <w:lang w:val="en-US"/>
        </w:rPr>
        <w:t>τ</w:t>
      </w:r>
      <w:r w:rsidRPr="004E742B">
        <w:rPr>
          <w:rFonts w:ascii="Times New Roman" w:eastAsia="Calibri" w:hAnsi="Times New Roman" w:cs="Times New Roman"/>
          <w:i/>
          <w:snapToGrid w:val="0"/>
          <w:sz w:val="28"/>
          <w:szCs w:val="28"/>
          <w:lang w:val="uz-Cyrl-UZ"/>
        </w:rPr>
        <w:t xml:space="preserve"> </w:t>
      </w:r>
      <w:r w:rsidRPr="004E742B">
        <w:rPr>
          <w:rFonts w:ascii="Times New Roman" w:eastAsia="Calibri" w:hAnsi="Times New Roman" w:cs="Times New Roman"/>
          <w:snapToGrid w:val="0"/>
          <w:sz w:val="28"/>
          <w:szCs w:val="28"/>
          <w:lang w:val="uz-Cyrl-UZ"/>
        </w:rPr>
        <w:t>ставка бўйича – инфляция даражасидан паст берилган ёки кредит муддати давомида инфляция даражаси ҳисоб-китоб даражасидан баланд бўлиб чиқса, инфляцияни ҳисобга олган ҳолда кредит операциясининг реал самарадорлиги манфий бўлади (банк ҳақиқатда зарар кўради).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 xml:space="preserve">Банк кредит операциялари турларидан бири </w:t>
      </w:r>
      <w:r w:rsidRPr="004E742B">
        <w:rPr>
          <w:rFonts w:ascii="Times New Roman" w:eastAsia="Calibri" w:hAnsi="Times New Roman" w:cs="Times New Roman"/>
          <w:i/>
          <w:snapToGrid w:val="0"/>
          <w:sz w:val="28"/>
          <w:szCs w:val="28"/>
          <w:lang w:val="uz-Cyrl-UZ"/>
        </w:rPr>
        <w:t>ломбард кредити</w:t>
      </w:r>
      <w:r w:rsidRPr="004E742B">
        <w:rPr>
          <w:rFonts w:ascii="Times New Roman" w:eastAsia="Calibri" w:hAnsi="Times New Roman" w:cs="Times New Roman"/>
          <w:snapToGrid w:val="0"/>
          <w:sz w:val="28"/>
          <w:szCs w:val="28"/>
          <w:lang w:val="uz-Cyrl-UZ"/>
        </w:rPr>
        <w:t xml:space="preserve"> ҳисобланади.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Ломбард кредити шуни англатадики, қарз олувчи олинадиган кредитни қимматли қоғозлар ёки моддий бойликлар билан таъминлаши лозим. Бунда жаҳон амалиёти қабул қилинганидек, ломбард кредити миқдори гаровга қўйилган мулк номинал қийматининг 75-80%дан ортиғини ташкил қилмаслиги лозим. Агар кредит қимматли қоғозлар билан таъминланган бўлса, унинг </w:t>
      </w:r>
      <w:r w:rsidRPr="004E742B">
        <w:rPr>
          <w:rFonts w:ascii="Times New Roman" w:eastAsia="Calibri" w:hAnsi="Times New Roman" w:cs="Times New Roman"/>
          <w:snapToGrid w:val="0"/>
          <w:sz w:val="28"/>
          <w:szCs w:val="28"/>
          <w:lang w:val="uz-Cyrl-UZ"/>
        </w:rPr>
        <w:lastRenderedPageBreak/>
        <w:t>миқдори ушбу қимматли қоғозлар жорий курс қийматининг 75-80%идан келиб чиққан ҳолда ҳисобланади.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Одатда ломбард кредити уч ой муддатга берилади. Бунда қарзни тўлашнинг турли вариантлари бўлиши мумкин: қарз олувчи бутун қарзни вақтида тўлаши мумкин; қарзни тўлаш муддати кейинги уч ойга чўздирилиши мумкин; қарзнинг бир қисмини тўлаши, қолган қсмини эса кейинги даврда тўлаши мумкин. Ҳисоб-китобларда бир ойдаги кунлар аниқ сони ҳисобга олинади ва бир йилда 360 кун бор деб ҳисобланади. Агар қарз олувчи кредитни ўз вақтида тўламаса, у қоидага кўра, кредитор билан тўлов кечиктирилган бутун муддат учун оширилган (жарима) фоиз ставкасида ҳисоб-китоб қилиши лозим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8-масала</w:t>
      </w:r>
      <w:r w:rsidRPr="004E742B">
        <w:rPr>
          <w:rFonts w:ascii="Times New Roman" w:eastAsia="Calibri" w:hAnsi="Times New Roman" w:cs="Times New Roman"/>
          <w:snapToGrid w:val="0"/>
          <w:sz w:val="28"/>
          <w:szCs w:val="28"/>
          <w:lang w:val="uz-Cyrl-UZ"/>
        </w:rPr>
        <w:t xml:space="preserve">. Мижоз банкка 16 март куни ломбард кредити олиш учун мурожаат қилди ва гаровга 150 дон қимматли қоғозлар қўйди. Қарз ҳажми бу қоғозларнинг курс қиймати 80%идан келиб чиқиб ҳисоб-китоб қилинади. </w:t>
      </w:r>
    </w:p>
    <w:p w:rsidR="004E742B" w:rsidRPr="004E742B" w:rsidRDefault="004E742B" w:rsidP="004E742B">
      <w:pPr>
        <w:spacing w:after="0" w:line="240" w:lineRule="auto"/>
        <w:ind w:firstLine="709"/>
        <w:jc w:val="both"/>
        <w:rPr>
          <w:rFonts w:ascii="Times New Roman" w:eastAsia="Times New Roman" w:hAnsi="Times New Roman" w:cs="Times New Roman"/>
          <w:sz w:val="28"/>
          <w:szCs w:val="28"/>
          <w:lang w:eastAsia="ru-RU"/>
        </w:rPr>
      </w:pPr>
      <w:r w:rsidRPr="004E742B">
        <w:rPr>
          <w:rFonts w:ascii="Times New Roman" w:eastAsia="Times New Roman" w:hAnsi="Times New Roman" w:cs="Times New Roman"/>
          <w:sz w:val="28"/>
          <w:szCs w:val="28"/>
          <w:lang w:eastAsia="ru-RU"/>
        </w:rPr>
        <w:t xml:space="preserve">Фоиз ставкаси 9%ни ташкил қилади, қарзга хизмат кўсатиш бўйича банк харажатлари эса - 200 сўм. Агар унинг қимматли қоғозлари курси 300 сўм бўлса, банк мижози қандай миқдорда кредит олишдан умид қилиши мумкин?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9-масала</w:t>
      </w:r>
      <w:r w:rsidRPr="004E742B">
        <w:rPr>
          <w:rFonts w:ascii="Times New Roman" w:eastAsia="Calibri" w:hAnsi="Times New Roman" w:cs="Times New Roman"/>
          <w:snapToGrid w:val="0"/>
          <w:sz w:val="28"/>
          <w:szCs w:val="28"/>
          <w:lang w:val="uz-Cyrl-UZ"/>
        </w:rPr>
        <w:t>. Фараз қилайлик, юқорида келтирилган мисолда қарз олувчи 16.06 куни қарзнинг фақат бир қисмини – 6000 сўм тўлаган ва кредитни тўлиқ қайтариш муддатини уч ойга чўздирган бўлсин. Қарзнинг қолган қисми ва у учун тўланадиган фоизлар қанча эканлиги ва умуман қарз олувчи қанча пул тўлашини аниқлаш зарур.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10-масала</w:t>
      </w:r>
      <w:r w:rsidRPr="004E742B">
        <w:rPr>
          <w:rFonts w:ascii="Times New Roman" w:eastAsia="Calibri" w:hAnsi="Times New Roman" w:cs="Times New Roman"/>
          <w:snapToGrid w:val="0"/>
          <w:sz w:val="28"/>
          <w:szCs w:val="28"/>
          <w:lang w:val="uz-Cyrl-UZ"/>
        </w:rPr>
        <w:t>. Фараз қилайлик, юқорида келтирилган мисолда қарз олувчи 16.06, яъни ўз вақтида 15 000 сўм пул ўтказган. Бу суммани асосий қарз тўлови ва фоизларга тақсимлаб, қарзнинг қолган қисми(қарз қолдиғи)ни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11-масала. </w:t>
      </w:r>
      <w:r w:rsidRPr="004E742B">
        <w:rPr>
          <w:rFonts w:ascii="Times New Roman" w:eastAsia="Calibri" w:hAnsi="Times New Roman" w:cs="Times New Roman"/>
          <w:snapToGrid w:val="0"/>
          <w:sz w:val="28"/>
          <w:szCs w:val="28"/>
          <w:lang w:val="uz-Cyrl-UZ"/>
        </w:rPr>
        <w:t>Фараз қилайлик, қарз олувчи қарзни ўз вақтида тўлай олмади. У 20.12 асосий қарзни - 5349,19 сўм ва ундан ташқари, алоҳида фоизларни тўлайди. Қарз олувчи жами қанча тўлайди ва қарз қолдиғи қанча?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Ҳисоб-китоб 20.12 ҳолатига амалга оширилади.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12-масала</w:t>
      </w:r>
      <w:r w:rsidRPr="004E742B">
        <w:rPr>
          <w:rFonts w:ascii="Times New Roman" w:eastAsia="Calibri" w:hAnsi="Times New Roman" w:cs="Times New Roman"/>
          <w:snapToGrid w:val="0"/>
          <w:sz w:val="28"/>
          <w:szCs w:val="28"/>
          <w:lang w:val="uz-Cyrl-UZ"/>
        </w:rPr>
        <w:t>. Фараз қилайлик, қарз уолувчи 11-масалада қарзни вақтида (16.03) тўламаган ва фақат 26.03 куни асосий қарзни тўлаш ва у бўйича фоизлар учун 5000 сўм ўтказган. Бу пуллар асосий қарз миқдори ва у бўйича фоизларга қандай тақсимланади? Қарз қолдиғи қандай?</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Ҳисоб-китоб 26.03 ҳолатига амалга оширилади.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13-масала</w:t>
      </w:r>
      <w:r w:rsidRPr="004E742B">
        <w:rPr>
          <w:rFonts w:ascii="Times New Roman" w:eastAsia="Calibri" w:hAnsi="Times New Roman" w:cs="Times New Roman"/>
          <w:snapToGrid w:val="0"/>
          <w:sz w:val="28"/>
          <w:szCs w:val="28"/>
          <w:lang w:val="uz-Cyrl-UZ"/>
        </w:rPr>
        <w:t>. Фараз қилайлик, қарзни бўлиб-бўлиб тўлаш муддати кечиктирилган, фоиз ставкаси эса янги банк сиёсати туфайли ўзгармаган.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Айтайлик, қарз олувчи 12-масалада асосий қарзни муҳлати билан бўлиб-бўлиб 1133 сўм миқдорида тўлаган ва 16.06 эмас, балки 6.07 алоҳида фоиз тўловларини тўлаган.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lastRenderedPageBreak/>
        <w:t>Агар 26.06 фоиз ставкаси 1% ўсган бўлса, у жами қанча пул тўлаган?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Ҳисоб-китоб 6.07 ҳолатига амалга оширилган.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14-масала</w:t>
      </w:r>
      <w:r w:rsidRPr="004E742B">
        <w:rPr>
          <w:rFonts w:ascii="Times New Roman" w:eastAsia="Calibri" w:hAnsi="Times New Roman" w:cs="Times New Roman"/>
          <w:snapToGrid w:val="0"/>
          <w:sz w:val="28"/>
          <w:szCs w:val="28"/>
          <w:lang w:val="uz-Cyrl-UZ"/>
        </w:rPr>
        <w:t xml:space="preserve">. Банк </w:t>
      </w:r>
      <w:r w:rsidRPr="004E742B">
        <w:rPr>
          <w:rFonts w:ascii="Times New Roman" w:eastAsia="Calibri" w:hAnsi="Times New Roman" w:cs="Times New Roman"/>
          <w:snapToGrid w:val="0"/>
          <w:sz w:val="28"/>
          <w:szCs w:val="28"/>
        </w:rPr>
        <w:t xml:space="preserve">бир йил муддатга </w:t>
      </w:r>
      <w:r w:rsidRPr="004E742B">
        <w:rPr>
          <w:rFonts w:ascii="Times New Roman" w:eastAsia="Calibri" w:hAnsi="Times New Roman" w:cs="Times New Roman"/>
          <w:snapToGrid w:val="0"/>
          <w:sz w:val="28"/>
          <w:szCs w:val="28"/>
          <w:lang w:val="uz-Cyrl-UZ"/>
        </w:rPr>
        <w:t>1 млн сўм кредит берди. Талаб қилинадиган операциялар реал даромадлилиги йиллик 8%га тенг, кутилаётган инфляция йиллик даражаси 60% деб қабул қилинган. Кредит бўйича фоиз ставкаси, тўланадиган сумма ва олинган фоизлар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1-масала. </w:t>
      </w:r>
      <w:r w:rsidRPr="004E742B">
        <w:rPr>
          <w:rFonts w:ascii="Times New Roman" w:eastAsia="Calibri" w:hAnsi="Times New Roman" w:cs="Times New Roman"/>
          <w:snapToGrid w:val="0"/>
          <w:sz w:val="28"/>
          <w:szCs w:val="28"/>
          <w:lang w:val="uz-Cyrl-UZ"/>
        </w:rPr>
        <w:t xml:space="preserve">Банк йиллик 120% оддий фоиз ставкасида ярим йил муддатга 5 млн сўм миқдорида кредит берди. Кредит миқдори ва кредит учун тўланадиган фоизларни аниқланг.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2-масала. </w:t>
      </w:r>
      <w:r w:rsidRPr="004E742B">
        <w:rPr>
          <w:rFonts w:ascii="Times New Roman" w:eastAsia="Calibri" w:hAnsi="Times New Roman" w:cs="Times New Roman"/>
          <w:snapToGrid w:val="0"/>
          <w:sz w:val="28"/>
          <w:szCs w:val="28"/>
          <w:lang w:val="uz-Cyrl-UZ"/>
        </w:rPr>
        <w:t>Корхона</w:t>
      </w:r>
      <w:r w:rsidRPr="004E742B">
        <w:rPr>
          <w:rFonts w:ascii="Times New Roman" w:eastAsia="Calibri" w:hAnsi="Times New Roman" w:cs="Times New Roman"/>
          <w:b/>
          <w:snapToGrid w:val="0"/>
          <w:sz w:val="28"/>
          <w:szCs w:val="28"/>
          <w:lang w:val="uz-Cyrl-UZ"/>
        </w:rPr>
        <w:t xml:space="preserve"> </w:t>
      </w:r>
      <w:r w:rsidRPr="004E742B">
        <w:rPr>
          <w:rFonts w:ascii="Times New Roman" w:eastAsia="Calibri" w:hAnsi="Times New Roman" w:cs="Times New Roman"/>
          <w:snapToGrid w:val="0"/>
          <w:sz w:val="28"/>
          <w:szCs w:val="28"/>
          <w:lang w:val="uz-Cyrl-UZ"/>
        </w:rPr>
        <w:t>икки йил муддатга йиллик 15% ставкада 100 млн сўм кредит олди, кредит муддати тугагач, у ссудани фоизлар билан қайтариб бериши лозим. Корхона қанча пул тўлаши лозим? Фоизлар оддий.</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3-масала. </w:t>
      </w:r>
      <w:r w:rsidRPr="004E742B">
        <w:rPr>
          <w:rFonts w:ascii="Times New Roman" w:eastAsia="Calibri" w:hAnsi="Times New Roman" w:cs="Times New Roman"/>
          <w:snapToGrid w:val="0"/>
          <w:sz w:val="28"/>
          <w:szCs w:val="28"/>
          <w:lang w:val="uz-Cyrl-UZ"/>
        </w:rPr>
        <w:t>Фирма бир йил муддатга йиллик 16% ставкада 300 млн сўм миқдорида кредит олди. Тўланадиган кредит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4</w:t>
      </w:r>
      <w:r w:rsidRPr="004E742B">
        <w:rPr>
          <w:rFonts w:ascii="Times New Roman" w:eastAsia="Calibri" w:hAnsi="Times New Roman" w:cs="Times New Roman"/>
          <w:snapToGrid w:val="0"/>
          <w:sz w:val="28"/>
          <w:szCs w:val="28"/>
          <w:lang w:val="uz-Cyrl-UZ"/>
        </w:rPr>
        <w:t>-</w:t>
      </w:r>
      <w:r w:rsidRPr="004E742B">
        <w:rPr>
          <w:rFonts w:ascii="Times New Roman" w:eastAsia="Calibri" w:hAnsi="Times New Roman" w:cs="Times New Roman"/>
          <w:b/>
          <w:snapToGrid w:val="0"/>
          <w:sz w:val="28"/>
          <w:szCs w:val="28"/>
          <w:lang w:val="uz-Cyrl-UZ"/>
        </w:rPr>
        <w:t>масала</w:t>
      </w:r>
      <w:r w:rsidRPr="004E742B">
        <w:rPr>
          <w:rFonts w:ascii="Times New Roman" w:eastAsia="Calibri" w:hAnsi="Times New Roman" w:cs="Times New Roman"/>
          <w:snapToGrid w:val="0"/>
          <w:sz w:val="28"/>
          <w:szCs w:val="28"/>
          <w:lang w:val="uz-Cyrl-UZ"/>
        </w:rPr>
        <w:t>. Ёш оила банкдан уй-жой қурилиши учун йиллик 16% оддий ставкада уч йил муддатга 60 млн сўм миқдорида ссуда олди. Кредит миқдори ва фоизларни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5-масала</w:t>
      </w:r>
      <w:r w:rsidRPr="004E742B">
        <w:rPr>
          <w:rFonts w:ascii="Times New Roman" w:eastAsia="Calibri" w:hAnsi="Times New Roman" w:cs="Times New Roman"/>
          <w:snapToGrid w:val="0"/>
          <w:sz w:val="28"/>
          <w:szCs w:val="28"/>
          <w:lang w:val="uz-Cyrl-UZ"/>
        </w:rPr>
        <w:t>. Мижоз уй ой муддатга 6 млн сўм кредит олди. Қайтариш лозим бўлган кредит миқдори 7,5 млн сўм. Банк фоиз ставкасини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 xml:space="preserve">Агар кредит муддати давомида фоиз ставкаси кредит шартномаси шартилари бўйича ўзгарадиган бўлса, тўланиши лозим бўлган пул миқдорини фоиз ставкаси доимий бўладиган оралиқлар учун </w:t>
      </w:r>
      <w:r w:rsidRPr="004E742B">
        <w:rPr>
          <w:rFonts w:ascii="Times New Roman" w:eastAsia="Calibri" w:hAnsi="Times New Roman" w:cs="Times New Roman"/>
          <w:snapToGrid w:val="0"/>
          <w:position w:val="-24"/>
          <w:sz w:val="28"/>
          <w:szCs w:val="28"/>
          <w:lang w:val="uz-Cyrl-UZ"/>
        </w:rPr>
        <w:object w:dxaOrig="840" w:dyaOrig="620">
          <v:shape id="_x0000_i1063" type="#_x0000_t75" style="width:42.25pt;height:30.7pt" o:ole="" fillcolor="window">
            <v:imagedata r:id="rId109" o:title=""/>
          </v:shape>
          <o:OLEObject Type="Embed" ProgID="Equation.3" ShapeID="_x0000_i1063" DrawAspect="Content" ObjectID="_1571041570" r:id="rId110"/>
        </w:object>
      </w:r>
      <w:r w:rsidRPr="004E742B">
        <w:rPr>
          <w:rFonts w:ascii="Times New Roman" w:eastAsia="Calibri" w:hAnsi="Times New Roman" w:cs="Times New Roman"/>
          <w:snapToGrid w:val="0"/>
          <w:sz w:val="28"/>
          <w:szCs w:val="28"/>
          <w:lang w:val="uz-Cyrl-UZ"/>
        </w:rPr>
        <w:t xml:space="preserve"> формуласи кетма-кетликда қўллаган ҳолда аниқлаш мумкин.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i/>
          <w:snapToGrid w:val="0"/>
          <w:sz w:val="28"/>
          <w:szCs w:val="28"/>
          <w:lang w:val="uz-Cyrl-UZ"/>
        </w:rPr>
        <w:t xml:space="preserve">N </w:t>
      </w:r>
      <w:r w:rsidRPr="004E742B">
        <w:rPr>
          <w:rFonts w:ascii="Times New Roman" w:eastAsia="Calibri" w:hAnsi="Times New Roman" w:cs="Times New Roman"/>
          <w:snapToGrid w:val="0"/>
          <w:sz w:val="28"/>
          <w:szCs w:val="28"/>
          <w:lang w:val="uz-Cyrl-UZ"/>
        </w:rPr>
        <w:t xml:space="preserve">оралиқларда ҳар бирида </w:t>
      </w:r>
      <w:r w:rsidRPr="004E742B">
        <w:rPr>
          <w:rFonts w:ascii="Times New Roman" w:eastAsia="Calibri" w:hAnsi="Times New Roman" w:cs="Times New Roman"/>
          <w:i/>
          <w:snapToGrid w:val="0"/>
          <w:sz w:val="28"/>
          <w:szCs w:val="28"/>
          <w:lang w:val="uz-Cyrl-UZ"/>
        </w:rPr>
        <w:t>i</w:t>
      </w:r>
      <w:r w:rsidRPr="004E742B">
        <w:rPr>
          <w:rFonts w:ascii="Times New Roman" w:eastAsia="Calibri" w:hAnsi="Times New Roman" w:cs="Times New Roman"/>
          <w:i/>
          <w:snapToGrid w:val="0"/>
          <w:sz w:val="28"/>
          <w:szCs w:val="28"/>
          <w:vertAlign w:val="subscript"/>
          <w:lang w:val="uz-Cyrl-UZ"/>
        </w:rPr>
        <w:t>t</w:t>
      </w:r>
      <w:r w:rsidRPr="004E742B">
        <w:rPr>
          <w:rFonts w:ascii="Times New Roman" w:eastAsia="Calibri" w:hAnsi="Times New Roman" w:cs="Times New Roman"/>
          <w:snapToGrid w:val="0"/>
          <w:sz w:val="28"/>
          <w:szCs w:val="28"/>
          <w:lang w:val="uz-Cyrl-UZ"/>
        </w:rPr>
        <w:t xml:space="preserve"> (</w:t>
      </w:r>
      <w:r w:rsidRPr="004E742B">
        <w:rPr>
          <w:rFonts w:ascii="Times New Roman" w:eastAsia="Calibri" w:hAnsi="Times New Roman" w:cs="Times New Roman"/>
          <w:i/>
          <w:snapToGrid w:val="0"/>
          <w:sz w:val="28"/>
          <w:szCs w:val="28"/>
          <w:lang w:val="uz-Cyrl-UZ"/>
        </w:rPr>
        <w:t>t</w:t>
      </w:r>
      <w:r w:rsidRPr="004E742B">
        <w:rPr>
          <w:rFonts w:ascii="Times New Roman" w:eastAsia="Calibri" w:hAnsi="Times New Roman" w:cs="Times New Roman"/>
          <w:snapToGrid w:val="0"/>
          <w:sz w:val="28"/>
          <w:szCs w:val="28"/>
          <w:lang w:val="uz-Cyrl-UZ"/>
        </w:rPr>
        <w:t>=1,2,…N) оддий фоизлар ставкаси қўлланиши мумкин бўлган фоизларни ҳисоблаб чиқишда фоизлар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position w:val="-28"/>
          <w:sz w:val="28"/>
          <w:szCs w:val="28"/>
          <w:lang w:val="uz-Cyrl-UZ"/>
        </w:rPr>
        <w:object w:dxaOrig="5780" w:dyaOrig="680">
          <v:shape id="_x0000_i1064" type="#_x0000_t75" style="width:288.95pt;height:33.6pt" o:ole="" fillcolor="window">
            <v:imagedata r:id="rId111" o:title=""/>
          </v:shape>
          <o:OLEObject Type="Embed" ProgID="Equation.3" ShapeID="_x0000_i1064" DrawAspect="Content" ObjectID="_1571041571" r:id="rId112"/>
        </w:objec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фоизлар билан биргаликда кредит миқдори қуйидагига тенг бўлади: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position w:val="-30"/>
          <w:sz w:val="28"/>
          <w:szCs w:val="28"/>
          <w:lang w:val="uz-Cyrl-UZ"/>
        </w:rPr>
        <w:object w:dxaOrig="2320" w:dyaOrig="720">
          <v:shape id="_x0000_i1065" type="#_x0000_t75" style="width:116.15pt;height:36.5pt" o:ole="" fillcolor="window">
            <v:imagedata r:id="rId113" o:title=""/>
          </v:shape>
          <o:OLEObject Type="Embed" ProgID="Equation.3" ShapeID="_x0000_i1065" DrawAspect="Content" ObjectID="_1571041572" r:id="rId114"/>
        </w:object>
      </w:r>
      <w:r w:rsidRPr="004E742B">
        <w:rPr>
          <w:rFonts w:ascii="Times New Roman" w:eastAsia="Calibri" w:hAnsi="Times New Roman" w:cs="Times New Roman"/>
          <w:i/>
          <w:snapToGrid w:val="0"/>
          <w:sz w:val="28"/>
          <w:szCs w:val="28"/>
        </w:rPr>
        <w:t xml:space="preserve">      </w:t>
      </w:r>
      <w:r w:rsidRPr="004E742B">
        <w:rPr>
          <w:rFonts w:ascii="Times New Roman" w:eastAsia="Calibri" w:hAnsi="Times New Roman" w:cs="Times New Roman"/>
          <w:i/>
          <w:snapToGrid w:val="0"/>
          <w:sz w:val="28"/>
          <w:szCs w:val="28"/>
        </w:rPr>
        <w:tab/>
      </w:r>
      <w:r w:rsidRPr="004E742B">
        <w:rPr>
          <w:rFonts w:ascii="Times New Roman" w:eastAsia="Calibri" w:hAnsi="Times New Roman" w:cs="Times New Roman"/>
          <w:i/>
          <w:snapToGrid w:val="0"/>
          <w:sz w:val="28"/>
          <w:szCs w:val="28"/>
        </w:rPr>
        <w:tab/>
        <w:t xml:space="preserve">         </w:t>
      </w:r>
      <w:r w:rsidRPr="004E742B">
        <w:rPr>
          <w:rFonts w:ascii="Times New Roman" w:eastAsia="Calibri" w:hAnsi="Times New Roman" w:cs="Times New Roman"/>
          <w:snapToGrid w:val="0"/>
          <w:sz w:val="28"/>
          <w:szCs w:val="28"/>
          <w:lang w:val="uz-Cyrl-UZ"/>
        </w:rPr>
        <w:t>(2)</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6-масала. </w:t>
      </w:r>
      <w:r w:rsidRPr="004E742B">
        <w:rPr>
          <w:rFonts w:ascii="Times New Roman" w:eastAsia="Calibri" w:hAnsi="Times New Roman" w:cs="Times New Roman"/>
          <w:snapToGrid w:val="0"/>
          <w:sz w:val="28"/>
          <w:szCs w:val="28"/>
          <w:lang w:val="uz-Cyrl-UZ"/>
        </w:rPr>
        <w:t>Банк 500 минг сўм миқдордаги кредитни уч чорак муддатга оддий фоиз ставкасида берди, фоиз ставкаси биринчи чорак йиллик 40%ни ташкил қилди, ҳар бир кейинги чорак эса 10 фоиз пунктга ошиб борди. Тўланадиган сумма ва фоизлар миқдорини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7-масала</w:t>
      </w:r>
      <w:r w:rsidRPr="004E742B">
        <w:rPr>
          <w:rFonts w:ascii="Times New Roman" w:eastAsia="Calibri" w:hAnsi="Times New Roman" w:cs="Times New Roman"/>
          <w:snapToGrid w:val="0"/>
          <w:sz w:val="28"/>
          <w:szCs w:val="28"/>
          <w:lang w:val="uz-Cyrl-UZ"/>
        </w:rPr>
        <w:t xml:space="preserve">. Банк йиллик 80% мураккаб фоизлар ставкасида беш йил муддатга 5 млн сўм миқдорида узоқ муддатли кредит берди. Кредит </w:t>
      </w:r>
      <w:r w:rsidRPr="004E742B">
        <w:rPr>
          <w:rFonts w:ascii="Times New Roman" w:eastAsia="Calibri" w:hAnsi="Times New Roman" w:cs="Times New Roman"/>
          <w:snapToGrid w:val="0"/>
          <w:sz w:val="28"/>
          <w:szCs w:val="28"/>
          <w:lang w:val="uz-Cyrl-UZ"/>
        </w:rPr>
        <w:lastRenderedPageBreak/>
        <w:t>белгиланган муддат якунида фоизлар билан биргаликда бир марталик тўлов билан тўланиши лозим. Тўланадиган кредит миқдори ва фоизларни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8-масала</w:t>
      </w:r>
      <w:r w:rsidRPr="004E742B">
        <w:rPr>
          <w:rFonts w:ascii="Times New Roman" w:eastAsia="Calibri" w:hAnsi="Times New Roman" w:cs="Times New Roman"/>
          <w:snapToGrid w:val="0"/>
          <w:sz w:val="28"/>
          <w:szCs w:val="28"/>
          <w:lang w:val="uz-Cyrl-UZ"/>
        </w:rPr>
        <w:t xml:space="preserve">. Мижоз банкка 16 март куни ломбард кредити олиш учун мурожаат қилди ва гаровга 150 дон қимматли қоғозлар қўйди. Қарз ҳажми бу қоғозларнинг курс қиймати 80%идан келиб чиқиб ҳисоб-китоб қилинади. </w:t>
      </w:r>
    </w:p>
    <w:p w:rsidR="004E742B" w:rsidRPr="004E742B" w:rsidRDefault="004E742B" w:rsidP="004E742B">
      <w:pPr>
        <w:spacing w:after="0" w:line="240" w:lineRule="auto"/>
        <w:ind w:firstLine="709"/>
        <w:jc w:val="both"/>
        <w:rPr>
          <w:rFonts w:ascii="Times New Roman" w:eastAsia="Times New Roman" w:hAnsi="Times New Roman" w:cs="Times New Roman"/>
          <w:sz w:val="28"/>
          <w:szCs w:val="28"/>
          <w:lang w:eastAsia="ru-RU"/>
        </w:rPr>
      </w:pPr>
      <w:r w:rsidRPr="004E742B">
        <w:rPr>
          <w:rFonts w:ascii="Times New Roman" w:eastAsia="Times New Roman" w:hAnsi="Times New Roman" w:cs="Times New Roman"/>
          <w:sz w:val="28"/>
          <w:szCs w:val="28"/>
          <w:lang w:eastAsia="ru-RU"/>
        </w:rPr>
        <w:t xml:space="preserve">Фоиз ставкаси 9%ни ташкил қилади, қарзга хизмат кўсатиш бўйича банк харажатлари эса - 200 сўм. Агар унинг қимматли қоғозлари курси 300 сўм бўлса, банк мижози қандай миқдорда кредит олишдан умид қилиши мумкин? </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9-масала</w:t>
      </w:r>
      <w:r w:rsidRPr="004E742B">
        <w:rPr>
          <w:rFonts w:ascii="Times New Roman" w:eastAsia="Calibri" w:hAnsi="Times New Roman" w:cs="Times New Roman"/>
          <w:snapToGrid w:val="0"/>
          <w:sz w:val="28"/>
          <w:szCs w:val="28"/>
          <w:lang w:val="uz-Cyrl-UZ"/>
        </w:rPr>
        <w:t>. Фараз қилайлик, юқорида келтирилган мисолда қарз олувчи 16.06 куни қарзнинг фақат бир қисмини – 6000 сўм тўлаган ва кредитни тўлиқ қайтариш муддатини уч ойга чўздирган бўлсин. Қарзнинг қолган қисми ва у учун тўланадиган фоизлар қанча эканлиги ва умуман қарз олувчи қанча пул тўлашини аниқлаш зарур.</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10-масала</w:t>
      </w:r>
      <w:r w:rsidRPr="004E742B">
        <w:rPr>
          <w:rFonts w:ascii="Times New Roman" w:eastAsia="Calibri" w:hAnsi="Times New Roman" w:cs="Times New Roman"/>
          <w:snapToGrid w:val="0"/>
          <w:sz w:val="28"/>
          <w:szCs w:val="28"/>
          <w:lang w:val="uz-Cyrl-UZ"/>
        </w:rPr>
        <w:t>. Фараз қилайлик, юқорида келтирилган мисолда қарз олувчи 16.06, яъни ўз вақтида 15 000 сўм пул ўтказган. Бу суммани асосий қарз тўлови ва фоизларга тақсимлаб, қарзнинг қолган қисми(қарз қолдиғи)ни аниқланг.</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 xml:space="preserve">11-масала. </w:t>
      </w:r>
      <w:r w:rsidRPr="004E742B">
        <w:rPr>
          <w:rFonts w:ascii="Times New Roman" w:eastAsia="Calibri" w:hAnsi="Times New Roman" w:cs="Times New Roman"/>
          <w:snapToGrid w:val="0"/>
          <w:sz w:val="28"/>
          <w:szCs w:val="28"/>
          <w:lang w:val="uz-Cyrl-UZ"/>
        </w:rPr>
        <w:t>Фараз қилайлик, қарз олувчи қарзни ўз вақтида тўлай олмади. У 20.12 асосий қарзни - 5349,19 сўм ва ундан ташқари, алоҳида фоизларни тўлайди. Қарз олувчи жами қанча тўлайди ва қарз қолдиғи қанча?</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Ҳисоб-китоб 20.12 ҳолатига амалга оширилади.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12-масала</w:t>
      </w:r>
      <w:r w:rsidRPr="004E742B">
        <w:rPr>
          <w:rFonts w:ascii="Times New Roman" w:eastAsia="Calibri" w:hAnsi="Times New Roman" w:cs="Times New Roman"/>
          <w:snapToGrid w:val="0"/>
          <w:sz w:val="28"/>
          <w:szCs w:val="28"/>
          <w:lang w:val="uz-Cyrl-UZ"/>
        </w:rPr>
        <w:t>. Фараз қилайлик, қарз уолувчи 11-масалада қарзни вақтида (16.03) тўламаган ва фақат 26.03 куни асосий қарзни тўлаш ва у бўйича фоизлар учун 5000 сўм ўтказган. Бу пуллар асосий қарз миқдори ва у бўйича фоизларга қандай тақсимланади? Қарз қолдиғи қандай?</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Ҳисоб-китоб 26.03 ҳолатига амалга оширилади.</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13-масала</w:t>
      </w:r>
      <w:r w:rsidRPr="004E742B">
        <w:rPr>
          <w:rFonts w:ascii="Times New Roman" w:eastAsia="Calibri" w:hAnsi="Times New Roman" w:cs="Times New Roman"/>
          <w:snapToGrid w:val="0"/>
          <w:sz w:val="28"/>
          <w:szCs w:val="28"/>
          <w:lang w:val="uz-Cyrl-UZ"/>
        </w:rPr>
        <w:t>. Фараз қилайлик, қарзни бўлиб-бўлиб тўлаш муддати кечиктирилган, фоиз ставкаси эса янги банк сиёсати туфайли ўзгармаган.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snapToGrid w:val="0"/>
          <w:sz w:val="28"/>
          <w:szCs w:val="28"/>
          <w:lang w:val="uz-Cyrl-UZ"/>
        </w:rPr>
        <w:t>Айтайлик, қарз олувчи 12-масалада асосий қарзни муҳлати билан бўлиб-бўлиб 1133 сўм миқдорида тўлаган ва 16.06 эмас, балки 6.07 алоҳида фоиз тўловларини тўлаган.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Агар 26.06 фоиз ставкаси 1% ўсган бўлса, у жами қанча пул тўлаган?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rPr>
      </w:pPr>
      <w:r w:rsidRPr="004E742B">
        <w:rPr>
          <w:rFonts w:ascii="Times New Roman" w:eastAsia="Calibri" w:hAnsi="Times New Roman" w:cs="Times New Roman"/>
          <w:snapToGrid w:val="0"/>
          <w:sz w:val="28"/>
          <w:szCs w:val="28"/>
          <w:lang w:val="uz-Cyrl-UZ"/>
        </w:rPr>
        <w:t>Ҳисоб-китоб 6.07 ҳолатига амалга оширилган.</w:t>
      </w:r>
    </w:p>
    <w:p w:rsidR="004E742B" w:rsidRPr="004E742B" w:rsidRDefault="004E742B" w:rsidP="004E742B">
      <w:pPr>
        <w:shd w:val="clear" w:color="auto" w:fill="FFFFFF"/>
        <w:spacing w:after="0" w:line="276" w:lineRule="auto"/>
        <w:ind w:firstLine="709"/>
        <w:jc w:val="both"/>
        <w:rPr>
          <w:rFonts w:ascii="Times New Roman" w:eastAsia="Calibri" w:hAnsi="Times New Roman" w:cs="Times New Roman"/>
          <w:snapToGrid w:val="0"/>
          <w:sz w:val="28"/>
          <w:szCs w:val="28"/>
          <w:lang w:val="uz-Cyrl-UZ"/>
        </w:rPr>
      </w:pPr>
      <w:r w:rsidRPr="004E742B">
        <w:rPr>
          <w:rFonts w:ascii="Times New Roman" w:eastAsia="Calibri" w:hAnsi="Times New Roman" w:cs="Times New Roman"/>
          <w:b/>
          <w:snapToGrid w:val="0"/>
          <w:sz w:val="28"/>
          <w:szCs w:val="28"/>
          <w:lang w:val="uz-Cyrl-UZ"/>
        </w:rPr>
        <w:t>14-масала</w:t>
      </w:r>
      <w:r w:rsidRPr="004E742B">
        <w:rPr>
          <w:rFonts w:ascii="Times New Roman" w:eastAsia="Calibri" w:hAnsi="Times New Roman" w:cs="Times New Roman"/>
          <w:snapToGrid w:val="0"/>
          <w:sz w:val="28"/>
          <w:szCs w:val="28"/>
          <w:lang w:val="uz-Cyrl-UZ"/>
        </w:rPr>
        <w:t xml:space="preserve">. Банк </w:t>
      </w:r>
      <w:r w:rsidRPr="004E742B">
        <w:rPr>
          <w:rFonts w:ascii="Times New Roman" w:eastAsia="Calibri" w:hAnsi="Times New Roman" w:cs="Times New Roman"/>
          <w:snapToGrid w:val="0"/>
          <w:sz w:val="28"/>
          <w:szCs w:val="28"/>
        </w:rPr>
        <w:t xml:space="preserve">бир йил муддатга </w:t>
      </w:r>
      <w:r w:rsidRPr="004E742B">
        <w:rPr>
          <w:rFonts w:ascii="Times New Roman" w:eastAsia="Calibri" w:hAnsi="Times New Roman" w:cs="Times New Roman"/>
          <w:snapToGrid w:val="0"/>
          <w:sz w:val="28"/>
          <w:szCs w:val="28"/>
          <w:lang w:val="uz-Cyrl-UZ"/>
        </w:rPr>
        <w:t>1 млн сўм кредит берди. Талаб қилинадиган операциялар реал даромадлилиги йиллик 8%га тенг, кутилаётган инфляция йиллик даражаси 60% деб қабул қилинган. Кредит бўйича фоиз ставкаси, тўланадиган сумма ва олинган фоизлар миқдорини аниқланг.</w:t>
      </w:r>
    </w:p>
    <w:p w:rsidR="006D5A34" w:rsidRDefault="006D5A34" w:rsidP="009F0BE2">
      <w:pPr>
        <w:widowControl w:val="0"/>
        <w:autoSpaceDE w:val="0"/>
        <w:autoSpaceDN w:val="0"/>
        <w:adjustRightInd w:val="0"/>
        <w:spacing w:after="0" w:line="276" w:lineRule="auto"/>
        <w:jc w:val="center"/>
        <w:rPr>
          <w:rFonts w:ascii="Times New Roman" w:eastAsia="Times New Roman" w:hAnsi="Times New Roman" w:cs="Times New Roman"/>
          <w:b/>
          <w:sz w:val="28"/>
          <w:szCs w:val="28"/>
          <w:lang w:val="uz-Cyrl-UZ" w:eastAsia="ru-RU"/>
        </w:rPr>
      </w:pPr>
    </w:p>
    <w:p w:rsidR="006D5A34" w:rsidRDefault="006D5A34">
      <w:pPr>
        <w:rPr>
          <w:rFonts w:ascii="Times New Roman" w:eastAsia="Times New Roman" w:hAnsi="Times New Roman" w:cs="Times New Roman"/>
          <w:b/>
          <w:sz w:val="28"/>
          <w:szCs w:val="28"/>
          <w:lang w:val="uz-Cyrl-UZ" w:eastAsia="ru-RU"/>
        </w:rPr>
      </w:pPr>
      <w:r>
        <w:rPr>
          <w:rFonts w:ascii="Times New Roman" w:eastAsia="Times New Roman" w:hAnsi="Times New Roman" w:cs="Times New Roman"/>
          <w:b/>
          <w:sz w:val="28"/>
          <w:szCs w:val="28"/>
          <w:lang w:val="uz-Cyrl-UZ" w:eastAsia="ru-RU"/>
        </w:rPr>
        <w:br w:type="page"/>
      </w:r>
    </w:p>
    <w:p w:rsidR="006D5A34" w:rsidRPr="002A215F" w:rsidRDefault="002A215F" w:rsidP="002A215F">
      <w:pPr>
        <w:keepNext/>
        <w:spacing w:before="240" w:after="60" w:line="240" w:lineRule="auto"/>
        <w:jc w:val="center"/>
        <w:outlineLvl w:val="0"/>
        <w:rPr>
          <w:rFonts w:ascii="Cambria" w:eastAsia="Times New Roman" w:hAnsi="Cambria" w:cs="Times New Roman"/>
          <w:b/>
          <w:bCs/>
          <w:color w:val="0070C0"/>
          <w:kern w:val="32"/>
          <w:sz w:val="32"/>
          <w:szCs w:val="32"/>
        </w:rPr>
      </w:pPr>
      <w:bookmarkStart w:id="13" w:name="_Toc451798013"/>
      <w:r w:rsidRPr="002A215F">
        <w:rPr>
          <w:rFonts w:ascii="Cambria" w:eastAsia="Times New Roman" w:hAnsi="Cambria" w:cs="Times New Roman"/>
          <w:b/>
          <w:bCs/>
          <w:color w:val="0070C0"/>
          <w:kern w:val="32"/>
          <w:sz w:val="32"/>
          <w:szCs w:val="32"/>
        </w:rPr>
        <w:lastRenderedPageBreak/>
        <w:t>VI. МУСТАҚИЛ ТАЪЛИМ МАВЗУЛАРИ</w:t>
      </w:r>
      <w:bookmarkEnd w:id="13"/>
    </w:p>
    <w:p w:rsidR="00AE2C8D" w:rsidRDefault="004A7C8A" w:rsidP="006D5A34">
      <w:pPr>
        <w:tabs>
          <w:tab w:val="left" w:pos="851"/>
        </w:tabs>
        <w:autoSpaceDE w:val="0"/>
        <w:autoSpaceDN w:val="0"/>
        <w:adjustRightInd w:val="0"/>
        <w:spacing w:after="0" w:line="240" w:lineRule="auto"/>
        <w:ind w:left="31"/>
        <w:jc w:val="both"/>
        <w:rPr>
          <w:rFonts w:ascii="Times New Roman" w:eastAsia="Batang" w:hAnsi="Times New Roman" w:cs="Times New Roman"/>
          <w:sz w:val="24"/>
          <w:szCs w:val="24"/>
          <w:lang w:val="uz-Cyrl-UZ" w:eastAsia="ru-RU"/>
        </w:rPr>
      </w:pPr>
      <w:r>
        <w:rPr>
          <w:rFonts w:ascii="Times New Roman" w:eastAsia="Batang" w:hAnsi="Times New Roman" w:cs="Times New Roman"/>
          <w:noProof/>
          <w:sz w:val="24"/>
          <w:szCs w:val="24"/>
          <w:lang w:eastAsia="ru-RU"/>
        </w:rPr>
        <w:pict>
          <v:shape id="Прямая со стрелкой 15" o:spid="_x0000_s1292" type="#_x0000_t32" style="position:absolute;left:0;text-align:left;margin-left:-5.25pt;margin-top:2.8pt;width:485.25pt;height:.7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D6TwIAAFkEAAAOAAAAZHJzL2Uyb0RvYy54bWysVE2O2jAU3lfqHazsIYQGBiJg1CbQzbRF&#10;mukBjO0Qq4lt2R4CqirN9AJzhF6hmy76ozlDuFGfTUAz001VdWOe8+zvfd97n5mcb6sSbZg2XIpp&#10;EHV7AWKCSMrFehq8v1p0RgEyFguKSynYNNgxE5zPnj+b1CphfVnIkjKNAESYpFbToLBWJWFoSMEq&#10;bLpSMQHJXOoKW9jqdUg1rgG9KsN+rzcMa6mp0pIwY+BrdkgGM4+f54zYd3lumEXlNABu1q/aryu3&#10;hrMJTtYaq4KTlgb+BxYV5gKKnqAybDG61vwPqIoTLY3MbZfIKpR5zgnzGkBN1Hui5rLAinkt0Byj&#10;Tm0y/w+WvN0sNeIUZjcIkMAVzKj5sr/Z3zW/mq/7O7S/be5h2X/e3zTfmp/Nj+a++Y7gMHSuViYB&#10;gFQstdNOtuJSXUjywSAh0wKLNfMKrnYKUCN3I3x0xW2Mgvqr+o2kcAZfW+nbuM115SChQWjrp7U7&#10;TYttLSLwcRgN+8MzYE0gNx70PaUQJ8e7Shv7mskKuWAaGKsxXxc2lUKALaSOfCW8uTDWMcPJ8YIr&#10;LOSCl6V3RylQ3RZwGSNLTl3Sb/R6lZYabTD4K16MoleZl/nkmJbXgnqwgmE6b2OLeXmIoXgpHB5o&#10;AzptdDDQx3FvPB/NR3En7g/nnbiXZZ2XizTuDBfR2SB7kaVpFn1yWqI4KTilTDh2RzNH8d+ZpX1W&#10;Bxue7HxqQ/gY3fcLyB5/PWk/XDfPgzNWku6W+jh08K8/3L4190Ae7iF++I8w+w0AAP//AwBQSwME&#10;FAAGAAgAAAAhAEbnR2LcAAAABwEAAA8AAABkcnMvZG93bnJldi54bWxMj8FOwzAQRO9I/IO1SFxQ&#10;awfUQEM2VYXElYo2B45ubJyIeB3FbhL+nuUEx9GMZt6Uu8X3YrJj7AIhZGsFwlITTEcOoT69rp5A&#10;xKTJ6D6QRfi2EXbV9VWpCxNmerfTMTnBJRQLjdCmNBRSxqa1Xsd1GCyx9xlGrxPL0Ukz6pnLfS/v&#10;lcql1x3xQqsH+9La5ut48QjT3cnFQ/2RP7xt6+kgyWXjfka8vVn2zyCSXdJfGH7xGR0qZjqHC5ko&#10;eoRVpjYcRdjkINjf5oq/nREeM5BVKf/zVz8AAAD//wMAUEsBAi0AFAAGAAgAAAAhALaDOJL+AAAA&#10;4QEAABMAAAAAAAAAAAAAAAAAAAAAAFtDb250ZW50X1R5cGVzXS54bWxQSwECLQAUAAYACAAAACEA&#10;OP0h/9YAAACUAQAACwAAAAAAAAAAAAAAAAAvAQAAX3JlbHMvLnJlbHNQSwECLQAUAAYACAAAACEA&#10;TcJg+k8CAABZBAAADgAAAAAAAAAAAAAAAAAuAgAAZHJzL2Uyb0RvYy54bWxQSwECLQAUAAYACAAA&#10;ACEARudHYtwAAAAHAQAADwAAAAAAAAAAAAAAAACpBAAAZHJzL2Rvd25yZXYueG1sUEsFBgAAAAAE&#10;AAQA8wAAALIFAAAAAA==&#10;" strokecolor="#4f81bd"/>
        </w:pict>
      </w:r>
    </w:p>
    <w:p w:rsidR="00AE2C8D" w:rsidRDefault="00AE2C8D" w:rsidP="006D5A34">
      <w:pPr>
        <w:tabs>
          <w:tab w:val="left" w:pos="851"/>
        </w:tabs>
        <w:autoSpaceDE w:val="0"/>
        <w:autoSpaceDN w:val="0"/>
        <w:adjustRightInd w:val="0"/>
        <w:spacing w:after="0" w:line="240" w:lineRule="auto"/>
        <w:ind w:left="31"/>
        <w:jc w:val="both"/>
        <w:rPr>
          <w:rFonts w:ascii="Times New Roman" w:eastAsia="Batang" w:hAnsi="Times New Roman" w:cs="Times New Roman"/>
          <w:sz w:val="24"/>
          <w:szCs w:val="24"/>
          <w:lang w:val="uz-Cyrl-UZ" w:eastAsia="ru-RU"/>
        </w:rPr>
      </w:pPr>
    </w:p>
    <w:p w:rsidR="00AE2C8D" w:rsidRPr="001F5372" w:rsidRDefault="00AE2C8D" w:rsidP="001F5372">
      <w:pPr>
        <w:pStyle w:val="a3"/>
        <w:widowControl w:val="0"/>
        <w:numPr>
          <w:ilvl w:val="0"/>
          <w:numId w:val="90"/>
        </w:numPr>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val="uz-Cyrl-UZ" w:eastAsia="ru-RU"/>
        </w:rPr>
      </w:pPr>
      <w:r w:rsidRPr="001F5372">
        <w:rPr>
          <w:rFonts w:ascii="Times New Roman" w:eastAsia="Times New Roman" w:hAnsi="Times New Roman" w:cs="Times New Roman"/>
          <w:b/>
          <w:sz w:val="28"/>
          <w:szCs w:val="28"/>
          <w:lang w:val="uz-Cyrl-UZ" w:eastAsia="ru-RU"/>
        </w:rPr>
        <w:t>Мустақил ишни ташкил этишнинг шакли ва мазмуни</w:t>
      </w:r>
    </w:p>
    <w:p w:rsidR="00AE2C8D" w:rsidRPr="00AE2C8D" w:rsidRDefault="00AE2C8D" w:rsidP="00B76D19">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p>
    <w:p w:rsidR="00AE2C8D" w:rsidRPr="00AE2C8D" w:rsidRDefault="00AE2C8D" w:rsidP="000B4CA1">
      <w:pPr>
        <w:tabs>
          <w:tab w:val="left" w:pos="851"/>
          <w:tab w:val="left" w:pos="993"/>
        </w:tabs>
        <w:spacing w:after="0" w:line="240" w:lineRule="auto"/>
        <w:ind w:firstLine="567"/>
        <w:jc w:val="both"/>
        <w:rPr>
          <w:rFonts w:ascii="Times New Roman" w:eastAsia="Times New Roman" w:hAnsi="Times New Roman" w:cs="Times New Roman"/>
          <w:sz w:val="28"/>
          <w:szCs w:val="28"/>
          <w:lang w:val="uz-Cyrl-UZ"/>
        </w:rPr>
      </w:pPr>
      <w:r w:rsidRPr="00AE2C8D">
        <w:rPr>
          <w:rFonts w:ascii="Times New Roman" w:eastAsia="Times New Roman" w:hAnsi="Times New Roman" w:cs="Times New Roman"/>
          <w:sz w:val="28"/>
          <w:szCs w:val="28"/>
          <w:lang w:val="uz-Cyrl-UZ"/>
        </w:rPr>
        <w:t xml:space="preserve">Мустақил иш  муайян модулдан ўқув дастурида белгиланган билим, кўникма ва малаканинг маълум бир қисмини тингловчи томонидан ўқитувчи маслаҳати ва тавсиялари асосида аудитория ва аудиториядан ташқарида ўзлаштиришига йўналтирилган тизимли фаолиятдир. </w:t>
      </w:r>
    </w:p>
    <w:p w:rsidR="00AE2C8D" w:rsidRPr="00AE2C8D" w:rsidRDefault="00AE2C8D" w:rsidP="000B4CA1">
      <w:pPr>
        <w:widowControl w:val="0"/>
        <w:tabs>
          <w:tab w:val="left" w:pos="851"/>
          <w:tab w:val="left" w:pos="993"/>
        </w:tabs>
        <w:autoSpaceDE w:val="0"/>
        <w:autoSpaceDN w:val="0"/>
        <w:adjustRightInd w:val="0"/>
        <w:spacing w:after="0" w:line="240" w:lineRule="auto"/>
        <w:ind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 xml:space="preserve">Мустақил ишни бажаришдан </w:t>
      </w:r>
      <w:r w:rsidRPr="00AE2C8D">
        <w:rPr>
          <w:rFonts w:ascii="Times New Roman" w:eastAsia="Times New Roman" w:hAnsi="Times New Roman" w:cs="Times New Roman"/>
          <w:i/>
          <w:sz w:val="28"/>
          <w:szCs w:val="28"/>
          <w:lang w:val="uz-Cyrl-UZ" w:eastAsia="ru-RU"/>
        </w:rPr>
        <w:t>асосий мақсад</w:t>
      </w:r>
      <w:r w:rsidRPr="00AE2C8D">
        <w:rPr>
          <w:rFonts w:ascii="Times New Roman" w:eastAsia="Times New Roman" w:hAnsi="Times New Roman" w:cs="Times New Roman"/>
          <w:sz w:val="28"/>
          <w:szCs w:val="28"/>
          <w:lang w:val="uz-Cyrl-UZ" w:eastAsia="ru-RU"/>
        </w:rPr>
        <w:t xml:space="preserve"> –тингловчиларни модулни узлуксиз ўрганишини ташкил этиш, олинган билим ва кўникмаларни янада мустаҳкамлаш, келгусидаги машғулотларга тайёргарлик кўриш, янги билимларни мустақил равишда излаб топиш кўникмларини ривожлантиришдан иборат.</w:t>
      </w:r>
    </w:p>
    <w:p w:rsidR="00AE2C8D" w:rsidRPr="00AE2C8D" w:rsidRDefault="00AE2C8D" w:rsidP="000B4CA1">
      <w:pPr>
        <w:tabs>
          <w:tab w:val="left" w:pos="851"/>
          <w:tab w:val="left" w:pos="993"/>
        </w:tabs>
        <w:spacing w:after="0" w:line="240" w:lineRule="auto"/>
        <w:ind w:firstLine="567"/>
        <w:jc w:val="both"/>
        <w:rPr>
          <w:rFonts w:ascii="Times New Roman" w:eastAsia="Times New Roman" w:hAnsi="Times New Roman" w:cs="Times New Roman"/>
          <w:sz w:val="28"/>
          <w:szCs w:val="28"/>
          <w:lang w:val="uz-Cyrl-UZ"/>
        </w:rPr>
      </w:pPr>
      <w:r w:rsidRPr="00AE2C8D">
        <w:rPr>
          <w:rFonts w:ascii="Times New Roman" w:eastAsia="Times New Roman" w:hAnsi="Times New Roman" w:cs="Times New Roman"/>
          <w:sz w:val="28"/>
          <w:szCs w:val="28"/>
          <w:lang w:val="uz-Cyrl-UZ"/>
        </w:rPr>
        <w:t xml:space="preserve">Мазкур модул бўйича тингловчиларнинг мустақил ишини ташкил этишда </w:t>
      </w:r>
      <w:r w:rsidRPr="00AE2C8D">
        <w:rPr>
          <w:rFonts w:ascii="Times New Roman" w:eastAsia="Times New Roman" w:hAnsi="Times New Roman" w:cs="Times New Roman"/>
          <w:i/>
          <w:sz w:val="28"/>
          <w:szCs w:val="28"/>
          <w:lang w:val="uz-Cyrl-UZ"/>
        </w:rPr>
        <w:t>қуйидаги шакллардан</w:t>
      </w:r>
      <w:r w:rsidRPr="00AE2C8D">
        <w:rPr>
          <w:rFonts w:ascii="Times New Roman" w:eastAsia="Times New Roman" w:hAnsi="Times New Roman" w:cs="Times New Roman"/>
          <w:sz w:val="28"/>
          <w:szCs w:val="28"/>
          <w:lang w:val="uz-Cyrl-UZ"/>
        </w:rPr>
        <w:t xml:space="preserve"> фойдаланиш мумкин:</w:t>
      </w:r>
    </w:p>
    <w:p w:rsidR="00AE2C8D" w:rsidRPr="00AE2C8D" w:rsidRDefault="00AE2C8D" w:rsidP="000B4CA1">
      <w:pPr>
        <w:widowControl w:val="0"/>
        <w:numPr>
          <w:ilvl w:val="0"/>
          <w:numId w:val="82"/>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rPr>
      </w:pPr>
      <w:r w:rsidRPr="00AE2C8D">
        <w:rPr>
          <w:rFonts w:ascii="Times New Roman" w:eastAsia="Times New Roman" w:hAnsi="Times New Roman" w:cs="Times New Roman"/>
          <w:sz w:val="28"/>
          <w:szCs w:val="28"/>
          <w:lang w:val="uz-Cyrl-UZ"/>
        </w:rPr>
        <w:t>модул мавзуларини ўқув адабиётлари ёрдамида мустақил ўзлаштириш, ўқув манбалари билан ишлаш;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AE2C8D">
        <w:rPr>
          <w:rFonts w:ascii="Times New Roman" w:eastAsia="Times New Roman" w:hAnsi="Times New Roman" w:cs="Times New Roman"/>
          <w:sz w:val="28"/>
          <w:szCs w:val="28"/>
          <w:lang w:eastAsia="ru-RU"/>
        </w:rPr>
        <w:t>семинар машғулотлар</w:t>
      </w:r>
      <w:r w:rsidRPr="00AE2C8D">
        <w:rPr>
          <w:rFonts w:ascii="Times New Roman" w:eastAsia="Times New Roman" w:hAnsi="Times New Roman" w:cs="Times New Roman"/>
          <w:sz w:val="28"/>
          <w:szCs w:val="28"/>
          <w:lang w:val="uz-Cyrl-UZ" w:eastAsia="ru-RU"/>
        </w:rPr>
        <w:t>и</w:t>
      </w:r>
      <w:r w:rsidRPr="00AE2C8D">
        <w:rPr>
          <w:rFonts w:ascii="Times New Roman" w:eastAsia="Times New Roman" w:hAnsi="Times New Roman" w:cs="Times New Roman"/>
          <w:sz w:val="28"/>
          <w:szCs w:val="28"/>
          <w:lang w:eastAsia="ru-RU"/>
        </w:rPr>
        <w:t>га тайёргарлик кўри</w:t>
      </w:r>
      <w:r w:rsidRPr="00AE2C8D">
        <w:rPr>
          <w:rFonts w:ascii="Times New Roman" w:eastAsia="Times New Roman" w:hAnsi="Times New Roman" w:cs="Times New Roman"/>
          <w:sz w:val="28"/>
          <w:szCs w:val="28"/>
          <w:lang w:val="uz-Cyrl-UZ" w:eastAsia="ru-RU"/>
        </w:rPr>
        <w:t>б бориш</w:t>
      </w:r>
      <w:r w:rsidRPr="00AE2C8D">
        <w:rPr>
          <w:rFonts w:ascii="Times New Roman" w:eastAsia="Times New Roman" w:hAnsi="Times New Roman" w:cs="Times New Roman"/>
          <w:sz w:val="28"/>
          <w:szCs w:val="28"/>
          <w:lang w:eastAsia="ru-RU"/>
        </w:rPr>
        <w:t>;</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белгиланган мавзулар бўйича ишланмалар тайёрлаш;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тестлар ечиш;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амалиётдаги мавжуд муаммонинг ечимини топиш бўйича кейслар ечиш;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 xml:space="preserve">мунозарали саволлар ва топшириқларга тайёргарлик кўриш; </w:t>
      </w:r>
    </w:p>
    <w:p w:rsidR="00AE2C8D" w:rsidRPr="00AE2C8D" w:rsidRDefault="00AE2C8D" w:rsidP="000B4CA1">
      <w:pPr>
        <w:widowControl w:val="0"/>
        <w:numPr>
          <w:ilvl w:val="0"/>
          <w:numId w:val="82"/>
        </w:numPr>
        <w:tabs>
          <w:tab w:val="left" w:pos="851"/>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rPr>
      </w:pPr>
      <w:r w:rsidRPr="00AE2C8D">
        <w:rPr>
          <w:rFonts w:ascii="Times New Roman" w:eastAsia="Times New Roman" w:hAnsi="Times New Roman" w:cs="Times New Roman"/>
          <w:sz w:val="28"/>
          <w:szCs w:val="28"/>
          <w:lang w:val="uz-Cyrl-UZ"/>
        </w:rPr>
        <w:t>кўргазмали воситалар тайёрлаш;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ахборот ресурс марказида белгиланган мавзулар бўйича назарий, амалий ва статистик маълумотларни йиғиш, қайта ишлаш ва муайян тизимга солиш;</w:t>
      </w:r>
    </w:p>
    <w:p w:rsidR="00AE2C8D" w:rsidRPr="00AE2C8D" w:rsidRDefault="00AE2C8D" w:rsidP="000B4CA1">
      <w:pPr>
        <w:widowControl w:val="0"/>
        <w:numPr>
          <w:ilvl w:val="0"/>
          <w:numId w:val="82"/>
        </w:numPr>
        <w:tabs>
          <w:tab w:val="left" w:pos="720"/>
          <w:tab w:val="left" w:pos="851"/>
          <w:tab w:val="left" w:pos="900"/>
          <w:tab w:val="left" w:pos="993"/>
        </w:tabs>
        <w:autoSpaceDE w:val="0"/>
        <w:autoSpaceDN w:val="0"/>
        <w:adjustRightInd w:val="0"/>
        <w:spacing w:after="0" w:line="240" w:lineRule="auto"/>
        <w:ind w:left="0" w:firstLine="567"/>
        <w:jc w:val="both"/>
        <w:rPr>
          <w:rFonts w:ascii="Times New Roman" w:eastAsia="Times New Roman" w:hAnsi="Times New Roman" w:cs="Times New Roman"/>
          <w:sz w:val="28"/>
          <w:szCs w:val="28"/>
          <w:lang w:val="uz-Cyrl-UZ" w:eastAsia="ru-RU"/>
        </w:rPr>
      </w:pPr>
      <w:r w:rsidRPr="00AE2C8D">
        <w:rPr>
          <w:rFonts w:ascii="Times New Roman" w:eastAsia="Times New Roman" w:hAnsi="Times New Roman" w:cs="Times New Roman"/>
          <w:sz w:val="28"/>
          <w:szCs w:val="28"/>
          <w:lang w:val="uz-Cyrl-UZ" w:eastAsia="ru-RU"/>
        </w:rPr>
        <w:t>белгиланган мавзулар бўйича замонавий ахборот технологиялари ёрдамида тақдимот материаллари тайёрлаш.</w:t>
      </w:r>
    </w:p>
    <w:p w:rsidR="008975F1" w:rsidRDefault="008975F1" w:rsidP="000B4CA1">
      <w:pPr>
        <w:tabs>
          <w:tab w:val="left" w:pos="851"/>
          <w:tab w:val="left" w:pos="993"/>
        </w:tabs>
        <w:autoSpaceDE w:val="0"/>
        <w:autoSpaceDN w:val="0"/>
        <w:adjustRightInd w:val="0"/>
        <w:spacing w:after="0" w:line="240" w:lineRule="auto"/>
        <w:ind w:firstLine="567"/>
        <w:jc w:val="both"/>
        <w:rPr>
          <w:rFonts w:ascii="Times New Roman" w:eastAsia="Batang" w:hAnsi="Times New Roman" w:cs="Times New Roman"/>
          <w:sz w:val="24"/>
          <w:szCs w:val="24"/>
          <w:lang w:val="uz-Cyrl-UZ" w:eastAsia="ru-RU"/>
        </w:rPr>
      </w:pPr>
    </w:p>
    <w:p w:rsidR="00B76D19" w:rsidRPr="001F5372" w:rsidRDefault="00B76D19" w:rsidP="001F5372">
      <w:pPr>
        <w:pStyle w:val="a3"/>
        <w:numPr>
          <w:ilvl w:val="0"/>
          <w:numId w:val="90"/>
        </w:numPr>
        <w:tabs>
          <w:tab w:val="left" w:pos="851"/>
          <w:tab w:val="left" w:pos="993"/>
        </w:tabs>
        <w:autoSpaceDE w:val="0"/>
        <w:autoSpaceDN w:val="0"/>
        <w:adjustRightInd w:val="0"/>
        <w:spacing w:after="0" w:line="240" w:lineRule="auto"/>
        <w:jc w:val="center"/>
        <w:rPr>
          <w:rFonts w:ascii="Times New Roman" w:eastAsia="Batang" w:hAnsi="Times New Roman" w:cs="Times New Roman"/>
          <w:b/>
          <w:sz w:val="28"/>
          <w:szCs w:val="28"/>
          <w:lang w:val="uz-Cyrl-UZ" w:eastAsia="ru-RU"/>
        </w:rPr>
      </w:pPr>
      <w:r w:rsidRPr="001F5372">
        <w:rPr>
          <w:rFonts w:ascii="Times New Roman" w:eastAsia="Batang" w:hAnsi="Times New Roman" w:cs="Times New Roman"/>
          <w:b/>
          <w:sz w:val="28"/>
          <w:szCs w:val="28"/>
          <w:lang w:val="uz-Cyrl-UZ" w:eastAsia="ru-RU"/>
        </w:rPr>
        <w:t>Мустақил таълим мавзулари</w:t>
      </w:r>
    </w:p>
    <w:p w:rsidR="006D5A34" w:rsidRPr="002A215F" w:rsidRDefault="006D5A34" w:rsidP="000B4CA1">
      <w:pPr>
        <w:pStyle w:val="a3"/>
        <w:numPr>
          <w:ilvl w:val="0"/>
          <w:numId w:val="41"/>
        </w:numPr>
        <w:tabs>
          <w:tab w:val="left" w:pos="851"/>
          <w:tab w:val="left" w:pos="993"/>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lang w:eastAsia="ru-RU"/>
        </w:rPr>
      </w:pPr>
      <w:r w:rsidRPr="002A215F">
        <w:rPr>
          <w:rFonts w:ascii="Times New Roman" w:eastAsia="Batang" w:hAnsi="Times New Roman" w:cs="Times New Roman"/>
          <w:sz w:val="28"/>
          <w:szCs w:val="28"/>
          <w:lang w:eastAsia="ru-RU"/>
        </w:rPr>
        <w:t>Кредит риски</w:t>
      </w:r>
      <w:r w:rsidRPr="002A215F">
        <w:rPr>
          <w:rFonts w:ascii="Times New Roman" w:eastAsia="SimSun" w:hAnsi="Times New Roman" w:cs="Times New Roman"/>
          <w:sz w:val="28"/>
          <w:szCs w:val="28"/>
          <w:lang w:eastAsia="ru-RU"/>
        </w:rPr>
        <w:t xml:space="preserve">нинг келиб чиқиш сабаблари ва турлари </w:t>
      </w:r>
    </w:p>
    <w:p w:rsidR="006D5A34" w:rsidRPr="002A215F" w:rsidRDefault="006D5A34" w:rsidP="000B4CA1">
      <w:pPr>
        <w:pStyle w:val="a3"/>
        <w:numPr>
          <w:ilvl w:val="0"/>
          <w:numId w:val="41"/>
        </w:numPr>
        <w:tabs>
          <w:tab w:val="left" w:pos="851"/>
          <w:tab w:val="left" w:pos="993"/>
          <w:tab w:val="left" w:pos="1134"/>
        </w:tabs>
        <w:autoSpaceDE w:val="0"/>
        <w:autoSpaceDN w:val="0"/>
        <w:adjustRightInd w:val="0"/>
        <w:spacing w:after="0" w:line="240" w:lineRule="auto"/>
        <w:ind w:left="0" w:firstLine="567"/>
        <w:jc w:val="both"/>
        <w:rPr>
          <w:rFonts w:ascii="Times New Roman" w:eastAsia="Batang" w:hAnsi="Times New Roman" w:cs="Times New Roman"/>
          <w:sz w:val="28"/>
          <w:szCs w:val="28"/>
          <w:lang w:eastAsia="ru-RU"/>
        </w:rPr>
      </w:pPr>
      <w:r w:rsidRPr="002A215F">
        <w:rPr>
          <w:rFonts w:ascii="Times New Roman" w:eastAsia="Batang" w:hAnsi="Times New Roman" w:cs="Times New Roman"/>
          <w:sz w:val="28"/>
          <w:szCs w:val="28"/>
          <w:lang w:eastAsia="ru-RU"/>
        </w:rPr>
        <w:t>Кредит риски даражасига таъсир этувчи омиллар</w:t>
      </w:r>
    </w:p>
    <w:p w:rsidR="006D5A34" w:rsidRPr="002A215F" w:rsidRDefault="006D5A34" w:rsidP="000B4CA1">
      <w:pPr>
        <w:pStyle w:val="a3"/>
        <w:numPr>
          <w:ilvl w:val="0"/>
          <w:numId w:val="41"/>
        </w:numPr>
        <w:tabs>
          <w:tab w:val="left" w:pos="851"/>
          <w:tab w:val="left" w:pos="993"/>
          <w:tab w:val="left" w:pos="1134"/>
        </w:tabs>
        <w:autoSpaceDE w:val="0"/>
        <w:autoSpaceDN w:val="0"/>
        <w:adjustRightInd w:val="0"/>
        <w:spacing w:after="0" w:line="240" w:lineRule="auto"/>
        <w:ind w:left="0" w:firstLine="567"/>
        <w:jc w:val="both"/>
        <w:rPr>
          <w:rFonts w:ascii="Times New Roman" w:eastAsia="SimSun" w:hAnsi="Times New Roman" w:cs="Times New Roman"/>
          <w:sz w:val="28"/>
          <w:szCs w:val="28"/>
          <w:lang w:eastAsia="ru-RU"/>
        </w:rPr>
      </w:pPr>
      <w:r w:rsidRPr="002A215F">
        <w:rPr>
          <w:rFonts w:ascii="Times New Roman" w:eastAsia="SimSun" w:hAnsi="Times New Roman" w:cs="Times New Roman"/>
          <w:sz w:val="28"/>
          <w:szCs w:val="28"/>
          <w:lang w:eastAsia="ru-RU"/>
        </w:rPr>
        <w:t xml:space="preserve">Кредитлаш жараёнида кредит рискини аниқлаш ва уни бошқариш </w:t>
      </w:r>
    </w:p>
    <w:p w:rsidR="006D5A34" w:rsidRPr="002A215F" w:rsidRDefault="006D5A34" w:rsidP="000B4CA1">
      <w:pPr>
        <w:pStyle w:val="a3"/>
        <w:numPr>
          <w:ilvl w:val="0"/>
          <w:numId w:val="41"/>
        </w:numPr>
        <w:tabs>
          <w:tab w:val="left" w:pos="-1134"/>
          <w:tab w:val="left" w:pos="851"/>
          <w:tab w:val="left" w:pos="993"/>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r w:rsidRPr="002A215F">
        <w:rPr>
          <w:rFonts w:ascii="Times New Roman" w:eastAsia="Times New Roman" w:hAnsi="Times New Roman" w:cs="Times New Roman"/>
          <w:color w:val="000000"/>
          <w:sz w:val="28"/>
          <w:szCs w:val="28"/>
          <w:lang w:eastAsia="ru-RU"/>
        </w:rPr>
        <w:t xml:space="preserve">Фоиз риски моҳияти ва унинг банк фаолиятига таъсири </w:t>
      </w:r>
    </w:p>
    <w:p w:rsidR="006D5A34" w:rsidRPr="002A215F" w:rsidRDefault="006D5A34" w:rsidP="000B4CA1">
      <w:pPr>
        <w:pStyle w:val="a3"/>
        <w:numPr>
          <w:ilvl w:val="0"/>
          <w:numId w:val="41"/>
        </w:numPr>
        <w:tabs>
          <w:tab w:val="left" w:pos="851"/>
          <w:tab w:val="left" w:pos="993"/>
          <w:tab w:val="left" w:pos="1134"/>
        </w:tabs>
        <w:spacing w:after="0" w:line="240" w:lineRule="auto"/>
        <w:ind w:left="0" w:firstLine="567"/>
        <w:jc w:val="both"/>
        <w:rPr>
          <w:rFonts w:ascii="Times New Roman" w:eastAsia="Times New Roman" w:hAnsi="Times New Roman" w:cs="Times New Roman"/>
          <w:sz w:val="28"/>
          <w:szCs w:val="28"/>
          <w:lang w:eastAsia="ru-RU"/>
        </w:rPr>
      </w:pPr>
      <w:r w:rsidRPr="002A215F">
        <w:rPr>
          <w:rFonts w:ascii="Times New Roman" w:eastAsia="Times New Roman" w:hAnsi="Times New Roman" w:cs="Times New Roman"/>
          <w:color w:val="000000"/>
          <w:sz w:val="28"/>
          <w:szCs w:val="28"/>
          <w:lang w:eastAsia="ru-RU"/>
        </w:rPr>
        <w:t>Фоиз риски даражасига таъсир килувчи омиллар</w:t>
      </w:r>
    </w:p>
    <w:p w:rsidR="006D5A34" w:rsidRPr="002A215F" w:rsidRDefault="006D5A34" w:rsidP="000B4CA1">
      <w:pPr>
        <w:pStyle w:val="a3"/>
        <w:numPr>
          <w:ilvl w:val="0"/>
          <w:numId w:val="41"/>
        </w:numPr>
        <w:tabs>
          <w:tab w:val="left" w:pos="-1134"/>
          <w:tab w:val="left" w:pos="851"/>
          <w:tab w:val="left" w:pos="993"/>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r w:rsidRPr="002A215F">
        <w:rPr>
          <w:rFonts w:ascii="Times New Roman" w:eastAsia="Times New Roman" w:hAnsi="Times New Roman" w:cs="Times New Roman"/>
          <w:color w:val="000000"/>
          <w:sz w:val="28"/>
          <w:szCs w:val="28"/>
          <w:lang w:eastAsia="ru-RU"/>
        </w:rPr>
        <w:t>Фоиз рискини бошкаришнинг асосий усуллари</w:t>
      </w:r>
    </w:p>
    <w:p w:rsidR="006D5A34" w:rsidRPr="002A215F" w:rsidRDefault="006D5A34" w:rsidP="000B4CA1">
      <w:pPr>
        <w:pStyle w:val="a3"/>
        <w:numPr>
          <w:ilvl w:val="0"/>
          <w:numId w:val="41"/>
        </w:numPr>
        <w:tabs>
          <w:tab w:val="left" w:pos="-1134"/>
          <w:tab w:val="left" w:pos="851"/>
          <w:tab w:val="left" w:pos="993"/>
          <w:tab w:val="left" w:pos="1134"/>
        </w:tabs>
        <w:spacing w:after="0" w:line="240" w:lineRule="auto"/>
        <w:ind w:left="0" w:firstLine="567"/>
        <w:jc w:val="both"/>
        <w:rPr>
          <w:rFonts w:ascii="Times New Roman" w:eastAsia="Times New Roman" w:hAnsi="Times New Roman" w:cs="Times New Roman"/>
          <w:color w:val="000000"/>
          <w:sz w:val="28"/>
          <w:szCs w:val="28"/>
          <w:lang w:eastAsia="ru-RU"/>
        </w:rPr>
      </w:pPr>
      <w:r w:rsidRPr="002A215F">
        <w:rPr>
          <w:rFonts w:ascii="Times New Roman" w:eastAsia="Times New Roman" w:hAnsi="Times New Roman" w:cs="Times New Roman"/>
          <w:color w:val="000000"/>
          <w:sz w:val="28"/>
          <w:szCs w:val="28"/>
          <w:lang w:eastAsia="ru-RU"/>
        </w:rPr>
        <w:t xml:space="preserve">Банкларда фоиз рискини баҳолаш ва уни бошқариш усуллари </w:t>
      </w:r>
    </w:p>
    <w:p w:rsidR="006D5A34" w:rsidRPr="002A215F" w:rsidRDefault="006D5A34" w:rsidP="000B4CA1">
      <w:pPr>
        <w:pStyle w:val="a3"/>
        <w:numPr>
          <w:ilvl w:val="0"/>
          <w:numId w:val="41"/>
        </w:numPr>
        <w:tabs>
          <w:tab w:val="left" w:pos="0"/>
          <w:tab w:val="left" w:pos="851"/>
          <w:tab w:val="left" w:pos="993"/>
          <w:tab w:val="left" w:pos="1134"/>
        </w:tabs>
        <w:spacing w:after="0" w:line="240" w:lineRule="auto"/>
        <w:ind w:left="0" w:firstLine="567"/>
        <w:jc w:val="both"/>
        <w:rPr>
          <w:rFonts w:ascii="Times New Roman" w:eastAsia="Times New Roman" w:hAnsi="Times New Roman" w:cs="Times New Roman"/>
          <w:bCs/>
          <w:color w:val="000000"/>
          <w:sz w:val="28"/>
          <w:szCs w:val="28"/>
          <w:lang w:eastAsia="ru-RU"/>
        </w:rPr>
      </w:pPr>
      <w:r w:rsidRPr="002A215F">
        <w:rPr>
          <w:rFonts w:ascii="Times New Roman" w:eastAsia="Times New Roman" w:hAnsi="Times New Roman" w:cs="Times New Roman"/>
          <w:bCs/>
          <w:color w:val="000000"/>
          <w:sz w:val="28"/>
          <w:szCs w:val="28"/>
          <w:lang w:eastAsia="ru-RU"/>
        </w:rPr>
        <w:t xml:space="preserve">Операцион риск моҳияти ва унинг банк фаолиятига таъсири </w:t>
      </w:r>
    </w:p>
    <w:p w:rsidR="006D5A34" w:rsidRPr="002A215F" w:rsidRDefault="006D5A34" w:rsidP="000B4CA1">
      <w:pPr>
        <w:pStyle w:val="a3"/>
        <w:numPr>
          <w:ilvl w:val="0"/>
          <w:numId w:val="41"/>
        </w:numPr>
        <w:tabs>
          <w:tab w:val="left" w:pos="0"/>
          <w:tab w:val="left" w:pos="851"/>
          <w:tab w:val="left" w:pos="993"/>
          <w:tab w:val="left" w:pos="1134"/>
        </w:tabs>
        <w:spacing w:after="0" w:line="240" w:lineRule="auto"/>
        <w:ind w:left="0" w:firstLine="567"/>
        <w:jc w:val="both"/>
        <w:rPr>
          <w:rFonts w:ascii="Times New Roman" w:eastAsia="Times New Roman" w:hAnsi="Times New Roman" w:cs="Times New Roman"/>
          <w:bCs/>
          <w:color w:val="000000"/>
          <w:sz w:val="28"/>
          <w:szCs w:val="28"/>
          <w:lang w:eastAsia="ru-RU"/>
        </w:rPr>
      </w:pPr>
      <w:r w:rsidRPr="002A215F">
        <w:rPr>
          <w:rFonts w:ascii="Times New Roman" w:eastAsia="Times New Roman" w:hAnsi="Times New Roman" w:cs="Times New Roman"/>
          <w:bCs/>
          <w:color w:val="000000"/>
          <w:sz w:val="28"/>
          <w:szCs w:val="28"/>
          <w:lang w:eastAsia="ru-RU"/>
        </w:rPr>
        <w:t xml:space="preserve">Тижорат банкларида операцион рискни бошқариш усуллари </w:t>
      </w:r>
    </w:p>
    <w:p w:rsidR="006D5A34" w:rsidRPr="002A215F" w:rsidRDefault="006D5A34" w:rsidP="000B4CA1">
      <w:pPr>
        <w:pStyle w:val="a3"/>
        <w:widowControl w:val="0"/>
        <w:numPr>
          <w:ilvl w:val="0"/>
          <w:numId w:val="41"/>
        </w:numPr>
        <w:tabs>
          <w:tab w:val="left" w:pos="851"/>
          <w:tab w:val="left" w:pos="993"/>
          <w:tab w:val="left" w:pos="1134"/>
        </w:tab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2A215F">
        <w:rPr>
          <w:rFonts w:ascii="Times New Roman" w:eastAsia="Times New Roman" w:hAnsi="Times New Roman" w:cs="Times New Roman"/>
          <w:color w:val="000000"/>
          <w:sz w:val="28"/>
          <w:szCs w:val="28"/>
          <w:lang w:eastAsia="ru-RU"/>
        </w:rPr>
        <w:t>Тижорат банкларида рискларни қоплаш учун захиралар ташкил қилиш бўйича Базель қўмитасининг тавсиялари</w:t>
      </w:r>
    </w:p>
    <w:p w:rsidR="002A215F" w:rsidRPr="002A215F" w:rsidRDefault="002A215F" w:rsidP="000B4CA1">
      <w:pPr>
        <w:pStyle w:val="a3"/>
        <w:widowControl w:val="0"/>
        <w:numPr>
          <w:ilvl w:val="0"/>
          <w:numId w:val="41"/>
        </w:numPr>
        <w:tabs>
          <w:tab w:val="left" w:pos="851"/>
          <w:tab w:val="left" w:pos="993"/>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t xml:space="preserve">Банк фаолиятида риск тушунчаси ва унинг моҳияти. </w:t>
      </w:r>
    </w:p>
    <w:p w:rsidR="002A215F" w:rsidRPr="002A215F" w:rsidRDefault="002A215F" w:rsidP="000B4CA1">
      <w:pPr>
        <w:pStyle w:val="a3"/>
        <w:widowControl w:val="0"/>
        <w:numPr>
          <w:ilvl w:val="0"/>
          <w:numId w:val="41"/>
        </w:numPr>
        <w:tabs>
          <w:tab w:val="left" w:pos="851"/>
          <w:tab w:val="left" w:pos="993"/>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t xml:space="preserve">Банк рискларининг турлари ва бошқариш усуллари. </w:t>
      </w:r>
    </w:p>
    <w:p w:rsidR="002A215F" w:rsidRPr="002A215F" w:rsidRDefault="002A215F" w:rsidP="000B4CA1">
      <w:pPr>
        <w:pStyle w:val="a3"/>
        <w:widowControl w:val="0"/>
        <w:numPr>
          <w:ilvl w:val="0"/>
          <w:numId w:val="41"/>
        </w:numPr>
        <w:tabs>
          <w:tab w:val="left" w:pos="851"/>
          <w:tab w:val="left" w:pos="993"/>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t xml:space="preserve">Банкларда риск-менежмент тизими: таркиби ва жорий қилиш механизми. </w:t>
      </w:r>
    </w:p>
    <w:p w:rsidR="002A215F" w:rsidRPr="002A215F" w:rsidRDefault="002A215F" w:rsidP="00D62A52">
      <w:pPr>
        <w:pStyle w:val="a3"/>
        <w:widowControl w:val="0"/>
        <w:numPr>
          <w:ilvl w:val="0"/>
          <w:numId w:val="41"/>
        </w:numPr>
        <w:tabs>
          <w:tab w:val="left" w:pos="851"/>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lastRenderedPageBreak/>
        <w:t>Рискларни бошқариш усуллари бўйича қарорлар қабул қилиш.</w:t>
      </w:r>
    </w:p>
    <w:p w:rsidR="002A215F" w:rsidRPr="002A215F" w:rsidRDefault="002A215F" w:rsidP="00D62A52">
      <w:pPr>
        <w:pStyle w:val="a3"/>
        <w:widowControl w:val="0"/>
        <w:numPr>
          <w:ilvl w:val="0"/>
          <w:numId w:val="41"/>
        </w:numPr>
        <w:tabs>
          <w:tab w:val="left" w:pos="851"/>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t xml:space="preserve">Тижорат банкларида риск-менежментни ташкил этишнинг иқтисодий-ҳуқуқий асослари. </w:t>
      </w:r>
    </w:p>
    <w:p w:rsidR="002A215F" w:rsidRPr="002A215F" w:rsidRDefault="002A215F" w:rsidP="00D62A52">
      <w:pPr>
        <w:pStyle w:val="a3"/>
        <w:widowControl w:val="0"/>
        <w:numPr>
          <w:ilvl w:val="0"/>
          <w:numId w:val="41"/>
        </w:numPr>
        <w:tabs>
          <w:tab w:val="left" w:pos="851"/>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sz w:val="28"/>
          <w:szCs w:val="28"/>
          <w:lang w:val="uz-Cyrl-UZ" w:eastAsia="ru-RU"/>
        </w:rPr>
      </w:pPr>
      <w:r w:rsidRPr="002A215F">
        <w:rPr>
          <w:rFonts w:ascii="Times New Roman" w:eastAsia="Times New Roman" w:hAnsi="Times New Roman" w:cs="Times New Roman"/>
          <w:sz w:val="28"/>
          <w:szCs w:val="28"/>
          <w:lang w:val="uz-Cyrl-UZ" w:eastAsia="ru-RU"/>
        </w:rPr>
        <w:t xml:space="preserve">Банк фаолиятида рискларни баҳолаш механизми, бошқариш бўйича халқаро талаблар ва уларни Ўзбекистонда қўллаш шарт-шароитлари. </w:t>
      </w:r>
    </w:p>
    <w:p w:rsidR="002A215F" w:rsidRPr="009024B5" w:rsidRDefault="002A215F" w:rsidP="00D62A52">
      <w:pPr>
        <w:pStyle w:val="a3"/>
        <w:widowControl w:val="0"/>
        <w:numPr>
          <w:ilvl w:val="0"/>
          <w:numId w:val="41"/>
        </w:numPr>
        <w:tabs>
          <w:tab w:val="left" w:pos="851"/>
          <w:tab w:val="left" w:pos="1134"/>
        </w:tabs>
        <w:autoSpaceDE w:val="0"/>
        <w:autoSpaceDN w:val="0"/>
        <w:adjustRightInd w:val="0"/>
        <w:spacing w:after="0" w:line="240" w:lineRule="auto"/>
        <w:ind w:left="0" w:right="279" w:firstLine="567"/>
        <w:jc w:val="both"/>
        <w:rPr>
          <w:rFonts w:ascii="Times New Roman" w:eastAsia="Times New Roman" w:hAnsi="Times New Roman" w:cs="Times New Roman"/>
          <w:color w:val="000000"/>
          <w:sz w:val="28"/>
          <w:szCs w:val="28"/>
          <w:lang w:val="uz-Cyrl-UZ" w:eastAsia="ru-RU"/>
        </w:rPr>
      </w:pPr>
      <w:r w:rsidRPr="002A215F">
        <w:rPr>
          <w:rFonts w:ascii="Times New Roman" w:eastAsia="Times New Roman" w:hAnsi="Times New Roman" w:cs="Times New Roman"/>
          <w:sz w:val="28"/>
          <w:szCs w:val="28"/>
          <w:lang w:val="uz-Cyrl-UZ" w:eastAsia="ru-RU"/>
        </w:rPr>
        <w:t>Рискларни бартараф этишга қаратилган қарорларни қабул қилиш.</w:t>
      </w:r>
    </w:p>
    <w:p w:rsidR="002A215F" w:rsidRPr="002A215F" w:rsidRDefault="002A215F" w:rsidP="00D62A52">
      <w:pPr>
        <w:widowControl w:val="0"/>
        <w:numPr>
          <w:ilvl w:val="0"/>
          <w:numId w:val="41"/>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8"/>
          <w:szCs w:val="28"/>
          <w:lang w:val="uz-Cyrl-UZ"/>
        </w:rPr>
      </w:pPr>
      <w:r w:rsidRPr="002A215F">
        <w:rPr>
          <w:rFonts w:ascii="Times New Roman" w:hAnsi="Times New Roman" w:cs="Times New Roman"/>
          <w:color w:val="000000"/>
          <w:sz w:val="28"/>
          <w:szCs w:val="28"/>
        </w:rPr>
        <w:t>Банк операциялари рисклари ва уларни пайдо бўлиш сабаблари</w:t>
      </w:r>
      <w:r w:rsidRPr="002A215F">
        <w:rPr>
          <w:rFonts w:ascii="Times New Roman" w:hAnsi="Times New Roman" w:cs="Times New Roman"/>
          <w:color w:val="000000"/>
          <w:sz w:val="28"/>
          <w:szCs w:val="28"/>
          <w:lang w:val="uz-Cyrl-UZ"/>
        </w:rPr>
        <w:t xml:space="preserve">. </w:t>
      </w:r>
    </w:p>
    <w:p w:rsidR="002A215F" w:rsidRPr="002A215F" w:rsidRDefault="002A215F" w:rsidP="00D62A52">
      <w:pPr>
        <w:numPr>
          <w:ilvl w:val="0"/>
          <w:numId w:val="41"/>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8"/>
          <w:szCs w:val="28"/>
          <w:lang w:val="uz-Cyrl-UZ"/>
        </w:rPr>
      </w:pPr>
      <w:r w:rsidRPr="002A215F">
        <w:rPr>
          <w:rFonts w:ascii="Times New Roman" w:hAnsi="Times New Roman" w:cs="Times New Roman"/>
          <w:color w:val="000000"/>
          <w:sz w:val="28"/>
          <w:szCs w:val="28"/>
        </w:rPr>
        <w:t>Тижорат банклари рискларини баҳолаш ва бошқариш усуллари.</w:t>
      </w:r>
    </w:p>
    <w:p w:rsidR="002A215F" w:rsidRPr="002A215F" w:rsidRDefault="002A215F" w:rsidP="00D62A52">
      <w:pPr>
        <w:numPr>
          <w:ilvl w:val="0"/>
          <w:numId w:val="41"/>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8"/>
          <w:szCs w:val="28"/>
          <w:lang w:val="uz-Cyrl-UZ"/>
        </w:rPr>
      </w:pPr>
      <w:r w:rsidRPr="002A215F">
        <w:rPr>
          <w:rFonts w:ascii="Times New Roman" w:hAnsi="Times New Roman" w:cs="Times New Roman"/>
          <w:color w:val="000000"/>
          <w:sz w:val="28"/>
          <w:szCs w:val="28"/>
          <w:lang w:val="uz-Cyrl-UZ"/>
        </w:rPr>
        <w:t>Тижорат банклари томонидан банк рискларидан ҳимояланиш учун ташкил қилинадиган суғурта фондлари ва уларнинг турлари.</w:t>
      </w:r>
    </w:p>
    <w:p w:rsidR="002A215F" w:rsidRPr="002A215F" w:rsidRDefault="002A215F" w:rsidP="00D62A52">
      <w:pPr>
        <w:numPr>
          <w:ilvl w:val="0"/>
          <w:numId w:val="41"/>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hAnsi="Times New Roman" w:cs="Times New Roman"/>
          <w:color w:val="000000"/>
          <w:sz w:val="28"/>
          <w:szCs w:val="28"/>
          <w:lang w:val="uz-Cyrl-UZ"/>
        </w:rPr>
      </w:pPr>
      <w:r w:rsidRPr="002A215F">
        <w:rPr>
          <w:rFonts w:ascii="Times New Roman" w:hAnsi="Times New Roman" w:cs="Times New Roman"/>
          <w:color w:val="000000"/>
          <w:sz w:val="28"/>
          <w:szCs w:val="28"/>
        </w:rPr>
        <w:t xml:space="preserve">Ўзбекистондаги тижорат банкларда вужудга келадиган рисклар. </w:t>
      </w:r>
    </w:p>
    <w:p w:rsidR="002A215F" w:rsidRPr="002A215F" w:rsidRDefault="002A215F" w:rsidP="00D62A52">
      <w:pPr>
        <w:widowControl w:val="0"/>
        <w:numPr>
          <w:ilvl w:val="0"/>
          <w:numId w:val="41"/>
        </w:numPr>
        <w:tabs>
          <w:tab w:val="left" w:pos="851"/>
          <w:tab w:val="left" w:pos="1134"/>
        </w:tabs>
        <w:overflowPunct w:val="0"/>
        <w:autoSpaceDE w:val="0"/>
        <w:autoSpaceDN w:val="0"/>
        <w:adjustRightInd w:val="0"/>
        <w:spacing w:after="0" w:line="240" w:lineRule="auto"/>
        <w:ind w:left="0" w:firstLine="567"/>
        <w:jc w:val="both"/>
        <w:textAlignment w:val="baseline"/>
        <w:rPr>
          <w:rFonts w:ascii="Times New Roman" w:eastAsia="Times New Roman" w:hAnsi="Times New Roman" w:cs="Times New Roman"/>
          <w:b/>
          <w:color w:val="000000"/>
          <w:sz w:val="28"/>
          <w:szCs w:val="28"/>
          <w:lang w:eastAsia="ru-RU"/>
        </w:rPr>
      </w:pPr>
      <w:r w:rsidRPr="002A215F">
        <w:rPr>
          <w:rFonts w:ascii="Times New Roman" w:hAnsi="Times New Roman" w:cs="Times New Roman"/>
          <w:color w:val="000000"/>
          <w:sz w:val="28"/>
          <w:szCs w:val="28"/>
        </w:rPr>
        <w:t>Кредит ахборот бюроси ва унинг вазифалари.</w:t>
      </w:r>
    </w:p>
    <w:p w:rsidR="002A215F" w:rsidRDefault="002A215F">
      <w:pP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br w:type="page"/>
      </w:r>
    </w:p>
    <w:p w:rsidR="002A215F" w:rsidRPr="002A215F" w:rsidRDefault="002A215F" w:rsidP="002A215F">
      <w:pPr>
        <w:keepNext/>
        <w:spacing w:before="240" w:after="60" w:line="240" w:lineRule="auto"/>
        <w:jc w:val="center"/>
        <w:outlineLvl w:val="0"/>
        <w:rPr>
          <w:rFonts w:ascii="Cambria" w:eastAsia="Times New Roman" w:hAnsi="Cambria" w:cs="Times New Roman"/>
          <w:b/>
          <w:bCs/>
          <w:color w:val="0070C0"/>
          <w:kern w:val="32"/>
          <w:sz w:val="32"/>
          <w:szCs w:val="32"/>
        </w:rPr>
      </w:pPr>
      <w:bookmarkStart w:id="14" w:name="_Toc451798014"/>
      <w:r w:rsidRPr="002A215F">
        <w:rPr>
          <w:rFonts w:ascii="Cambria" w:eastAsia="Times New Roman" w:hAnsi="Cambria" w:cs="Times New Roman"/>
          <w:b/>
          <w:bCs/>
          <w:color w:val="0070C0"/>
          <w:kern w:val="32"/>
          <w:sz w:val="32"/>
          <w:szCs w:val="32"/>
        </w:rPr>
        <w:lastRenderedPageBreak/>
        <w:t>VII. ГЛОССАРИЙ</w:t>
      </w:r>
      <w:bookmarkEnd w:id="14"/>
    </w:p>
    <w:tbl>
      <w:tblPr>
        <w:tblStyle w:val="af3"/>
        <w:tblW w:w="10031" w:type="dxa"/>
        <w:tblLook w:val="04A0"/>
      </w:tblPr>
      <w:tblGrid>
        <w:gridCol w:w="2660"/>
        <w:gridCol w:w="3685"/>
        <w:gridCol w:w="3686"/>
      </w:tblGrid>
      <w:tr w:rsidR="004151B0" w:rsidRPr="004151B0" w:rsidTr="001F5372">
        <w:trPr>
          <w:trHeight w:val="143"/>
        </w:trPr>
        <w:tc>
          <w:tcPr>
            <w:tcW w:w="2660" w:type="dxa"/>
            <w:vAlign w:val="center"/>
          </w:tcPr>
          <w:p w:rsidR="004151B0" w:rsidRPr="004151B0" w:rsidRDefault="004151B0" w:rsidP="001F5372">
            <w:pPr>
              <w:spacing w:after="0"/>
              <w:ind w:right="-15"/>
              <w:jc w:val="center"/>
              <w:rPr>
                <w:b/>
                <w:sz w:val="26"/>
                <w:szCs w:val="26"/>
                <w:lang w:val="uz-Cyrl-UZ"/>
              </w:rPr>
            </w:pPr>
            <w:r w:rsidRPr="004151B0">
              <w:rPr>
                <w:b/>
                <w:sz w:val="26"/>
                <w:szCs w:val="26"/>
                <w:lang w:val="uz-Cyrl-UZ"/>
              </w:rPr>
              <w:t>Термин</w:t>
            </w:r>
          </w:p>
        </w:tc>
        <w:tc>
          <w:tcPr>
            <w:tcW w:w="3685" w:type="dxa"/>
            <w:vAlign w:val="center"/>
          </w:tcPr>
          <w:p w:rsidR="004151B0" w:rsidRPr="004151B0" w:rsidRDefault="004151B0" w:rsidP="001F5372">
            <w:pPr>
              <w:spacing w:after="0"/>
              <w:ind w:right="-15"/>
              <w:jc w:val="center"/>
              <w:rPr>
                <w:b/>
                <w:sz w:val="26"/>
                <w:szCs w:val="26"/>
                <w:lang w:val="uz-Cyrl-UZ"/>
              </w:rPr>
            </w:pPr>
            <w:r w:rsidRPr="004151B0">
              <w:rPr>
                <w:b/>
                <w:sz w:val="26"/>
                <w:szCs w:val="26"/>
                <w:lang w:val="uz-Cyrl-UZ"/>
              </w:rPr>
              <w:t>Ўзбек тилидаги шарҳи</w:t>
            </w:r>
          </w:p>
        </w:tc>
        <w:tc>
          <w:tcPr>
            <w:tcW w:w="3686" w:type="dxa"/>
            <w:vAlign w:val="center"/>
          </w:tcPr>
          <w:p w:rsidR="004151B0" w:rsidRPr="004151B0" w:rsidRDefault="004151B0" w:rsidP="001F5372">
            <w:pPr>
              <w:spacing w:after="0"/>
              <w:ind w:right="-15"/>
              <w:jc w:val="center"/>
              <w:rPr>
                <w:b/>
                <w:sz w:val="26"/>
                <w:szCs w:val="26"/>
                <w:lang w:val="uz-Cyrl-UZ"/>
              </w:rPr>
            </w:pPr>
            <w:r w:rsidRPr="004151B0">
              <w:rPr>
                <w:b/>
                <w:sz w:val="26"/>
                <w:szCs w:val="26"/>
              </w:rPr>
              <w:t>Инглиз тилидаги шарҳи</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t>Банк активлари</w:t>
            </w:r>
          </w:p>
        </w:tc>
        <w:tc>
          <w:tcPr>
            <w:tcW w:w="3685" w:type="dxa"/>
          </w:tcPr>
          <w:p w:rsidR="004151B0" w:rsidRPr="009024B5" w:rsidRDefault="004151B0" w:rsidP="007D632A">
            <w:pPr>
              <w:widowControl w:val="0"/>
              <w:autoSpaceDE w:val="0"/>
              <w:autoSpaceDN w:val="0"/>
              <w:adjustRightInd w:val="0"/>
              <w:spacing w:after="0" w:line="240" w:lineRule="auto"/>
              <w:rPr>
                <w:sz w:val="26"/>
                <w:szCs w:val="26"/>
                <w:lang w:val="uz-Cyrl-UZ"/>
              </w:rPr>
            </w:pPr>
            <w:r w:rsidRPr="009024B5">
              <w:rPr>
                <w:sz w:val="26"/>
                <w:szCs w:val="26"/>
                <w:lang w:val="uz-Cyrl-UZ"/>
              </w:rPr>
              <w:t xml:space="preserve">бу банкка тегишли </w:t>
            </w:r>
            <w:r w:rsidRPr="004151B0">
              <w:rPr>
                <w:sz w:val="26"/>
                <w:szCs w:val="26"/>
                <w:lang w:val="uz-Cyrl-UZ"/>
              </w:rPr>
              <w:t>ҳ</w:t>
            </w:r>
            <w:r w:rsidRPr="009024B5">
              <w:rPr>
                <w:sz w:val="26"/>
                <w:szCs w:val="26"/>
                <w:lang w:val="uz-Cyrl-UZ"/>
              </w:rPr>
              <w:t xml:space="preserve">амда моддий </w:t>
            </w:r>
            <w:r w:rsidRPr="004151B0">
              <w:rPr>
                <w:sz w:val="26"/>
                <w:szCs w:val="26"/>
                <w:lang w:val="uz-Cyrl-UZ"/>
              </w:rPr>
              <w:t>қ</w:t>
            </w:r>
            <w:r w:rsidRPr="009024B5">
              <w:rPr>
                <w:sz w:val="26"/>
                <w:szCs w:val="26"/>
                <w:lang w:val="uz-Cyrl-UZ"/>
              </w:rPr>
              <w:t>ийматга эга б</w:t>
            </w:r>
            <w:r w:rsidRPr="004151B0">
              <w:rPr>
                <w:sz w:val="26"/>
                <w:szCs w:val="26"/>
                <w:lang w:val="uz-Cyrl-UZ"/>
              </w:rPr>
              <w:t>ў</w:t>
            </w:r>
            <w:r w:rsidRPr="009024B5">
              <w:rPr>
                <w:sz w:val="26"/>
                <w:szCs w:val="26"/>
                <w:lang w:val="uz-Cyrl-UZ"/>
              </w:rPr>
              <w:t xml:space="preserve">лган </w:t>
            </w:r>
            <w:r w:rsidRPr="004151B0">
              <w:rPr>
                <w:sz w:val="26"/>
                <w:szCs w:val="26"/>
                <w:lang w:val="uz-Cyrl-UZ"/>
              </w:rPr>
              <w:t>қ</w:t>
            </w:r>
            <w:r w:rsidRPr="009024B5">
              <w:rPr>
                <w:sz w:val="26"/>
                <w:szCs w:val="26"/>
                <w:lang w:val="uz-Cyrl-UZ"/>
              </w:rPr>
              <w:t>ийматликлар: на</w:t>
            </w:r>
            <w:r w:rsidRPr="004151B0">
              <w:rPr>
                <w:sz w:val="26"/>
                <w:szCs w:val="26"/>
                <w:lang w:val="uz-Cyrl-UZ"/>
              </w:rPr>
              <w:t>қ</w:t>
            </w:r>
            <w:r w:rsidRPr="009024B5">
              <w:rPr>
                <w:sz w:val="26"/>
                <w:szCs w:val="26"/>
                <w:lang w:val="uz-Cyrl-UZ"/>
              </w:rPr>
              <w:t>д мабла</w:t>
            </w:r>
            <w:r w:rsidRPr="004151B0">
              <w:rPr>
                <w:sz w:val="26"/>
                <w:szCs w:val="26"/>
                <w:lang w:val="uz-Cyrl-UZ"/>
              </w:rPr>
              <w:t>ғ</w:t>
            </w:r>
            <w:r w:rsidRPr="009024B5">
              <w:rPr>
                <w:sz w:val="26"/>
                <w:szCs w:val="26"/>
                <w:lang w:val="uz-Cyrl-UZ"/>
              </w:rPr>
              <w:t xml:space="preserve">лар, </w:t>
            </w:r>
            <w:r w:rsidRPr="004151B0">
              <w:rPr>
                <w:sz w:val="26"/>
                <w:szCs w:val="26"/>
                <w:lang w:val="uz-Cyrl-UZ"/>
              </w:rPr>
              <w:t>қ</w:t>
            </w:r>
            <w:r w:rsidRPr="009024B5">
              <w:rPr>
                <w:sz w:val="26"/>
                <w:szCs w:val="26"/>
                <w:lang w:val="uz-Cyrl-UZ"/>
              </w:rPr>
              <w:t>арзларга берилган мабла</w:t>
            </w:r>
            <w:r w:rsidRPr="004151B0">
              <w:rPr>
                <w:sz w:val="26"/>
                <w:szCs w:val="26"/>
                <w:lang w:val="uz-Cyrl-UZ"/>
              </w:rPr>
              <w:t>ғ</w:t>
            </w:r>
            <w:r w:rsidRPr="009024B5">
              <w:rPr>
                <w:sz w:val="26"/>
                <w:szCs w:val="26"/>
                <w:lang w:val="uz-Cyrl-UZ"/>
              </w:rPr>
              <w:t>лар, бинолар ва асбоб-ускуналардан таш</w:t>
            </w:r>
            <w:r w:rsidRPr="004151B0">
              <w:rPr>
                <w:sz w:val="26"/>
                <w:szCs w:val="26"/>
                <w:lang w:val="uz-Cyrl-UZ"/>
              </w:rPr>
              <w:t>к</w:t>
            </w:r>
            <w:r w:rsidRPr="009024B5">
              <w:rPr>
                <w:sz w:val="26"/>
                <w:szCs w:val="26"/>
                <w:lang w:val="uz-Cyrl-UZ"/>
              </w:rPr>
              <w:t>ил топади</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sz w:val="26"/>
                <w:szCs w:val="26"/>
                <w:lang w:val="en-US"/>
              </w:rPr>
              <w:t>What a bank owns, including loans, reserves, investment securities, and physical assets. Bank assets are typically listed on the left-hand side of a bank's balance sheet.</w:t>
            </w:r>
          </w:p>
        </w:tc>
      </w:tr>
      <w:tr w:rsidR="004151B0" w:rsidRPr="006B2BAC" w:rsidTr="001F5372">
        <w:tc>
          <w:tcPr>
            <w:tcW w:w="2660" w:type="dxa"/>
          </w:tcPr>
          <w:p w:rsidR="004151B0" w:rsidRPr="004151B0" w:rsidRDefault="004151B0" w:rsidP="007D632A">
            <w:pPr>
              <w:spacing w:after="0" w:line="240" w:lineRule="auto"/>
              <w:rPr>
                <w:b/>
                <w:bCs/>
                <w:sz w:val="26"/>
                <w:szCs w:val="26"/>
                <w:lang w:val="uz-Cyrl-UZ"/>
              </w:rPr>
            </w:pPr>
            <w:r w:rsidRPr="004151B0">
              <w:rPr>
                <w:b/>
                <w:bCs/>
                <w:sz w:val="26"/>
                <w:szCs w:val="26"/>
                <w:lang w:val="uz-Cyrl-UZ"/>
              </w:rPr>
              <w:t>Банк ликвидлилиги</w:t>
            </w:r>
          </w:p>
        </w:tc>
        <w:tc>
          <w:tcPr>
            <w:tcW w:w="3685" w:type="dxa"/>
          </w:tcPr>
          <w:p w:rsidR="004151B0" w:rsidRPr="009024B5" w:rsidRDefault="004151B0" w:rsidP="007D632A">
            <w:pPr>
              <w:spacing w:after="0" w:line="240" w:lineRule="auto"/>
              <w:rPr>
                <w:rFonts w:eastAsia="Times New Roman"/>
                <w:sz w:val="26"/>
                <w:szCs w:val="26"/>
                <w:lang w:val="uz-Cyrl-UZ"/>
              </w:rPr>
            </w:pPr>
            <w:r w:rsidRPr="009024B5">
              <w:rPr>
                <w:rFonts w:eastAsia="Times New Roman"/>
                <w:sz w:val="26"/>
                <w:szCs w:val="26"/>
                <w:lang w:val="uz-Cyrl-UZ"/>
              </w:rPr>
              <w:t>Банк ликвидлиги – бу банк томонидан ўзининг жорий ва келажакдаги мажбурият ва</w:t>
            </w:r>
            <w:r w:rsidRPr="004151B0">
              <w:rPr>
                <w:rFonts w:eastAsia="Times New Roman"/>
                <w:sz w:val="26"/>
                <w:szCs w:val="26"/>
                <w:lang w:val="uz-Cyrl-UZ"/>
              </w:rPr>
              <w:t xml:space="preserve"> </w:t>
            </w:r>
            <w:r w:rsidRPr="009024B5">
              <w:rPr>
                <w:rFonts w:eastAsia="Times New Roman"/>
                <w:sz w:val="26"/>
                <w:szCs w:val="26"/>
                <w:lang w:val="uz-Cyrl-UZ"/>
              </w:rPr>
              <w:t>тўловларини ҳамда кредит бўйича мижозларнинг талабларини ўз вақтида бажариш</w:t>
            </w:r>
            <w:r w:rsidRPr="004151B0">
              <w:rPr>
                <w:rFonts w:eastAsia="Times New Roman"/>
                <w:sz w:val="26"/>
                <w:szCs w:val="26"/>
                <w:lang w:val="uz-Cyrl-UZ"/>
              </w:rPr>
              <w:t xml:space="preserve"> </w:t>
            </w:r>
            <w:r w:rsidRPr="009024B5">
              <w:rPr>
                <w:rFonts w:eastAsia="Times New Roman"/>
                <w:sz w:val="26"/>
                <w:szCs w:val="26"/>
                <w:lang w:val="uz-Cyrl-UZ"/>
              </w:rPr>
              <w:t>мақсадида керакли вақтда ва миқдорда, зарар кўрмасдан ликвид маблағларни жалб қила</w:t>
            </w:r>
            <w:r w:rsidRPr="004151B0">
              <w:rPr>
                <w:rFonts w:eastAsia="Times New Roman"/>
                <w:sz w:val="26"/>
                <w:szCs w:val="26"/>
                <w:lang w:val="uz-Cyrl-UZ"/>
              </w:rPr>
              <w:t xml:space="preserve"> </w:t>
            </w:r>
            <w:r w:rsidRPr="009024B5">
              <w:rPr>
                <w:rFonts w:eastAsia="Times New Roman"/>
                <w:sz w:val="26"/>
                <w:szCs w:val="26"/>
                <w:lang w:val="uz-Cyrl-UZ"/>
              </w:rPr>
              <w:t>олиш қобилиятларининг йиғиндисидир</w:t>
            </w:r>
          </w:p>
        </w:tc>
        <w:tc>
          <w:tcPr>
            <w:tcW w:w="3686" w:type="dxa"/>
          </w:tcPr>
          <w:p w:rsidR="004151B0" w:rsidRPr="009024B5" w:rsidRDefault="004151B0" w:rsidP="001F5372">
            <w:pPr>
              <w:spacing w:after="0"/>
              <w:rPr>
                <w:b/>
                <w:bCs/>
                <w:sz w:val="26"/>
                <w:szCs w:val="26"/>
                <w:lang w:val="en-US"/>
              </w:rPr>
            </w:pPr>
            <w:r w:rsidRPr="009024B5">
              <w:rPr>
                <w:sz w:val="26"/>
                <w:szCs w:val="26"/>
                <w:lang w:val="en-US"/>
              </w:rPr>
              <w:t xml:space="preserve">A bank's liquidity is determined by its ability to meet all its anticipated expenses, such as funding loans or making payments on debt, using only liquid assets. </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rPr>
            </w:pPr>
            <w:r w:rsidRPr="004151B0">
              <w:rPr>
                <w:b/>
                <w:bCs/>
                <w:sz w:val="26"/>
                <w:szCs w:val="26"/>
              </w:rPr>
              <w:t>Бозор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rPr>
            </w:pPr>
            <w:r w:rsidRPr="004151B0">
              <w:rPr>
                <w:bCs/>
                <w:sz w:val="26"/>
                <w:szCs w:val="26"/>
              </w:rPr>
              <w:t>Валюта риски, фоиз риски ва фонд риски</w:t>
            </w:r>
          </w:p>
        </w:tc>
        <w:tc>
          <w:tcPr>
            <w:tcW w:w="3686" w:type="dxa"/>
          </w:tcPr>
          <w:p w:rsidR="004151B0" w:rsidRPr="004151B0" w:rsidRDefault="004151B0" w:rsidP="001F5372">
            <w:pPr>
              <w:autoSpaceDE w:val="0"/>
              <w:autoSpaceDN w:val="0"/>
              <w:adjustRightInd w:val="0"/>
              <w:spacing w:after="0" w:line="240" w:lineRule="auto"/>
              <w:rPr>
                <w:rFonts w:eastAsia="Times New Roman"/>
                <w:b/>
                <w:sz w:val="26"/>
                <w:szCs w:val="26"/>
                <w:lang w:val="uz-Cyrl-UZ"/>
              </w:rPr>
            </w:pPr>
            <w:r w:rsidRPr="009024B5">
              <w:rPr>
                <w:sz w:val="26"/>
                <w:szCs w:val="26"/>
                <w:lang w:val="en-US"/>
              </w:rPr>
              <w:t>Market risk is the risk of losses due to adverse market movements depressing the values of the</w:t>
            </w:r>
            <w:r w:rsidRPr="004151B0">
              <w:rPr>
                <w:sz w:val="26"/>
                <w:szCs w:val="26"/>
                <w:lang w:val="en-US"/>
              </w:rPr>
              <w:t xml:space="preserve"> </w:t>
            </w:r>
            <w:r w:rsidRPr="009024B5">
              <w:rPr>
                <w:sz w:val="26"/>
                <w:szCs w:val="26"/>
                <w:lang w:val="en-US"/>
              </w:rPr>
              <w:t>positions held by market players.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t>Валюта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lang w:val="uz-Cyrl-UZ"/>
              </w:rPr>
            </w:pPr>
            <w:r w:rsidRPr="004151B0">
              <w:rPr>
                <w:bCs/>
                <w:sz w:val="26"/>
                <w:szCs w:val="26"/>
                <w:lang w:val="uz-Cyrl-UZ"/>
              </w:rPr>
              <w:t>Валюта курси ўзгариши оқибатида юзага келадиган йўқотишлар</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sz w:val="26"/>
                <w:szCs w:val="26"/>
                <w:lang w:val="en-US"/>
              </w:rPr>
              <w:t>Foreign exchange risk is the risk of incurring losses due to fluctuations of exchange rates.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sz w:val="26"/>
                <w:szCs w:val="26"/>
                <w:lang w:val="uz-Cyrl-UZ"/>
              </w:rPr>
            </w:pPr>
            <w:r w:rsidRPr="004151B0">
              <w:rPr>
                <w:b/>
                <w:sz w:val="26"/>
                <w:szCs w:val="26"/>
                <w:lang w:val="uz-Cyrl-UZ"/>
              </w:rPr>
              <w:t>Капитал етарлилиги</w:t>
            </w:r>
          </w:p>
        </w:tc>
        <w:tc>
          <w:tcPr>
            <w:tcW w:w="3685" w:type="dxa"/>
          </w:tcPr>
          <w:p w:rsidR="004151B0" w:rsidRPr="004151B0" w:rsidRDefault="004151B0" w:rsidP="007D632A">
            <w:pPr>
              <w:widowControl w:val="0"/>
              <w:autoSpaceDE w:val="0"/>
              <w:autoSpaceDN w:val="0"/>
              <w:adjustRightInd w:val="0"/>
              <w:spacing w:after="0" w:line="240" w:lineRule="auto"/>
              <w:rPr>
                <w:sz w:val="26"/>
                <w:szCs w:val="26"/>
              </w:rPr>
            </w:pPr>
            <w:r w:rsidRPr="004151B0">
              <w:rPr>
                <w:sz w:val="26"/>
                <w:szCs w:val="26"/>
              </w:rPr>
              <w:t>банкнинг тўловга қобиллиги ва ликвидлигини таъминлаш имконини берадиган капиталнинг зарурий минимал даражаси</w:t>
            </w:r>
          </w:p>
        </w:tc>
        <w:tc>
          <w:tcPr>
            <w:tcW w:w="3686" w:type="dxa"/>
          </w:tcPr>
          <w:p w:rsidR="004151B0" w:rsidRPr="009024B5" w:rsidRDefault="004151B0" w:rsidP="001F5372">
            <w:pPr>
              <w:spacing w:after="0"/>
              <w:rPr>
                <w:sz w:val="26"/>
                <w:szCs w:val="26"/>
                <w:lang w:val="en-US"/>
              </w:rPr>
            </w:pPr>
            <w:r w:rsidRPr="009024B5">
              <w:rPr>
                <w:sz w:val="26"/>
                <w:szCs w:val="26"/>
                <w:lang w:val="en-US"/>
              </w:rPr>
              <w:t xml:space="preserve">Percentage ratio of a financial institution's primary capital to its assets (loans and investments), used as a measure of its financial strength and stability. </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rPr>
            </w:pPr>
            <w:r w:rsidRPr="004151B0">
              <w:rPr>
                <w:b/>
                <w:bCs/>
                <w:sz w:val="26"/>
                <w:szCs w:val="26"/>
              </w:rPr>
              <w:t>Кредит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rPr>
            </w:pPr>
            <w:r w:rsidRPr="004151B0">
              <w:rPr>
                <w:bCs/>
                <w:sz w:val="26"/>
                <w:szCs w:val="26"/>
              </w:rPr>
              <w:t>кредитни уз ватида кайтарилмаслиги ва кредит шартларини бажарилмаслик хавфи.</w:t>
            </w:r>
          </w:p>
        </w:tc>
        <w:tc>
          <w:tcPr>
            <w:tcW w:w="3686" w:type="dxa"/>
          </w:tcPr>
          <w:p w:rsidR="004151B0" w:rsidRPr="009024B5" w:rsidRDefault="004151B0" w:rsidP="001F5372">
            <w:pPr>
              <w:autoSpaceDE w:val="0"/>
              <w:autoSpaceDN w:val="0"/>
              <w:adjustRightInd w:val="0"/>
              <w:spacing w:after="0" w:line="240" w:lineRule="auto"/>
              <w:rPr>
                <w:b/>
                <w:bCs/>
                <w:sz w:val="26"/>
                <w:szCs w:val="26"/>
                <w:lang w:val="en-US"/>
              </w:rPr>
            </w:pPr>
            <w:r w:rsidRPr="009024B5">
              <w:rPr>
                <w:sz w:val="26"/>
                <w:szCs w:val="26"/>
                <w:lang w:val="en-US"/>
              </w:rPr>
              <w:t>Credit risk is the risk of losses due to borrowers’ default or deterioration of credit standing.</w:t>
            </w:r>
            <w:r w:rsidRPr="004151B0">
              <w:rPr>
                <w:sz w:val="26"/>
                <w:szCs w:val="26"/>
                <w:lang w:val="en-US"/>
              </w:rPr>
              <w:t xml:space="preserve"> </w:t>
            </w:r>
            <w:r w:rsidRPr="009024B5">
              <w:rPr>
                <w:sz w:val="26"/>
                <w:szCs w:val="26"/>
                <w:lang w:val="en-US"/>
              </w:rPr>
              <w:t>Default risk is the risk that borrowers fail to comply with their debt obligations.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rPr>
            </w:pPr>
            <w:r w:rsidRPr="004151B0">
              <w:rPr>
                <w:b/>
                <w:bCs/>
                <w:sz w:val="26"/>
                <w:szCs w:val="26"/>
              </w:rPr>
              <w:t>Ликвидлилик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rPr>
            </w:pPr>
            <w:r w:rsidRPr="004151B0">
              <w:rPr>
                <w:bCs/>
                <w:sz w:val="26"/>
                <w:szCs w:val="26"/>
              </w:rPr>
              <w:t xml:space="preserve">Банк мажбуриятларини </w:t>
            </w:r>
            <w:r w:rsidRPr="004151B0">
              <w:rPr>
                <w:bCs/>
                <w:sz w:val="26"/>
                <w:szCs w:val="26"/>
                <w:lang w:val="uz-Cyrl-UZ"/>
              </w:rPr>
              <w:t>ў</w:t>
            </w:r>
            <w:r w:rsidRPr="004151B0">
              <w:rPr>
                <w:bCs/>
                <w:sz w:val="26"/>
                <w:szCs w:val="26"/>
              </w:rPr>
              <w:t>з</w:t>
            </w:r>
            <w:r w:rsidRPr="004151B0">
              <w:rPr>
                <w:bCs/>
                <w:sz w:val="26"/>
                <w:szCs w:val="26"/>
                <w:lang w:val="uz-Cyrl-UZ"/>
              </w:rPr>
              <w:t xml:space="preserve"> </w:t>
            </w:r>
            <w:r w:rsidRPr="004151B0">
              <w:rPr>
                <w:bCs/>
                <w:sz w:val="26"/>
                <w:szCs w:val="26"/>
              </w:rPr>
              <w:t>ва</w:t>
            </w:r>
            <w:r w:rsidRPr="004151B0">
              <w:rPr>
                <w:bCs/>
                <w:sz w:val="26"/>
                <w:szCs w:val="26"/>
                <w:lang w:val="uz-Cyrl-UZ"/>
              </w:rPr>
              <w:t>қ</w:t>
            </w:r>
            <w:r w:rsidRPr="004151B0">
              <w:rPr>
                <w:bCs/>
                <w:sz w:val="26"/>
                <w:szCs w:val="26"/>
              </w:rPr>
              <w:t>тида бажараолмаслик хавфи.</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sz w:val="26"/>
                <w:szCs w:val="26"/>
                <w:lang w:val="en-US"/>
              </w:rPr>
              <w:t>Liquidity risk is broadly defined as the risk of not being able to raise cash when needed.</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t>Операцион риск</w:t>
            </w:r>
          </w:p>
        </w:tc>
        <w:tc>
          <w:tcPr>
            <w:tcW w:w="3685"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Cs/>
                <w:sz w:val="26"/>
                <w:szCs w:val="26"/>
                <w:lang w:val="uz-Cyrl-UZ"/>
              </w:rPr>
              <w:t xml:space="preserve">Информацион тизимлардаги носозликлар, </w:t>
            </w:r>
            <w:r w:rsidRPr="004151B0">
              <w:rPr>
                <w:rFonts w:eastAsia="Calibri"/>
                <w:color w:val="000000"/>
                <w:sz w:val="26"/>
                <w:szCs w:val="26"/>
                <w:lang w:val="uz-Cyrl-UZ"/>
              </w:rPr>
              <w:t xml:space="preserve">кредит </w:t>
            </w:r>
            <w:r w:rsidRPr="004151B0">
              <w:rPr>
                <w:rFonts w:eastAsia="Calibri"/>
                <w:color w:val="000000"/>
                <w:sz w:val="26"/>
                <w:szCs w:val="26"/>
                <w:lang w:val="uz-Cyrl-UZ"/>
              </w:rPr>
              <w:lastRenderedPageBreak/>
              <w:t>операцияларини амалга оширишда ходимлар малакасининг етишмаслиги, персоналнинг фирибгарлик риски</w:t>
            </w:r>
          </w:p>
        </w:tc>
        <w:tc>
          <w:tcPr>
            <w:tcW w:w="3686" w:type="dxa"/>
          </w:tcPr>
          <w:p w:rsidR="004151B0" w:rsidRPr="009024B5" w:rsidRDefault="004151B0" w:rsidP="001F5372">
            <w:pPr>
              <w:autoSpaceDE w:val="0"/>
              <w:autoSpaceDN w:val="0"/>
              <w:adjustRightInd w:val="0"/>
              <w:spacing w:after="0" w:line="240" w:lineRule="auto"/>
              <w:rPr>
                <w:b/>
                <w:bCs/>
                <w:sz w:val="26"/>
                <w:szCs w:val="26"/>
                <w:lang w:val="en-US"/>
              </w:rPr>
            </w:pPr>
            <w:r w:rsidRPr="009024B5">
              <w:rPr>
                <w:sz w:val="26"/>
                <w:szCs w:val="26"/>
                <w:lang w:val="en-US"/>
              </w:rPr>
              <w:lastRenderedPageBreak/>
              <w:t xml:space="preserve">Operational risks are those of malfunctions of the information </w:t>
            </w:r>
            <w:r w:rsidRPr="009024B5">
              <w:rPr>
                <w:sz w:val="26"/>
                <w:szCs w:val="26"/>
                <w:lang w:val="en-US"/>
              </w:rPr>
              <w:lastRenderedPageBreak/>
              <w:t>system, of reporting systems, of</w:t>
            </w:r>
            <w:r w:rsidRPr="004151B0">
              <w:rPr>
                <w:sz w:val="26"/>
                <w:szCs w:val="26"/>
                <w:lang w:val="en-US"/>
              </w:rPr>
              <w:t xml:space="preserve"> </w:t>
            </w:r>
            <w:r w:rsidRPr="009024B5">
              <w:rPr>
                <w:sz w:val="26"/>
                <w:szCs w:val="26"/>
                <w:lang w:val="en-US"/>
              </w:rPr>
              <w:t>internal risk monitoring rules and of procedures designed to take corrective actions on a timely</w:t>
            </w:r>
            <w:r w:rsidRPr="004151B0">
              <w:rPr>
                <w:sz w:val="26"/>
                <w:szCs w:val="26"/>
                <w:lang w:val="en-US"/>
              </w:rPr>
              <w:t xml:space="preserve"> </w:t>
            </w:r>
            <w:r w:rsidRPr="009024B5">
              <w:rPr>
                <w:sz w:val="26"/>
                <w:szCs w:val="26"/>
                <w:lang w:val="en-US"/>
              </w:rPr>
              <w:t>basis.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lastRenderedPageBreak/>
              <w:t>Пассив</w:t>
            </w:r>
          </w:p>
        </w:tc>
        <w:tc>
          <w:tcPr>
            <w:tcW w:w="3685" w:type="dxa"/>
          </w:tcPr>
          <w:p w:rsidR="004151B0" w:rsidRPr="004151B0" w:rsidRDefault="004151B0" w:rsidP="007D632A">
            <w:pPr>
              <w:pStyle w:val="a5"/>
              <w:widowControl w:val="0"/>
              <w:jc w:val="left"/>
              <w:rPr>
                <w:rFonts w:ascii="Times New Roman" w:hAnsi="Times New Roman" w:cs="Times New Roman"/>
                <w:b w:val="0"/>
                <w:bCs w:val="0"/>
                <w:sz w:val="26"/>
                <w:szCs w:val="26"/>
                <w:lang w:val="uz-Cyrl-UZ"/>
              </w:rPr>
            </w:pPr>
            <w:r w:rsidRPr="004151B0">
              <w:rPr>
                <w:rFonts w:ascii="Times New Roman" w:hAnsi="Times New Roman" w:cs="Times New Roman"/>
                <w:b w:val="0"/>
                <w:sz w:val="26"/>
                <w:szCs w:val="26"/>
                <w:lang w:val="uz-Cyrl-UZ"/>
              </w:rPr>
              <w:t xml:space="preserve">талаб қилиб олингунча сақланадиган депозитлар; жамғарма депозитлар; муддатли депозитлар; банкларнинг депозитлари; банклараро ссудалар; </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sz w:val="26"/>
                <w:szCs w:val="26"/>
                <w:lang w:val="en-US"/>
              </w:rPr>
              <w:t>Something that you owe. The biggest liabilities for most consumers are loans, including mortgages, car loans, credit-card balances, and installment accounts at stores.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rFonts w:eastAsia="Times New Roman"/>
                <w:b/>
                <w:sz w:val="26"/>
                <w:szCs w:val="26"/>
              </w:rPr>
            </w:pPr>
            <w:r w:rsidRPr="004151B0">
              <w:rPr>
                <w:rFonts w:eastAsia="Times New Roman"/>
                <w:b/>
                <w:sz w:val="26"/>
                <w:szCs w:val="26"/>
              </w:rPr>
              <w:t>Риск</w:t>
            </w:r>
          </w:p>
        </w:tc>
        <w:tc>
          <w:tcPr>
            <w:tcW w:w="3685" w:type="dxa"/>
          </w:tcPr>
          <w:p w:rsidR="004151B0" w:rsidRPr="004151B0" w:rsidRDefault="004151B0" w:rsidP="007D632A">
            <w:pPr>
              <w:widowControl w:val="0"/>
              <w:autoSpaceDE w:val="0"/>
              <w:autoSpaceDN w:val="0"/>
              <w:adjustRightInd w:val="0"/>
              <w:spacing w:after="0" w:line="240" w:lineRule="auto"/>
              <w:rPr>
                <w:rFonts w:eastAsia="Times New Roman"/>
                <w:b/>
                <w:sz w:val="26"/>
                <w:szCs w:val="26"/>
              </w:rPr>
            </w:pPr>
            <w:r w:rsidRPr="004151B0">
              <w:rPr>
                <w:sz w:val="26"/>
                <w:szCs w:val="26"/>
                <w:lang w:val="uz-Cyrl-UZ"/>
              </w:rPr>
              <w:t>Кредит муассасалари томонидан амалга оширилувчи банк операциялари характеридан келиб чиқувчи зарар кўриш хавфи</w:t>
            </w:r>
          </w:p>
        </w:tc>
        <w:tc>
          <w:tcPr>
            <w:tcW w:w="3686" w:type="dxa"/>
          </w:tcPr>
          <w:p w:rsidR="004151B0" w:rsidRPr="004151B0" w:rsidRDefault="004151B0" w:rsidP="001F5372">
            <w:pPr>
              <w:autoSpaceDE w:val="0"/>
              <w:autoSpaceDN w:val="0"/>
              <w:adjustRightInd w:val="0"/>
              <w:spacing w:after="0" w:line="240" w:lineRule="auto"/>
              <w:rPr>
                <w:rFonts w:eastAsia="Times New Roman"/>
                <w:b/>
                <w:sz w:val="26"/>
                <w:szCs w:val="26"/>
                <w:lang w:val="en-US"/>
              </w:rPr>
            </w:pPr>
            <w:r w:rsidRPr="009024B5">
              <w:rPr>
                <w:sz w:val="26"/>
                <w:szCs w:val="26"/>
                <w:lang w:val="en-US"/>
              </w:rPr>
              <w:t>Risk in finance is defined as the randomness of the return of investments, including both</w:t>
            </w:r>
            <w:r w:rsidRPr="004151B0">
              <w:rPr>
                <w:sz w:val="26"/>
                <w:szCs w:val="26"/>
                <w:lang w:val="en-US"/>
              </w:rPr>
              <w:t xml:space="preserve"> </w:t>
            </w:r>
            <w:r w:rsidRPr="009024B5">
              <w:rPr>
                <w:sz w:val="26"/>
                <w:szCs w:val="26"/>
                <w:lang w:val="en-US"/>
              </w:rPr>
              <w:t>positive and negative outcomes. Under this view, a greater expected return is associated with a</w:t>
            </w:r>
            <w:r w:rsidRPr="004151B0">
              <w:rPr>
                <w:sz w:val="26"/>
                <w:szCs w:val="26"/>
                <w:lang w:val="en-US"/>
              </w:rPr>
              <w:t xml:space="preserve"> </w:t>
            </w:r>
            <w:r w:rsidRPr="009024B5">
              <w:rPr>
                <w:sz w:val="26"/>
                <w:szCs w:val="26"/>
                <w:lang w:val="en-US"/>
              </w:rPr>
              <w:t>greater variability of outcomes.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t>Риск менжмент</w:t>
            </w:r>
          </w:p>
        </w:tc>
        <w:tc>
          <w:tcPr>
            <w:tcW w:w="3685"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sz w:val="26"/>
                <w:szCs w:val="26"/>
                <w:lang w:val="uz-Cyrl-UZ"/>
              </w:rPr>
              <w:t>Риск даражаси таҳлили ва оптимал стратегияни аниқлаш</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bCs/>
                <w:sz w:val="26"/>
                <w:szCs w:val="26"/>
                <w:lang w:val="en-US"/>
              </w:rPr>
              <w:t>Risk management</w:t>
            </w:r>
            <w:r w:rsidRPr="009024B5">
              <w:rPr>
                <w:sz w:val="26"/>
                <w:szCs w:val="26"/>
                <w:lang w:val="en-US"/>
              </w:rPr>
              <w:t xml:space="preserve"> is the identification, assessment, and prioritization of risks followed by coordinated and economical application of resources to minimize, monitor, and control the probability and/or impact of unfortunate events or to maximize the realization of opportunities. Risk management’s objective is to assure uncertainty does not deflect the endeavor from the business goals</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lang w:val="uz-Cyrl-UZ"/>
              </w:rPr>
            </w:pPr>
            <w:r w:rsidRPr="004151B0">
              <w:rPr>
                <w:b/>
                <w:bCs/>
                <w:sz w:val="26"/>
                <w:szCs w:val="26"/>
                <w:lang w:val="uz-Cyrl-UZ"/>
              </w:rPr>
              <w:t>Тўловга қобилиятсизлик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lang w:val="uz-Cyrl-UZ"/>
              </w:rPr>
            </w:pPr>
            <w:r w:rsidRPr="004151B0">
              <w:rPr>
                <w:bCs/>
                <w:sz w:val="26"/>
                <w:szCs w:val="26"/>
                <w:lang w:val="uz-Cyrl-UZ"/>
              </w:rPr>
              <w:t>Зарарларни қоплаш имконияти пасайиш хавфи</w:t>
            </w:r>
          </w:p>
        </w:tc>
        <w:tc>
          <w:tcPr>
            <w:tcW w:w="3686" w:type="dxa"/>
          </w:tcPr>
          <w:p w:rsidR="004151B0" w:rsidRPr="009024B5" w:rsidRDefault="004151B0" w:rsidP="001F5372">
            <w:pPr>
              <w:widowControl w:val="0"/>
              <w:autoSpaceDE w:val="0"/>
              <w:autoSpaceDN w:val="0"/>
              <w:adjustRightInd w:val="0"/>
              <w:spacing w:after="0"/>
              <w:rPr>
                <w:b/>
                <w:bCs/>
                <w:sz w:val="26"/>
                <w:szCs w:val="26"/>
                <w:lang w:val="en-US"/>
              </w:rPr>
            </w:pPr>
            <w:r w:rsidRPr="009024B5">
              <w:rPr>
                <w:sz w:val="26"/>
                <w:szCs w:val="26"/>
                <w:lang w:val="en-US"/>
              </w:rPr>
              <w:t>Solvency risk is the risk of being unable to absorb losses with the available capital.</w:t>
            </w:r>
          </w:p>
        </w:tc>
      </w:tr>
      <w:tr w:rsidR="004151B0" w:rsidRPr="006B2BAC" w:rsidTr="001F5372">
        <w:tc>
          <w:tcPr>
            <w:tcW w:w="2660" w:type="dxa"/>
          </w:tcPr>
          <w:p w:rsidR="004151B0" w:rsidRPr="004151B0" w:rsidRDefault="004151B0" w:rsidP="007D632A">
            <w:pPr>
              <w:widowControl w:val="0"/>
              <w:autoSpaceDE w:val="0"/>
              <w:autoSpaceDN w:val="0"/>
              <w:adjustRightInd w:val="0"/>
              <w:spacing w:after="0" w:line="240" w:lineRule="auto"/>
              <w:rPr>
                <w:b/>
                <w:bCs/>
                <w:sz w:val="26"/>
                <w:szCs w:val="26"/>
              </w:rPr>
            </w:pPr>
            <w:r w:rsidRPr="004151B0">
              <w:rPr>
                <w:b/>
                <w:bCs/>
                <w:sz w:val="26"/>
                <w:szCs w:val="26"/>
              </w:rPr>
              <w:t>Фоиз риски</w:t>
            </w:r>
          </w:p>
        </w:tc>
        <w:tc>
          <w:tcPr>
            <w:tcW w:w="3685" w:type="dxa"/>
          </w:tcPr>
          <w:p w:rsidR="004151B0" w:rsidRPr="004151B0" w:rsidRDefault="004151B0" w:rsidP="007D632A">
            <w:pPr>
              <w:widowControl w:val="0"/>
              <w:autoSpaceDE w:val="0"/>
              <w:autoSpaceDN w:val="0"/>
              <w:adjustRightInd w:val="0"/>
              <w:spacing w:after="0" w:line="240" w:lineRule="auto"/>
              <w:rPr>
                <w:bCs/>
                <w:sz w:val="26"/>
                <w:szCs w:val="26"/>
                <w:lang w:val="uz-Cyrl-UZ"/>
              </w:rPr>
            </w:pPr>
            <w:r w:rsidRPr="004151B0">
              <w:rPr>
                <w:bCs/>
                <w:sz w:val="26"/>
                <w:szCs w:val="26"/>
              </w:rPr>
              <w:t xml:space="preserve">Фоиз ставкаларининг </w:t>
            </w:r>
            <w:r w:rsidRPr="004151B0">
              <w:rPr>
                <w:bCs/>
                <w:sz w:val="26"/>
                <w:szCs w:val="26"/>
                <w:lang w:val="uz-Cyrl-UZ"/>
              </w:rPr>
              <w:t>ў</w:t>
            </w:r>
            <w:r w:rsidRPr="004151B0">
              <w:rPr>
                <w:bCs/>
                <w:sz w:val="26"/>
                <w:szCs w:val="26"/>
              </w:rPr>
              <w:t>згариши натижа</w:t>
            </w:r>
            <w:r w:rsidRPr="004151B0">
              <w:rPr>
                <w:bCs/>
                <w:sz w:val="26"/>
                <w:szCs w:val="26"/>
                <w:lang w:val="uz-Cyrl-UZ"/>
              </w:rPr>
              <w:t>сида юзага келадиган йўқотишлар хавфи</w:t>
            </w:r>
          </w:p>
        </w:tc>
        <w:tc>
          <w:tcPr>
            <w:tcW w:w="3686" w:type="dxa"/>
          </w:tcPr>
          <w:p w:rsidR="004151B0" w:rsidRPr="009024B5" w:rsidRDefault="004151B0" w:rsidP="001F5372">
            <w:pPr>
              <w:autoSpaceDE w:val="0"/>
              <w:autoSpaceDN w:val="0"/>
              <w:adjustRightInd w:val="0"/>
              <w:spacing w:after="0" w:line="240" w:lineRule="auto"/>
              <w:rPr>
                <w:b/>
                <w:bCs/>
                <w:sz w:val="26"/>
                <w:szCs w:val="26"/>
                <w:lang w:val="en-US"/>
              </w:rPr>
            </w:pPr>
            <w:r w:rsidRPr="009024B5">
              <w:rPr>
                <w:sz w:val="26"/>
                <w:szCs w:val="26"/>
                <w:lang w:val="en-US"/>
              </w:rPr>
              <w:t>The interest rate risk is the risk of declines of net interest income, or interest revenues minus</w:t>
            </w:r>
            <w:r w:rsidRPr="004151B0">
              <w:rPr>
                <w:sz w:val="26"/>
                <w:szCs w:val="26"/>
                <w:lang w:val="en-US"/>
              </w:rPr>
              <w:t xml:space="preserve"> </w:t>
            </w:r>
            <w:r w:rsidRPr="009024B5">
              <w:rPr>
                <w:sz w:val="26"/>
                <w:szCs w:val="26"/>
                <w:lang w:val="en-US"/>
              </w:rPr>
              <w:t>interest cost, due to the movements of interest rates.</w:t>
            </w:r>
          </w:p>
        </w:tc>
      </w:tr>
    </w:tbl>
    <w:p w:rsidR="009E636E" w:rsidRPr="009024B5" w:rsidRDefault="009E636E">
      <w:pPr>
        <w:rPr>
          <w:rFonts w:cs="GillSansStd-Bold"/>
          <w:b/>
          <w:bCs/>
          <w:sz w:val="18"/>
          <w:szCs w:val="18"/>
          <w:lang w:val="en-US"/>
        </w:rPr>
      </w:pPr>
    </w:p>
    <w:p w:rsidR="002A215F" w:rsidRDefault="002A215F" w:rsidP="001F5372">
      <w:pPr>
        <w:jc w:val="center"/>
        <w:rPr>
          <w:rFonts w:ascii="Cambria" w:eastAsia="Times New Roman" w:hAnsi="Cambria" w:cs="Times New Roman"/>
          <w:b/>
          <w:bCs/>
          <w:color w:val="0070C0"/>
          <w:kern w:val="32"/>
          <w:sz w:val="32"/>
          <w:szCs w:val="32"/>
          <w:lang w:val="uz-Cyrl-UZ"/>
        </w:rPr>
      </w:pPr>
      <w:r>
        <w:rPr>
          <w:rFonts w:ascii="Times New Roman" w:eastAsia="Times New Roman" w:hAnsi="Times New Roman" w:cs="Times New Roman"/>
          <w:b/>
          <w:sz w:val="28"/>
          <w:szCs w:val="28"/>
          <w:lang w:val="uz-Cyrl-UZ" w:eastAsia="ru-RU"/>
        </w:rPr>
        <w:br w:type="page"/>
      </w:r>
      <w:r w:rsidRPr="00BA0FE8">
        <w:rPr>
          <w:rFonts w:ascii="Cambria" w:eastAsia="Times New Roman" w:hAnsi="Cambria" w:cs="Times New Roman"/>
          <w:b/>
          <w:bCs/>
          <w:color w:val="0070C0"/>
          <w:kern w:val="32"/>
          <w:sz w:val="32"/>
          <w:szCs w:val="32"/>
          <w:lang w:val="en-US"/>
        </w:rPr>
        <w:lastRenderedPageBreak/>
        <w:t xml:space="preserve">VIII. </w:t>
      </w:r>
      <w:r w:rsidRPr="002A215F">
        <w:rPr>
          <w:rFonts w:ascii="Cambria" w:eastAsia="Times New Roman" w:hAnsi="Cambria" w:cs="Times New Roman"/>
          <w:b/>
          <w:bCs/>
          <w:color w:val="0070C0"/>
          <w:kern w:val="32"/>
          <w:sz w:val="32"/>
          <w:szCs w:val="32"/>
        </w:rPr>
        <w:t>АДАБИЁТЛАР</w:t>
      </w:r>
      <w:r w:rsidRPr="00BA0FE8">
        <w:rPr>
          <w:rFonts w:ascii="Cambria" w:eastAsia="Times New Roman" w:hAnsi="Cambria" w:cs="Times New Roman"/>
          <w:b/>
          <w:bCs/>
          <w:color w:val="0070C0"/>
          <w:kern w:val="32"/>
          <w:sz w:val="32"/>
          <w:szCs w:val="32"/>
          <w:lang w:val="en-US"/>
        </w:rPr>
        <w:t xml:space="preserve"> </w:t>
      </w:r>
      <w:r w:rsidRPr="002A215F">
        <w:rPr>
          <w:rFonts w:ascii="Cambria" w:eastAsia="Times New Roman" w:hAnsi="Cambria" w:cs="Times New Roman"/>
          <w:b/>
          <w:bCs/>
          <w:color w:val="0070C0"/>
          <w:kern w:val="32"/>
          <w:sz w:val="32"/>
          <w:szCs w:val="32"/>
        </w:rPr>
        <w:t>РЎЙХАТИ</w:t>
      </w:r>
    </w:p>
    <w:p w:rsidR="00B76D19" w:rsidRPr="00B76D19" w:rsidRDefault="004A7C8A" w:rsidP="001F5372">
      <w:pPr>
        <w:spacing w:line="240" w:lineRule="auto"/>
        <w:rPr>
          <w:lang w:val="uz-Cyrl-UZ"/>
        </w:rPr>
      </w:pPr>
      <w:r>
        <w:rPr>
          <w:noProof/>
          <w:lang w:eastAsia="ru-RU"/>
        </w:rPr>
        <w:pict>
          <v:shape id="Прямая со стрелкой 16" o:spid="_x0000_s1291" type="#_x0000_t32" style="position:absolute;margin-left:-3pt;margin-top:5.65pt;width:485.25pt;height:.75pt;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gUwIAAFkEAAAOAAAAZHJzL2Uyb0RvYy54bWysVEtu2zAQ3RfoHQjtbUmOrDhC7KCV7G7S&#10;NkDSA9AkZRGVSIKkLRtFgaQXyBF6hW666Ac5g3yjDukPknZTFN1QQ3LmzZuZR51frJsarZg2XIpx&#10;EPejADFBJOViMQ7e3cx6owAZiwXFtRRsHGyYCS4mz5+dtypjA1nJmjKNAESYrFXjoLJWZWFoSMUa&#10;bPpSMQGXpdQNtrDVi5Bq3AJ6U4eDKErDVmqqtCTMGDgtdpfBxOOXJSP2bVkaZlE9DoCb9av269yt&#10;4eQcZwuNVcXJngb+BxYN5gKSHqEKbDFaav4HVMOJlkaWtk9kE8qy5IT5GqCaOPqtmusKK+ZrgeYY&#10;dWyT+X+w5M3qSiNOYXZpgARuYEbd5+3t9r772X3Z3qPtXfcAy/bT9rb72v3ovncP3TcEztC5VpkM&#10;AHJxpV3tZC2u1aUk7w0SMq+wWDBfwc1GAWrsIsInIW5jFOSft68lBR+8tNK3cV3qxkFCg9DaT2tz&#10;nBZbW0TgMI3TQXo6DBCBu7PhYOgT4OwQq7Sxr5hskDPGgbEa80VlcykEyELq2GfCq0tjHTOcHQJc&#10;YiFnvK69OmqBWsh2Mox8gJE1p+7SuRm9mOe1RisM+kpmo/hlsWfxxE3LpaAerGKYTve2xbze2ZC8&#10;Fg4PagM6e2snoA9n0dl0NB0lvWSQTntJVBS9F7M86aWz+HRYnBR5XsQfHbU4ySpOKROO3UHMcfJ3&#10;Ytk/q50Mj3I+tiF8iu77BWQPX0/aD9fNc6eMuaSbK30YOujXO+/fmnsgj/dgP/4jTH4BAAD//wMA&#10;UEsDBBQABgAIAAAAIQBRHMCv4AAAAAgBAAAPAAAAZHJzL2Rvd25yZXYueG1sTI/NTsMwEITvSLyD&#10;tUhcUOu0lFBCnKripydEIYW7Gy9JIF6nsZsGnp7lVI47M5r9Jl0MthE9dr52pGAyjkAgFc7UVCp4&#10;2zyO5iB80GR04wgVfKOHRXZ6kurEuAO9Yp+HUnAJ+UQrqEJoEyl9UaHVfuxaJPY+XGd14LMrpen0&#10;gcttI6dRFEura+IPlW7xrsLiK99bBfef6362XEm6uN7l7cPz7ufl/Wmj1PnZsLwFEXAIxzD84TM6&#10;ZMy0dXsyXjQKRjFPCaxPLkGwfxPPrkBsWZjOQWap/D8g+wUAAP//AwBQSwECLQAUAAYACAAAACEA&#10;toM4kv4AAADhAQAAEwAAAAAAAAAAAAAAAAAAAAAAW0NvbnRlbnRfVHlwZXNdLnhtbFBLAQItABQA&#10;BgAIAAAAIQA4/SH/1gAAAJQBAAALAAAAAAAAAAAAAAAAAC8BAABfcmVscy8ucmVsc1BLAQItABQA&#10;BgAIAAAAIQCeTR/gUwIAAFkEAAAOAAAAAAAAAAAAAAAAAC4CAABkcnMvZTJvRG9jLnhtbFBLAQIt&#10;ABQABgAIAAAAIQBRHMCv4AAAAAgBAAAPAAAAAAAAAAAAAAAAAK0EAABkcnMvZG93bnJldi54bWxQ&#10;SwUGAAAAAAQABADzAAAAugUAAAAA&#10;" strokecolor="#4f81bd" strokeweight=".5pt"/>
        </w:pict>
      </w:r>
    </w:p>
    <w:p w:rsidR="00A31D86" w:rsidRPr="000B4CA1" w:rsidRDefault="00A31D86" w:rsidP="001F5372">
      <w:pPr>
        <w:spacing w:line="240" w:lineRule="auto"/>
        <w:jc w:val="center"/>
        <w:rPr>
          <w:rFonts w:ascii="Times New Roman" w:hAnsi="Times New Roman"/>
          <w:b/>
          <w:sz w:val="28"/>
          <w:szCs w:val="28"/>
          <w:lang w:val="uz-Cyrl-UZ" w:eastAsia="ru-RU"/>
        </w:rPr>
      </w:pPr>
      <w:r w:rsidRPr="000B4CA1">
        <w:rPr>
          <w:rFonts w:ascii="Times New Roman" w:hAnsi="Times New Roman"/>
          <w:b/>
          <w:sz w:val="28"/>
          <w:szCs w:val="28"/>
          <w:lang w:val="uz-Cyrl-UZ" w:eastAsia="ru-RU"/>
        </w:rPr>
        <w:t xml:space="preserve">I. </w:t>
      </w:r>
      <w:r w:rsidR="009379CE" w:rsidRPr="000B4CA1">
        <w:rPr>
          <w:rFonts w:ascii="Times New Roman" w:hAnsi="Times New Roman"/>
          <w:b/>
          <w:sz w:val="28"/>
          <w:szCs w:val="28"/>
          <w:lang w:val="uz-Cyrl-UZ" w:eastAsia="ru-RU"/>
        </w:rPr>
        <w:t>Махсус</w:t>
      </w:r>
      <w:r w:rsidRPr="000B4CA1">
        <w:rPr>
          <w:rFonts w:ascii="Times New Roman" w:hAnsi="Times New Roman"/>
          <w:b/>
          <w:sz w:val="28"/>
          <w:szCs w:val="28"/>
          <w:lang w:val="uz-Cyrl-UZ" w:eastAsia="ru-RU"/>
        </w:rPr>
        <w:t xml:space="preserve"> адабиётлар</w:t>
      </w:r>
    </w:p>
    <w:p w:rsidR="00552ECD" w:rsidRPr="00552ECD" w:rsidRDefault="00552ECD" w:rsidP="00552ECD">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p w:rsidR="00552ECD" w:rsidRPr="00552ECD" w:rsidRDefault="00552ECD" w:rsidP="00552ECD">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p w:rsidR="00552ECD" w:rsidRPr="00552ECD" w:rsidRDefault="00552ECD" w:rsidP="00552ECD">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Танқидий таҳлил, қатъий тартиб-интизом ва шахсий жавобгарлик – ҳар бир раҳбар фаолиятининг кундалик қоидаси бўлиши керак. Ўзбекистон Республикаси Вазирлар Маҳкамасининг 2016 йил якунлари ва 2017 йил истиқболларига бағишланган мажлисидаги Ўзбекистон Республикаси Президентининг нутқи. // Халқ сўзи газетаси. 2017 йил 16 январь, №11.</w:t>
      </w:r>
    </w:p>
    <w:p w:rsidR="00552ECD" w:rsidRPr="00552ECD" w:rsidRDefault="00552ECD" w:rsidP="00552ECD">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Эркин ва фаровон, демократик ўзбекистон давлатини биргаликда барпо этамиз. –  Тошкент : Ўзбекистон, 2016. - 56 б.</w:t>
      </w:r>
    </w:p>
    <w:p w:rsidR="00552ECD" w:rsidRPr="00552ECD" w:rsidRDefault="00552ECD" w:rsidP="00552ECD">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552ECD">
        <w:rPr>
          <w:rFonts w:ascii="Times New Roman" w:eastAsia="Times New Roman" w:hAnsi="Times New Roman" w:cs="Times New Roman"/>
          <w:sz w:val="28"/>
          <w:szCs w:val="28"/>
          <w:lang w:val="uz-Cyrl-UZ" w:eastAsia="ru-RU"/>
        </w:rPr>
        <w:t>Мирзиёев Ш.М. Қонун устуворлиги ва инсон манфаатларини таъминлаш – юрт тараққиёти ва халқ фаровонлигининг гарови. – Тошкент: “Ўзбекистон”, 2017. – 48 б</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Aebi, V., Sabato, G., Schmid, M. (2012) Risk management, corporate governance, and bank performance in the financial crisis, Journal of Banking &amp; Finance, 36, 3213–3226.</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Arnold, B., Borio, C., Ellis, L., Moshirian, F. (2012) Systemic risk, macroprudential policy frameworks, monitoring financial systems and the evolution of capital adequacy, Journal of Banking &amp; Finance, 36, 3125–3132.</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Basel Committee on Banking Supervision (2010) Basel III: A global regulatory framework for more resilient banks and banking systems, Bank for International Settlements, BCBS publications.</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Basel Committee on Banking Supervision (2011) Revisions to the Basel II market risk framework, Bank for International Settlements, BCBS publications.</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Basel Committee on Banking Supervision (2013) Basel III: The liquidity coverage ratio and liquidity risk monitoring tools, Bank for International Settlements, BCBS publications.</w:t>
      </w:r>
    </w:p>
    <w:p w:rsidR="002E4E8E" w:rsidRPr="002E4E8E" w:rsidRDefault="002E4E8E" w:rsidP="001F5372">
      <w:pPr>
        <w:widowControl w:val="0"/>
        <w:numPr>
          <w:ilvl w:val="0"/>
          <w:numId w:val="83"/>
        </w:numPr>
        <w:tabs>
          <w:tab w:val="left" w:pos="4"/>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Basel Committee on Banking Supervision (2013) Fundamental review of the trading book: A revised market risk framework, Bank for International Settlements, BCBS publications.</w:t>
      </w:r>
    </w:p>
    <w:p w:rsidR="002E4E8E" w:rsidRPr="002E4E8E" w:rsidRDefault="002E4E8E"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Basel Committee on Banking Supervision (2014) The standardised approach for measuring counterparty credit risk exposures, Bank for International Settlements, BCBS publications.</w:t>
      </w:r>
    </w:p>
    <w:p w:rsidR="002E4E8E" w:rsidRPr="002E4E8E" w:rsidRDefault="002E4E8E"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Brigo, D. (2012) Counterparty risk FAQ, credit VaR, PFE, CVA, DVA, closeout, netting, collateral, re-hypothecation, WWR, Basel, funding, CDS and margin lending, available at SSRN.</w:t>
      </w:r>
    </w:p>
    <w:p w:rsidR="002E4E8E" w:rsidRPr="002E4E8E" w:rsidRDefault="002E4E8E"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 xml:space="preserve">Castagnolo F., Ferro G. (2014) Models for predicting default: Towards </w:t>
      </w:r>
      <w:r w:rsidRPr="002E4E8E">
        <w:rPr>
          <w:rFonts w:ascii="Times New Roman" w:eastAsia="Times New Roman" w:hAnsi="Times New Roman" w:cs="Times New Roman"/>
          <w:sz w:val="28"/>
          <w:szCs w:val="28"/>
          <w:lang w:val="uz-Cyrl-UZ" w:eastAsia="ru-RU"/>
        </w:rPr>
        <w:lastRenderedPageBreak/>
        <w:t>efficient forecasts, The Journal of Risk Finance, 15 (1), 52–70.</w:t>
      </w:r>
    </w:p>
    <w:p w:rsidR="002E4E8E" w:rsidRPr="002E4E8E" w:rsidRDefault="002E4E8E"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2E4E8E">
        <w:rPr>
          <w:rFonts w:ascii="Times New Roman" w:eastAsia="Times New Roman" w:hAnsi="Times New Roman" w:cs="Times New Roman"/>
          <w:sz w:val="28"/>
          <w:szCs w:val="28"/>
          <w:lang w:val="uz-Cyrl-UZ" w:eastAsia="ru-RU"/>
        </w:rPr>
        <w:t>Gregory, J. (2012) Counterparty Credit Risk and Credit Value Adjustment: A Continuing Challenge for Global Financial Markets, John Wiley &amp; Sons.</w:t>
      </w:r>
    </w:p>
    <w:p w:rsidR="00993804" w:rsidRPr="00993804" w:rsidRDefault="00993804"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93804">
        <w:rPr>
          <w:rFonts w:ascii="Times New Roman" w:eastAsia="Times New Roman" w:hAnsi="Times New Roman" w:cs="Times New Roman"/>
          <w:sz w:val="28"/>
          <w:szCs w:val="28"/>
          <w:lang w:val="uz-Cyrl-UZ" w:eastAsia="ru-RU"/>
        </w:rPr>
        <w:t xml:space="preserve">Joel Bessis. Risk management in banking. </w:t>
      </w:r>
      <w:r w:rsidR="00A31D86">
        <w:rPr>
          <w:rFonts w:ascii="Times New Roman" w:eastAsia="Times New Roman" w:hAnsi="Times New Roman" w:cs="Times New Roman"/>
          <w:sz w:val="28"/>
          <w:szCs w:val="28"/>
          <w:lang w:val="en-US" w:eastAsia="ru-RU"/>
        </w:rPr>
        <w:t>Forth</w:t>
      </w:r>
      <w:r w:rsidRPr="00993804">
        <w:rPr>
          <w:rFonts w:ascii="Times New Roman" w:eastAsia="Times New Roman" w:hAnsi="Times New Roman" w:cs="Times New Roman"/>
          <w:sz w:val="28"/>
          <w:szCs w:val="28"/>
          <w:lang w:val="uz-Cyrl-UZ" w:eastAsia="ru-RU"/>
        </w:rPr>
        <w:t xml:space="preserve"> edition. </w:t>
      </w:r>
      <w:r w:rsidRPr="00993804">
        <w:rPr>
          <w:rFonts w:ascii="Times New Roman" w:eastAsia="Calibri" w:hAnsi="Times New Roman" w:cs="Times New Roman"/>
          <w:sz w:val="28"/>
          <w:szCs w:val="28"/>
          <w:lang w:val="uz-Cyrl-UZ"/>
        </w:rPr>
        <w:t>: John Wiley &amp; Sons Ltd, 20</w:t>
      </w:r>
      <w:r w:rsidR="00A31D86">
        <w:rPr>
          <w:rFonts w:ascii="Times New Roman" w:eastAsia="Calibri" w:hAnsi="Times New Roman" w:cs="Times New Roman"/>
          <w:sz w:val="28"/>
          <w:szCs w:val="28"/>
          <w:lang w:val="en-US"/>
        </w:rPr>
        <w:t>15</w:t>
      </w:r>
      <w:r w:rsidRPr="00993804">
        <w:rPr>
          <w:rFonts w:ascii="Times New Roman" w:eastAsia="Calibri" w:hAnsi="Times New Roman" w:cs="Times New Roman"/>
          <w:sz w:val="28"/>
          <w:szCs w:val="28"/>
          <w:lang w:val="uz-Cyrl-UZ"/>
        </w:rPr>
        <w:t xml:space="preserve">. – </w:t>
      </w:r>
      <w:r w:rsidR="00A31D86">
        <w:rPr>
          <w:rFonts w:ascii="Times New Roman" w:eastAsia="Calibri" w:hAnsi="Times New Roman" w:cs="Times New Roman"/>
          <w:sz w:val="28"/>
          <w:szCs w:val="28"/>
          <w:lang w:val="en-US"/>
        </w:rPr>
        <w:t>364</w:t>
      </w:r>
      <w:r w:rsidRPr="00993804">
        <w:rPr>
          <w:rFonts w:ascii="Times New Roman" w:eastAsia="Calibri" w:hAnsi="Times New Roman" w:cs="Times New Roman"/>
          <w:sz w:val="28"/>
          <w:szCs w:val="28"/>
          <w:lang w:val="uz-Cyrl-UZ"/>
        </w:rPr>
        <w:t xml:space="preserve"> p.</w:t>
      </w:r>
    </w:p>
    <w:p w:rsidR="00993804" w:rsidRPr="00993804" w:rsidRDefault="00993804"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93804">
        <w:rPr>
          <w:rFonts w:ascii="Times New Roman" w:eastAsia="Calibri" w:hAnsi="Times New Roman" w:cs="Times New Roman"/>
          <w:sz w:val="28"/>
          <w:szCs w:val="28"/>
          <w:lang w:val="uz-Cyrl-UZ"/>
        </w:rPr>
        <w:t>John C. Hull. Risk management and financial institutions. New Jersey: Pearson Education, Inc., 2007. –500 p.</w:t>
      </w:r>
    </w:p>
    <w:p w:rsidR="00993804" w:rsidRDefault="00993804" w:rsidP="001F5372">
      <w:pPr>
        <w:widowControl w:val="0"/>
        <w:numPr>
          <w:ilvl w:val="0"/>
          <w:numId w:val="83"/>
        </w:numPr>
        <w:tabs>
          <w:tab w:val="left" w:pos="4"/>
          <w:tab w:val="left" w:pos="709"/>
          <w:tab w:val="left" w:pos="851"/>
          <w:tab w:val="left" w:pos="900"/>
          <w:tab w:val="left" w:pos="993"/>
          <w:tab w:val="left" w:pos="1080"/>
          <w:tab w:val="left" w:pos="1276"/>
        </w:tabs>
        <w:autoSpaceDE w:val="0"/>
        <w:autoSpaceDN w:val="0"/>
        <w:adjustRightInd w:val="0"/>
        <w:spacing w:after="0" w:line="240" w:lineRule="auto"/>
        <w:ind w:left="0" w:firstLine="709"/>
        <w:contextualSpacing/>
        <w:jc w:val="both"/>
        <w:rPr>
          <w:rFonts w:ascii="Times New Roman" w:eastAsia="Times New Roman" w:hAnsi="Times New Roman" w:cs="Times New Roman"/>
          <w:sz w:val="28"/>
          <w:szCs w:val="28"/>
          <w:lang w:val="uz-Cyrl-UZ" w:eastAsia="ru-RU"/>
        </w:rPr>
      </w:pPr>
      <w:r w:rsidRPr="00993804">
        <w:rPr>
          <w:rFonts w:ascii="Times New Roman" w:eastAsia="Times New Roman" w:hAnsi="Times New Roman" w:cs="Times New Roman"/>
          <w:sz w:val="28"/>
          <w:szCs w:val="28"/>
          <w:lang w:val="uz-Cyrl-UZ" w:eastAsia="ru-RU"/>
        </w:rPr>
        <w:t>Sh.Hefferman. Modern banking. London: John Wiley &amp; Sons Ltd, 2005. – 716 p.</w:t>
      </w:r>
    </w:p>
    <w:p w:rsidR="002E4E8E" w:rsidRPr="002E4E8E" w:rsidRDefault="009379CE" w:rsidP="001F5372">
      <w:pPr>
        <w:pStyle w:val="a3"/>
        <w:widowControl w:val="0"/>
        <w:tabs>
          <w:tab w:val="left" w:pos="0"/>
          <w:tab w:val="left" w:pos="180"/>
          <w:tab w:val="left" w:pos="360"/>
        </w:tabs>
        <w:spacing w:line="240" w:lineRule="auto"/>
        <w:jc w:val="center"/>
        <w:rPr>
          <w:rFonts w:ascii="Times New Roman" w:hAnsi="Times New Roman" w:cs="Times New Roman"/>
          <w:b/>
          <w:spacing w:val="-4"/>
          <w:sz w:val="28"/>
          <w:szCs w:val="28"/>
        </w:rPr>
      </w:pPr>
      <w:r w:rsidRPr="002E4E8E">
        <w:rPr>
          <w:rFonts w:ascii="Times New Roman" w:hAnsi="Times New Roman" w:cs="Times New Roman"/>
          <w:b/>
          <w:spacing w:val="-4"/>
          <w:sz w:val="28"/>
          <w:szCs w:val="28"/>
          <w:lang w:val="en-US"/>
        </w:rPr>
        <w:t>II</w:t>
      </w:r>
      <w:r w:rsidR="002E4E8E" w:rsidRPr="002E4E8E">
        <w:rPr>
          <w:rFonts w:ascii="Times New Roman" w:hAnsi="Times New Roman" w:cs="Times New Roman"/>
          <w:b/>
          <w:spacing w:val="-4"/>
          <w:sz w:val="28"/>
          <w:szCs w:val="28"/>
        </w:rPr>
        <w:t xml:space="preserve">. Интернет </w:t>
      </w:r>
      <w:r w:rsidR="001F5372">
        <w:rPr>
          <w:rFonts w:ascii="Times New Roman" w:hAnsi="Times New Roman" w:cs="Times New Roman"/>
          <w:b/>
          <w:spacing w:val="-4"/>
          <w:sz w:val="28"/>
          <w:szCs w:val="28"/>
          <w:lang w:val="uz-Cyrl-UZ"/>
        </w:rPr>
        <w:t>ресурс</w:t>
      </w:r>
      <w:r w:rsidR="002E4E8E" w:rsidRPr="002E4E8E">
        <w:rPr>
          <w:rFonts w:ascii="Times New Roman" w:hAnsi="Times New Roman" w:cs="Times New Roman"/>
          <w:b/>
          <w:spacing w:val="-4"/>
          <w:sz w:val="28"/>
          <w:szCs w:val="28"/>
        </w:rPr>
        <w:t>лари</w:t>
      </w:r>
    </w:p>
    <w:p w:rsidR="00993804" w:rsidRPr="00993804" w:rsidRDefault="004A7C8A" w:rsidP="001F5372">
      <w:pPr>
        <w:widowControl w:val="0"/>
        <w:numPr>
          <w:ilvl w:val="0"/>
          <w:numId w:val="91"/>
        </w:numPr>
        <w:tabs>
          <w:tab w:val="left" w:pos="900"/>
          <w:tab w:val="left" w:pos="993"/>
          <w:tab w:val="left" w:pos="1080"/>
          <w:tab w:val="left" w:pos="1134"/>
          <w:tab w:val="left" w:pos="1276"/>
        </w:tabs>
        <w:autoSpaceDE w:val="0"/>
        <w:autoSpaceDN w:val="0"/>
        <w:spacing w:after="0" w:line="240" w:lineRule="auto"/>
        <w:ind w:left="0" w:firstLine="567"/>
        <w:contextualSpacing/>
        <w:jc w:val="both"/>
        <w:rPr>
          <w:rFonts w:ascii="Times New Roman" w:eastAsia="Times New Roman" w:hAnsi="Times New Roman" w:cs="Times New Roman"/>
          <w:sz w:val="28"/>
          <w:szCs w:val="28"/>
          <w:lang w:val="uz-Cyrl-UZ" w:eastAsia="ru-RU"/>
        </w:rPr>
      </w:pPr>
      <w:hyperlink r:id="rId115" w:history="1">
        <w:r w:rsidR="00993804" w:rsidRPr="00993804">
          <w:rPr>
            <w:rFonts w:ascii="Times New Roman" w:eastAsia="Times New Roman" w:hAnsi="Times New Roman" w:cs="Times New Roman"/>
            <w:sz w:val="28"/>
            <w:szCs w:val="28"/>
            <w:lang w:eastAsia="ru-RU"/>
          </w:rPr>
          <w:t>http://www.bis.org</w:t>
        </w:r>
      </w:hyperlink>
      <w:r w:rsidR="00993804" w:rsidRPr="00993804">
        <w:rPr>
          <w:rFonts w:ascii="Times New Roman" w:eastAsia="Times New Roman" w:hAnsi="Times New Roman" w:cs="Times New Roman"/>
          <w:sz w:val="28"/>
          <w:szCs w:val="28"/>
          <w:lang w:eastAsia="ru-RU"/>
        </w:rPr>
        <w:t xml:space="preserve"> – Халқаро </w:t>
      </w:r>
      <w:r w:rsidR="00993804" w:rsidRPr="00993804">
        <w:rPr>
          <w:rFonts w:ascii="Times New Roman" w:eastAsia="Times New Roman" w:hAnsi="Times New Roman" w:cs="Times New Roman"/>
          <w:sz w:val="28"/>
          <w:szCs w:val="28"/>
          <w:lang w:val="uz-Cyrl-UZ" w:eastAsia="ru-RU"/>
        </w:rPr>
        <w:t xml:space="preserve">ҳисоб-китоблар банки </w:t>
      </w:r>
      <w:r w:rsidR="00993804" w:rsidRPr="00993804">
        <w:rPr>
          <w:rFonts w:ascii="Times New Roman" w:eastAsia="Times New Roman" w:hAnsi="Times New Roman" w:cs="Times New Roman"/>
          <w:sz w:val="28"/>
          <w:szCs w:val="28"/>
          <w:lang w:eastAsia="ru-RU"/>
        </w:rPr>
        <w:t>веб саҳифаси.</w:t>
      </w:r>
    </w:p>
    <w:p w:rsidR="00993804" w:rsidRPr="00993804" w:rsidRDefault="004A7C8A" w:rsidP="001F5372">
      <w:pPr>
        <w:widowControl w:val="0"/>
        <w:numPr>
          <w:ilvl w:val="0"/>
          <w:numId w:val="91"/>
        </w:numPr>
        <w:tabs>
          <w:tab w:val="left" w:pos="900"/>
          <w:tab w:val="left" w:pos="993"/>
          <w:tab w:val="left" w:pos="1080"/>
          <w:tab w:val="left" w:pos="1134"/>
          <w:tab w:val="left" w:pos="1276"/>
        </w:tabs>
        <w:autoSpaceDE w:val="0"/>
        <w:autoSpaceDN w:val="0"/>
        <w:spacing w:after="0" w:line="240" w:lineRule="auto"/>
        <w:ind w:left="0" w:firstLine="567"/>
        <w:contextualSpacing/>
        <w:jc w:val="both"/>
        <w:rPr>
          <w:rFonts w:ascii="Times New Roman" w:eastAsia="Times New Roman" w:hAnsi="Times New Roman" w:cs="Times New Roman"/>
          <w:sz w:val="28"/>
          <w:szCs w:val="28"/>
          <w:lang w:val="uz-Cyrl-UZ" w:eastAsia="ru-RU"/>
        </w:rPr>
      </w:pPr>
      <w:hyperlink r:id="rId116" w:history="1">
        <w:r w:rsidR="00993804" w:rsidRPr="00993804">
          <w:rPr>
            <w:rFonts w:ascii="Times New Roman" w:eastAsia="Times New Roman" w:hAnsi="Times New Roman" w:cs="Times New Roman"/>
            <w:sz w:val="28"/>
            <w:szCs w:val="28"/>
            <w:lang w:eastAsia="ru-RU"/>
          </w:rPr>
          <w:t>http://www.cbu.uz</w:t>
        </w:r>
      </w:hyperlink>
      <w:r w:rsidR="00993804" w:rsidRPr="00993804">
        <w:rPr>
          <w:rFonts w:ascii="Times New Roman" w:eastAsia="Times New Roman" w:hAnsi="Times New Roman" w:cs="Times New Roman"/>
          <w:sz w:val="28"/>
          <w:szCs w:val="28"/>
          <w:lang w:eastAsia="ru-RU"/>
        </w:rPr>
        <w:t xml:space="preserve"> – Ўзбекистон Республикаси Марказий банки веб саҳифаси.</w:t>
      </w:r>
    </w:p>
    <w:p w:rsidR="00993804" w:rsidRPr="00993804" w:rsidRDefault="004A7C8A" w:rsidP="001F5372">
      <w:pPr>
        <w:widowControl w:val="0"/>
        <w:numPr>
          <w:ilvl w:val="0"/>
          <w:numId w:val="91"/>
        </w:numPr>
        <w:tabs>
          <w:tab w:val="left" w:pos="900"/>
          <w:tab w:val="left" w:pos="993"/>
          <w:tab w:val="left" w:pos="1080"/>
          <w:tab w:val="left" w:pos="1134"/>
          <w:tab w:val="left" w:pos="1276"/>
        </w:tabs>
        <w:autoSpaceDE w:val="0"/>
        <w:autoSpaceDN w:val="0"/>
        <w:spacing w:after="0" w:line="240" w:lineRule="auto"/>
        <w:ind w:left="0" w:firstLine="567"/>
        <w:contextualSpacing/>
        <w:jc w:val="both"/>
        <w:rPr>
          <w:rFonts w:ascii="Times New Roman" w:eastAsia="Times New Roman" w:hAnsi="Times New Roman" w:cs="Times New Roman"/>
          <w:sz w:val="28"/>
          <w:szCs w:val="28"/>
          <w:lang w:val="uz-Cyrl-UZ" w:eastAsia="ru-RU"/>
        </w:rPr>
      </w:pPr>
      <w:hyperlink r:id="rId117" w:history="1">
        <w:r w:rsidR="00993804" w:rsidRPr="00993804">
          <w:rPr>
            <w:rFonts w:ascii="Times New Roman" w:eastAsia="Times New Roman" w:hAnsi="Times New Roman" w:cs="Times New Roman"/>
            <w:sz w:val="28"/>
            <w:szCs w:val="28"/>
            <w:lang w:val="uz-Cyrl-UZ" w:eastAsia="ru-RU"/>
          </w:rPr>
          <w:t>http://www.federalreseve.gov</w:t>
        </w:r>
      </w:hyperlink>
      <w:r w:rsidR="00993804" w:rsidRPr="00993804">
        <w:rPr>
          <w:rFonts w:ascii="Times New Roman" w:eastAsia="Times New Roman" w:hAnsi="Times New Roman" w:cs="Times New Roman"/>
          <w:sz w:val="28"/>
          <w:szCs w:val="28"/>
          <w:lang w:val="uz-Cyrl-UZ" w:eastAsia="ru-RU"/>
        </w:rPr>
        <w:t xml:space="preserve"> – </w:t>
      </w:r>
      <w:r w:rsidR="00993804" w:rsidRPr="00993804">
        <w:rPr>
          <w:rFonts w:ascii="Times New Roman" w:eastAsia="Times New Roman" w:hAnsi="Times New Roman" w:cs="Times New Roman"/>
          <w:sz w:val="28"/>
          <w:szCs w:val="28"/>
          <w:lang w:eastAsia="ru-RU"/>
        </w:rPr>
        <w:t>АҚШ Федерал заҳира тизими веб саҳифаси.</w:t>
      </w:r>
    </w:p>
    <w:p w:rsidR="00993804" w:rsidRPr="00993804" w:rsidRDefault="00993804" w:rsidP="001F5372">
      <w:pPr>
        <w:widowControl w:val="0"/>
        <w:numPr>
          <w:ilvl w:val="0"/>
          <w:numId w:val="91"/>
        </w:numPr>
        <w:tabs>
          <w:tab w:val="left" w:pos="900"/>
          <w:tab w:val="left" w:pos="993"/>
          <w:tab w:val="left" w:pos="1080"/>
          <w:tab w:val="left" w:pos="1134"/>
          <w:tab w:val="left" w:pos="1276"/>
        </w:tabs>
        <w:autoSpaceDE w:val="0"/>
        <w:autoSpaceDN w:val="0"/>
        <w:spacing w:after="0" w:line="240" w:lineRule="auto"/>
        <w:ind w:left="0" w:firstLine="567"/>
        <w:contextualSpacing/>
        <w:jc w:val="both"/>
        <w:rPr>
          <w:rFonts w:ascii="Times New Roman" w:eastAsia="Times New Roman" w:hAnsi="Times New Roman" w:cs="Times New Roman"/>
          <w:sz w:val="28"/>
          <w:szCs w:val="28"/>
          <w:lang w:val="uz-Cyrl-UZ" w:eastAsia="ru-RU"/>
        </w:rPr>
      </w:pPr>
      <w:r w:rsidRPr="00993804">
        <w:rPr>
          <w:rFonts w:ascii="Times New Roman" w:eastAsia="Times New Roman" w:hAnsi="Times New Roman" w:cs="Times New Roman"/>
          <w:sz w:val="28"/>
          <w:szCs w:val="28"/>
          <w:lang w:val="uz-Cyrl-UZ" w:eastAsia="ru-RU"/>
        </w:rPr>
        <w:t>http://</w:t>
      </w:r>
      <w:hyperlink r:id="rId118" w:history="1">
        <w:r w:rsidRPr="00993804">
          <w:rPr>
            <w:rFonts w:ascii="Times New Roman" w:eastAsia="Times New Roman" w:hAnsi="Times New Roman" w:cs="Times New Roman"/>
            <w:sz w:val="28"/>
            <w:szCs w:val="28"/>
            <w:lang w:val="uz-Cyrl-UZ" w:eastAsia="ru-RU"/>
          </w:rPr>
          <w:t>www.press-service.uz</w:t>
        </w:r>
      </w:hyperlink>
      <w:r w:rsidRPr="00993804">
        <w:rPr>
          <w:rFonts w:ascii="Times New Roman" w:eastAsia="Times New Roman" w:hAnsi="Times New Roman" w:cs="Times New Roman"/>
          <w:sz w:val="28"/>
          <w:szCs w:val="28"/>
          <w:lang w:val="uz-Cyrl-UZ" w:eastAsia="ru-RU"/>
        </w:rPr>
        <w:t xml:space="preserve"> – </w:t>
      </w:r>
      <w:r w:rsidRPr="00993804">
        <w:rPr>
          <w:rFonts w:ascii="Times New Roman" w:eastAsia="Times New Roman" w:hAnsi="Times New Roman" w:cs="Times New Roman"/>
          <w:sz w:val="28"/>
          <w:szCs w:val="28"/>
          <w:lang w:eastAsia="ru-RU"/>
        </w:rPr>
        <w:t>Ўзбекистон Республикаси Президентининг матбуот ҳизмати</w:t>
      </w:r>
      <w:r w:rsidRPr="00993804">
        <w:rPr>
          <w:rFonts w:ascii="Times New Roman" w:eastAsia="Times New Roman" w:hAnsi="Times New Roman" w:cs="Times New Roman"/>
          <w:sz w:val="28"/>
          <w:szCs w:val="28"/>
          <w:lang w:val="uz-Cyrl-UZ" w:eastAsia="ru-RU"/>
        </w:rPr>
        <w:t xml:space="preserve"> </w:t>
      </w:r>
      <w:r w:rsidRPr="00993804">
        <w:rPr>
          <w:rFonts w:ascii="Times New Roman" w:eastAsia="Times New Roman" w:hAnsi="Times New Roman" w:cs="Times New Roman"/>
          <w:sz w:val="28"/>
          <w:szCs w:val="28"/>
          <w:lang w:eastAsia="ru-RU"/>
        </w:rPr>
        <w:t>веб саҳифаси.</w:t>
      </w:r>
    </w:p>
    <w:p w:rsidR="00993804" w:rsidRPr="00993804" w:rsidRDefault="004A7C8A" w:rsidP="001F5372">
      <w:pPr>
        <w:widowControl w:val="0"/>
        <w:numPr>
          <w:ilvl w:val="0"/>
          <w:numId w:val="91"/>
        </w:numPr>
        <w:tabs>
          <w:tab w:val="left" w:pos="900"/>
          <w:tab w:val="left" w:pos="993"/>
          <w:tab w:val="left" w:pos="1080"/>
          <w:tab w:val="left" w:pos="1134"/>
          <w:tab w:val="left" w:pos="1276"/>
        </w:tabs>
        <w:autoSpaceDE w:val="0"/>
        <w:autoSpaceDN w:val="0"/>
        <w:spacing w:after="0" w:line="240" w:lineRule="auto"/>
        <w:ind w:left="0" w:firstLine="567"/>
        <w:contextualSpacing/>
        <w:jc w:val="both"/>
        <w:rPr>
          <w:rFonts w:ascii="Times New Roman" w:eastAsia="Times New Roman" w:hAnsi="Times New Roman" w:cs="Times New Roman"/>
          <w:sz w:val="28"/>
          <w:szCs w:val="28"/>
          <w:lang w:val="uz-Cyrl-UZ" w:eastAsia="ru-RU"/>
        </w:rPr>
      </w:pPr>
      <w:hyperlink r:id="rId119" w:history="1">
        <w:r w:rsidR="00993804" w:rsidRPr="00993804">
          <w:rPr>
            <w:rFonts w:ascii="Times New Roman" w:eastAsia="Times New Roman" w:hAnsi="Times New Roman" w:cs="Times New Roman"/>
            <w:sz w:val="28"/>
            <w:szCs w:val="28"/>
            <w:lang w:val="uz-Cyrl-UZ" w:eastAsia="ru-RU"/>
          </w:rPr>
          <w:t>http://www.stat.uz</w:t>
        </w:r>
      </w:hyperlink>
      <w:r w:rsidR="00993804" w:rsidRPr="00993804">
        <w:rPr>
          <w:rFonts w:ascii="Times New Roman" w:eastAsia="Times New Roman" w:hAnsi="Times New Roman" w:cs="Times New Roman"/>
          <w:sz w:val="28"/>
          <w:szCs w:val="28"/>
          <w:lang w:val="uz-Cyrl-UZ" w:eastAsia="ru-RU"/>
        </w:rPr>
        <w:t xml:space="preserve"> – </w:t>
      </w:r>
      <w:r w:rsidR="00993804" w:rsidRPr="00993804">
        <w:rPr>
          <w:rFonts w:ascii="Times New Roman" w:eastAsia="Times New Roman" w:hAnsi="Times New Roman" w:cs="Times New Roman"/>
          <w:sz w:val="28"/>
          <w:szCs w:val="28"/>
          <w:lang w:eastAsia="ru-RU"/>
        </w:rPr>
        <w:t>Ўзбекистон Республикаси статистика Қўмитаси веб саҳифаси.</w:t>
      </w:r>
    </w:p>
    <w:p w:rsidR="00993804" w:rsidRPr="00993804" w:rsidRDefault="00993804" w:rsidP="00993804">
      <w:pPr>
        <w:widowControl w:val="0"/>
        <w:tabs>
          <w:tab w:val="left" w:pos="709"/>
          <w:tab w:val="left" w:pos="851"/>
          <w:tab w:val="left" w:pos="993"/>
          <w:tab w:val="left" w:pos="1276"/>
        </w:tabs>
        <w:autoSpaceDE w:val="0"/>
        <w:autoSpaceDN w:val="0"/>
        <w:adjustRightInd w:val="0"/>
        <w:spacing w:after="0" w:line="276" w:lineRule="auto"/>
        <w:ind w:firstLine="709"/>
        <w:rPr>
          <w:rFonts w:ascii="Times New Roman" w:eastAsia="SimSun" w:hAnsi="Times New Roman" w:cs="Times New Roman"/>
          <w:bCs/>
          <w:sz w:val="28"/>
          <w:szCs w:val="28"/>
          <w:lang w:val="uz-Cyrl-UZ" w:eastAsia="ru-RU"/>
        </w:rPr>
      </w:pPr>
      <w:bookmarkStart w:id="15" w:name="_GoBack"/>
      <w:bookmarkEnd w:id="15"/>
    </w:p>
    <w:sectPr w:rsidR="00993804" w:rsidRPr="00993804" w:rsidSect="00896B83">
      <w:footerReference w:type="default" r:id="rId120"/>
      <w:pgSz w:w="11906" w:h="16838"/>
      <w:pgMar w:top="1134" w:right="1134" w:bottom="1134" w:left="1134" w:header="709" w:footer="709"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857" w:rsidRDefault="00417857" w:rsidP="009F0BE2">
      <w:pPr>
        <w:spacing w:after="0" w:line="240" w:lineRule="auto"/>
      </w:pPr>
      <w:r>
        <w:separator/>
      </w:r>
    </w:p>
  </w:endnote>
  <w:endnote w:type="continuationSeparator" w:id="0">
    <w:p w:rsidR="00417857" w:rsidRDefault="00417857" w:rsidP="009F0B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Bodo_uzb">
    <w:altName w:val="Times New Roman"/>
    <w:panose1 w:val="00000000000000000000"/>
    <w:charset w:val="00"/>
    <w:family w:val="auto"/>
    <w:notTrueType/>
    <w:pitch w:val="variable"/>
    <w:sig w:usb0="00000003" w:usb1="00000000" w:usb2="00000000" w:usb3="00000000" w:csb0="00000001" w:csb1="00000000"/>
  </w:font>
  <w:font w:name="PANDA Futuris UZ">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Peterburg Uzbek">
    <w:altName w:val="Courier New"/>
    <w:panose1 w:val="00000000000000000000"/>
    <w:charset w:val="00"/>
    <w:family w:val="swiss"/>
    <w:notTrueType/>
    <w:pitch w:val="variable"/>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TimesUZ">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BalticaUzbek">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Virtec Times New Roman Uz">
    <w:altName w:val="Times New Roman"/>
    <w:charset w:val="CC"/>
    <w:family w:val="roman"/>
    <w:pitch w:val="variable"/>
    <w:sig w:usb0="00000201" w:usb1="00000000" w:usb2="00000000" w:usb3="00000000" w:csb0="00000004" w:csb1="00000000"/>
  </w:font>
  <w:font w:name="PragmaticaC">
    <w:panose1 w:val="00000000000000000000"/>
    <w:charset w:val="CC"/>
    <w:family w:val="auto"/>
    <w:notTrueType/>
    <w:pitch w:val="default"/>
    <w:sig w:usb0="00000201" w:usb1="00000000" w:usb2="00000000" w:usb3="00000000" w:csb0="00000004" w:csb1="00000000"/>
  </w:font>
  <w:font w:name="GillSansStd-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6438201"/>
      <w:docPartObj>
        <w:docPartGallery w:val="Page Numbers (Bottom of Page)"/>
        <w:docPartUnique/>
      </w:docPartObj>
    </w:sdtPr>
    <w:sdtEndPr>
      <w:rPr>
        <w:sz w:val="22"/>
        <w:szCs w:val="22"/>
      </w:rPr>
    </w:sdtEndPr>
    <w:sdtContent>
      <w:p w:rsidR="00781305" w:rsidRPr="008C1C16" w:rsidRDefault="004A7C8A">
        <w:pPr>
          <w:pStyle w:val="af6"/>
          <w:jc w:val="center"/>
          <w:rPr>
            <w:sz w:val="22"/>
            <w:szCs w:val="22"/>
          </w:rPr>
        </w:pPr>
        <w:r w:rsidRPr="008C1C16">
          <w:rPr>
            <w:sz w:val="22"/>
            <w:szCs w:val="22"/>
          </w:rPr>
          <w:fldChar w:fldCharType="begin"/>
        </w:r>
        <w:r w:rsidR="00781305" w:rsidRPr="008C1C16">
          <w:rPr>
            <w:sz w:val="22"/>
            <w:szCs w:val="22"/>
          </w:rPr>
          <w:instrText>PAGE   \* MERGEFORMAT</w:instrText>
        </w:r>
        <w:r w:rsidRPr="008C1C16">
          <w:rPr>
            <w:sz w:val="22"/>
            <w:szCs w:val="22"/>
          </w:rPr>
          <w:fldChar w:fldCharType="separate"/>
        </w:r>
        <w:r w:rsidR="006B2BAC">
          <w:rPr>
            <w:noProof/>
            <w:sz w:val="22"/>
            <w:szCs w:val="22"/>
          </w:rPr>
          <w:t>125</w:t>
        </w:r>
        <w:r w:rsidRPr="008C1C16">
          <w:rPr>
            <w:sz w:val="22"/>
            <w:szCs w:val="22"/>
          </w:rPr>
          <w:fldChar w:fldCharType="end"/>
        </w:r>
      </w:p>
    </w:sdtContent>
  </w:sdt>
  <w:p w:rsidR="00781305" w:rsidRDefault="00781305">
    <w:pPr>
      <w:pStyle w:val="af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857" w:rsidRDefault="00417857" w:rsidP="009F0BE2">
      <w:pPr>
        <w:spacing w:after="0" w:line="240" w:lineRule="auto"/>
      </w:pPr>
      <w:r>
        <w:separator/>
      </w:r>
    </w:p>
  </w:footnote>
  <w:footnote w:type="continuationSeparator" w:id="0">
    <w:p w:rsidR="00417857" w:rsidRDefault="00417857" w:rsidP="009F0BE2">
      <w:pPr>
        <w:spacing w:after="0" w:line="240" w:lineRule="auto"/>
      </w:pPr>
      <w:r>
        <w:continuationSeparator/>
      </w:r>
    </w:p>
  </w:footnote>
  <w:footnote w:id="1">
    <w:p w:rsidR="00552ECD" w:rsidRPr="00552ECD" w:rsidRDefault="00552ECD" w:rsidP="00552ECD">
      <w:pPr>
        <w:pStyle w:val="4"/>
        <w:spacing w:line="240" w:lineRule="auto"/>
        <w:jc w:val="both"/>
        <w:rPr>
          <w:b w:val="0"/>
          <w:lang w:val="uz-Cyrl-UZ"/>
        </w:rPr>
      </w:pPr>
      <w:r w:rsidRPr="00552ECD">
        <w:rPr>
          <w:rStyle w:val="aa"/>
          <w:b w:val="0"/>
          <w:sz w:val="20"/>
          <w:szCs w:val="20"/>
        </w:rPr>
        <w:footnoteRef/>
      </w:r>
      <w:r w:rsidRPr="00552ECD">
        <w:rPr>
          <w:b w:val="0"/>
          <w:spacing w:val="2"/>
          <w:kern w:val="22"/>
          <w:position w:val="-6"/>
          <w:sz w:val="20"/>
          <w:szCs w:val="20"/>
          <w:lang w:val="uz-Cyrl-UZ"/>
        </w:rPr>
        <w:t>Ўзбекистон Республикаси Президентининг 2017 йил 20 апрелдаги “Олий таълим тизимини янада ривожлантириш чора-тадбирлари тўғрисида»”ги 2909-сонли Қарори. “Халқ сўзи” газетаси, 2017 йил  21 апрель.</w:t>
      </w:r>
    </w:p>
  </w:footnote>
  <w:footnote w:id="2">
    <w:p w:rsidR="00E6524F" w:rsidRPr="00E6524F" w:rsidRDefault="00E6524F" w:rsidP="00E6524F">
      <w:pPr>
        <w:pStyle w:val="a8"/>
        <w:jc w:val="both"/>
        <w:rPr>
          <w:rFonts w:ascii="Times New Roman" w:hAnsi="Times New Roman" w:cs="Times New Roman"/>
          <w:sz w:val="20"/>
          <w:szCs w:val="20"/>
          <w:lang w:val="uz-Cyrl-UZ"/>
        </w:rPr>
      </w:pPr>
      <w:r w:rsidRPr="00E6524F">
        <w:rPr>
          <w:rStyle w:val="aa"/>
          <w:rFonts w:ascii="Times New Roman" w:hAnsi="Times New Roman"/>
          <w:sz w:val="20"/>
          <w:szCs w:val="20"/>
        </w:rPr>
        <w:footnoteRef/>
      </w:r>
      <w:r w:rsidRPr="00E6524F">
        <w:rPr>
          <w:rFonts w:ascii="Times New Roman" w:hAnsi="Times New Roman" w:cs="Times New Roman"/>
          <w:sz w:val="20"/>
          <w:szCs w:val="20"/>
          <w:lang w:val="uz-Cyrl-UZ"/>
        </w:rPr>
        <w:t xml:space="preserve"> Ўзбекистон Республикаси Президентининг 2017 йил 7 февралдаги ПФ-4947-сонли “Ўзбекистон Республикасини янада ривожлантириш бўйича харакатлар стратегияси тўғрисида”ги фармони</w:t>
      </w:r>
    </w:p>
  </w:footnote>
  <w:footnote w:id="3">
    <w:p w:rsidR="00781305" w:rsidRPr="0074054A" w:rsidRDefault="00781305" w:rsidP="007C0A28">
      <w:pPr>
        <w:pStyle w:val="a8"/>
        <w:rPr>
          <w:lang w:val="uz-Cyrl-UZ"/>
        </w:rPr>
      </w:pPr>
      <w:r>
        <w:rPr>
          <w:rStyle w:val="aa"/>
        </w:rPr>
        <w:footnoteRef/>
      </w:r>
      <w:r w:rsidRPr="0074054A">
        <w:rPr>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Pr>
          <w:rFonts w:ascii="Times New Roman" w:eastAsia="Calibri" w:hAnsi="Times New Roman" w:cs="Times New Roman"/>
          <w:sz w:val="20"/>
          <w:szCs w:val="20"/>
          <w:lang w:val="uz-Cyrl-UZ" w:eastAsia="en-US"/>
        </w:rPr>
        <w:t>1</w:t>
      </w:r>
      <w:r w:rsidRPr="00A57143">
        <w:rPr>
          <w:rFonts w:ascii="Times New Roman" w:eastAsia="Calibri" w:hAnsi="Times New Roman" w:cs="Times New Roman"/>
          <w:sz w:val="20"/>
          <w:szCs w:val="20"/>
          <w:lang w:val="uz-Cyrl-UZ" w:eastAsia="en-US"/>
        </w:rPr>
        <w:t xml:space="preserve"> p.</w:t>
      </w:r>
    </w:p>
  </w:footnote>
  <w:footnote w:id="4">
    <w:p w:rsidR="00781305" w:rsidRPr="00A57143" w:rsidRDefault="00781305" w:rsidP="007C0A28">
      <w:pPr>
        <w:pStyle w:val="a8"/>
        <w:rPr>
          <w:rFonts w:ascii="Times New Roman" w:hAnsi="Times New Roman" w:cs="Times New Roman"/>
          <w:sz w:val="20"/>
          <w:szCs w:val="20"/>
          <w:lang w:val="en-US"/>
        </w:rPr>
      </w:pPr>
      <w:r w:rsidRPr="00A57143">
        <w:rPr>
          <w:rStyle w:val="aa"/>
          <w:rFonts w:ascii="Times New Roman" w:hAnsi="Times New Roman"/>
          <w:sz w:val="20"/>
          <w:szCs w:val="20"/>
        </w:rPr>
        <w:footnoteRef/>
      </w:r>
      <w:r w:rsidRPr="009024B5">
        <w:rPr>
          <w:rFonts w:ascii="Times New Roman" w:hAnsi="Times New Roman" w:cs="Times New Roman"/>
          <w:sz w:val="20"/>
          <w:szCs w:val="20"/>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Pr>
          <w:rFonts w:ascii="Times New Roman" w:eastAsia="Calibri" w:hAnsi="Times New Roman" w:cs="Times New Roman"/>
          <w:sz w:val="20"/>
          <w:szCs w:val="20"/>
          <w:lang w:val="uz-Cyrl-UZ" w:eastAsia="en-US"/>
        </w:rPr>
        <w:t>2</w:t>
      </w:r>
      <w:r w:rsidRPr="00A57143">
        <w:rPr>
          <w:rFonts w:ascii="Times New Roman" w:eastAsia="Calibri" w:hAnsi="Times New Roman" w:cs="Times New Roman"/>
          <w:sz w:val="20"/>
          <w:szCs w:val="20"/>
          <w:lang w:val="uz-Cyrl-UZ" w:eastAsia="en-US"/>
        </w:rPr>
        <w:t xml:space="preserve"> p.</w:t>
      </w:r>
    </w:p>
  </w:footnote>
  <w:footnote w:id="5">
    <w:p w:rsidR="00781305" w:rsidRPr="00A57143" w:rsidRDefault="00781305" w:rsidP="007C0A28">
      <w:pPr>
        <w:pStyle w:val="a8"/>
        <w:rPr>
          <w:rFonts w:ascii="Times New Roman" w:hAnsi="Times New Roman" w:cs="Times New Roman"/>
          <w:sz w:val="20"/>
          <w:szCs w:val="20"/>
          <w:lang w:val="en-US"/>
        </w:rPr>
      </w:pPr>
      <w:r w:rsidRPr="00A57143">
        <w:rPr>
          <w:rStyle w:val="aa"/>
          <w:rFonts w:ascii="Times New Roman" w:hAnsi="Times New Roman"/>
          <w:sz w:val="20"/>
          <w:szCs w:val="20"/>
        </w:rPr>
        <w:footnoteRef/>
      </w:r>
      <w:r w:rsidRPr="009024B5">
        <w:rPr>
          <w:rFonts w:ascii="Times New Roman" w:hAnsi="Times New Roman" w:cs="Times New Roman"/>
          <w:sz w:val="20"/>
          <w:szCs w:val="20"/>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sidRPr="00A57143">
        <w:rPr>
          <w:rFonts w:ascii="Times New Roman" w:eastAsia="Calibri" w:hAnsi="Times New Roman" w:cs="Times New Roman"/>
          <w:sz w:val="20"/>
          <w:szCs w:val="20"/>
          <w:lang w:val="en-US" w:eastAsia="en-US"/>
        </w:rPr>
        <w:t>3</w:t>
      </w:r>
      <w:r w:rsidRPr="00A57143">
        <w:rPr>
          <w:rFonts w:ascii="Times New Roman" w:eastAsia="Calibri" w:hAnsi="Times New Roman" w:cs="Times New Roman"/>
          <w:sz w:val="20"/>
          <w:szCs w:val="20"/>
          <w:lang w:val="uz-Cyrl-UZ" w:eastAsia="en-US"/>
        </w:rPr>
        <w:t xml:space="preserve"> p.</w:t>
      </w:r>
    </w:p>
  </w:footnote>
  <w:footnote w:id="6">
    <w:p w:rsidR="00781305" w:rsidRPr="00102906" w:rsidRDefault="00781305" w:rsidP="007C0A28">
      <w:pPr>
        <w:pStyle w:val="a8"/>
        <w:rPr>
          <w:lang w:val="uz-Cyrl-UZ"/>
        </w:rPr>
      </w:pPr>
      <w:r>
        <w:rPr>
          <w:rStyle w:val="aa"/>
        </w:rPr>
        <w:footnoteRef/>
      </w:r>
      <w:r w:rsidRPr="00102906">
        <w:rPr>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Pr>
          <w:rFonts w:ascii="Times New Roman" w:eastAsia="Calibri" w:hAnsi="Times New Roman" w:cs="Times New Roman"/>
          <w:sz w:val="20"/>
          <w:szCs w:val="20"/>
          <w:lang w:val="uz-Cyrl-UZ" w:eastAsia="en-US"/>
        </w:rPr>
        <w:t>2</w:t>
      </w:r>
      <w:r w:rsidRPr="00A57143">
        <w:rPr>
          <w:rFonts w:ascii="Times New Roman" w:eastAsia="Calibri" w:hAnsi="Times New Roman" w:cs="Times New Roman"/>
          <w:sz w:val="20"/>
          <w:szCs w:val="20"/>
          <w:lang w:val="uz-Cyrl-UZ" w:eastAsia="en-US"/>
        </w:rPr>
        <w:t xml:space="preserve"> p.</w:t>
      </w:r>
    </w:p>
  </w:footnote>
  <w:footnote w:id="7">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EA21B1">
        <w:rPr>
          <w:rFonts w:ascii="Times New Roman" w:hAnsi="Times New Roman" w:cs="Times New Roman"/>
          <w:sz w:val="20"/>
          <w:szCs w:val="20"/>
          <w:lang w:val="en-US"/>
        </w:rPr>
        <w:t xml:space="preserve"> </w:t>
      </w:r>
      <w:r w:rsidRPr="00A57143">
        <w:rPr>
          <w:rFonts w:ascii="Times New Roman" w:hAnsi="Times New Roman" w:cs="Times New Roman"/>
          <w:sz w:val="20"/>
          <w:szCs w:val="20"/>
          <w:lang w:val="uz-Cyrl-UZ"/>
        </w:rPr>
        <w:t>Расм</w:t>
      </w:r>
      <w:r w:rsidRPr="00EA21B1">
        <w:rPr>
          <w:rFonts w:ascii="Times New Roman" w:hAnsi="Times New Roman" w:cs="Times New Roman"/>
          <w:sz w:val="20"/>
          <w:szCs w:val="20"/>
          <w:lang w:val="en-US"/>
        </w:rPr>
        <w:t xml:space="preserve"> </w:t>
      </w:r>
      <w:r>
        <w:rPr>
          <w:rFonts w:ascii="Times New Roman" w:hAnsi="Times New Roman" w:cs="Times New Roman"/>
          <w:sz w:val="20"/>
          <w:szCs w:val="20"/>
          <w:lang w:val="uz-Cyrl-UZ"/>
        </w:rPr>
        <w:t>“</w:t>
      </w:r>
      <w:r w:rsidRPr="00A57143">
        <w:rPr>
          <w:rFonts w:ascii="Times New Roman" w:hAnsi="Times New Roman" w:cs="Times New Roman"/>
          <w:sz w:val="20"/>
          <w:szCs w:val="20"/>
          <w:lang w:val="uz-Cyrl-UZ"/>
        </w:rPr>
        <w:t xml:space="preserve">Joel Bessis. Risk management in banking. </w:t>
      </w:r>
      <w:r w:rsidRPr="00102906">
        <w:rPr>
          <w:rFonts w:ascii="Times New Roman" w:hAnsi="Times New Roman" w:cs="Times New Roman"/>
          <w:sz w:val="20"/>
          <w:szCs w:val="20"/>
          <w:lang w:val="uz-Cyrl-UZ"/>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102906">
        <w:rPr>
          <w:rFonts w:ascii="Times New Roman" w:eastAsia="Calibri" w:hAnsi="Times New Roman" w:cs="Times New Roman"/>
          <w:sz w:val="20"/>
          <w:szCs w:val="20"/>
          <w:lang w:val="uz-Cyrl-UZ" w:eastAsia="en-US"/>
        </w:rPr>
        <w:t>15</w:t>
      </w:r>
      <w:r w:rsidRPr="00A57143">
        <w:rPr>
          <w:rFonts w:ascii="Times New Roman" w:eastAsia="Calibri" w:hAnsi="Times New Roman" w:cs="Times New Roman"/>
          <w:sz w:val="20"/>
          <w:szCs w:val="20"/>
          <w:lang w:val="uz-Cyrl-UZ" w:eastAsia="en-US"/>
        </w:rPr>
        <w:t xml:space="preserve">. – </w:t>
      </w:r>
      <w:r w:rsidR="007C0A28" w:rsidRPr="0056416D">
        <w:rPr>
          <w:rFonts w:ascii="Times New Roman" w:eastAsia="Calibri" w:hAnsi="Times New Roman" w:cs="Times New Roman"/>
          <w:sz w:val="20"/>
          <w:szCs w:val="20"/>
          <w:lang w:val="uz-Cyrl-UZ" w:eastAsia="en-US"/>
        </w:rPr>
        <w:t>2-15</w:t>
      </w:r>
      <w:r w:rsidRPr="00A57143">
        <w:rPr>
          <w:rFonts w:ascii="Times New Roman" w:eastAsia="Calibri" w:hAnsi="Times New Roman" w:cs="Times New Roman"/>
          <w:sz w:val="20"/>
          <w:szCs w:val="20"/>
          <w:lang w:val="uz-Cyrl-UZ" w:eastAsia="en-US"/>
        </w:rPr>
        <w:t xml:space="preserve"> p.</w:t>
      </w:r>
      <w:r>
        <w:rPr>
          <w:rFonts w:ascii="Times New Roman" w:eastAsia="Calibri" w:hAnsi="Times New Roman" w:cs="Times New Roman"/>
          <w:sz w:val="20"/>
          <w:szCs w:val="20"/>
          <w:lang w:val="uz-Cyrl-UZ" w:eastAsia="en-US"/>
        </w:rPr>
        <w:t xml:space="preserve">” адабиёти  асосида </w:t>
      </w:r>
      <w:r w:rsidRPr="00A57143">
        <w:rPr>
          <w:rFonts w:ascii="Times New Roman" w:hAnsi="Times New Roman" w:cs="Times New Roman"/>
          <w:sz w:val="20"/>
          <w:szCs w:val="20"/>
          <w:lang w:val="uz-Cyrl-UZ"/>
        </w:rPr>
        <w:t xml:space="preserve">муаллиф </w:t>
      </w:r>
      <w:r w:rsidRPr="00102906">
        <w:rPr>
          <w:rFonts w:ascii="Times New Roman" w:hAnsi="Times New Roman" w:cs="Times New Roman"/>
          <w:sz w:val="20"/>
          <w:szCs w:val="20"/>
          <w:lang w:val="uz-Cyrl-UZ"/>
        </w:rPr>
        <w:t>томонидан тузилган</w:t>
      </w:r>
      <w:r w:rsidRPr="00A57143">
        <w:rPr>
          <w:rFonts w:ascii="Times New Roman" w:hAnsi="Times New Roman" w:cs="Times New Roman"/>
          <w:sz w:val="20"/>
          <w:szCs w:val="20"/>
          <w:lang w:val="uz-Cyrl-UZ"/>
        </w:rPr>
        <w:t>.</w:t>
      </w:r>
    </w:p>
  </w:footnote>
  <w:footnote w:id="8">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3B08A0">
        <w:rPr>
          <w:rFonts w:ascii="Times New Roman" w:hAnsi="Times New Roman" w:cs="Times New Roman"/>
          <w:sz w:val="20"/>
          <w:szCs w:val="20"/>
          <w:lang w:val="en-US"/>
        </w:rPr>
        <w:t xml:space="preserve"> </w:t>
      </w:r>
      <w:r>
        <w:rPr>
          <w:rFonts w:ascii="Times New Roman" w:hAnsi="Times New Roman" w:cs="Times New Roman"/>
          <w:sz w:val="20"/>
          <w:szCs w:val="20"/>
          <w:lang w:val="uz-Cyrl-UZ"/>
        </w:rPr>
        <w:t>“</w:t>
      </w:r>
      <w:r w:rsidRPr="00A57143">
        <w:rPr>
          <w:rFonts w:ascii="Times New Roman" w:hAnsi="Times New Roman" w:cs="Times New Roman"/>
          <w:sz w:val="20"/>
          <w:szCs w:val="20"/>
          <w:lang w:val="uz-Cyrl-UZ"/>
        </w:rPr>
        <w:t xml:space="preserve">Joel Bessis. Risk management in banking. </w:t>
      </w:r>
      <w:r w:rsidRPr="00102906">
        <w:rPr>
          <w:rFonts w:ascii="Times New Roman" w:hAnsi="Times New Roman" w:cs="Times New Roman"/>
          <w:sz w:val="20"/>
          <w:szCs w:val="20"/>
          <w:lang w:val="uz-Cyrl-UZ"/>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102906">
        <w:rPr>
          <w:rFonts w:ascii="Times New Roman" w:eastAsia="Calibri" w:hAnsi="Times New Roman" w:cs="Times New Roman"/>
          <w:sz w:val="20"/>
          <w:szCs w:val="20"/>
          <w:lang w:val="uz-Cyrl-UZ" w:eastAsia="en-US"/>
        </w:rPr>
        <w:t>15</w:t>
      </w:r>
      <w:r w:rsidRPr="00A57143">
        <w:rPr>
          <w:rFonts w:ascii="Times New Roman" w:eastAsia="Calibri" w:hAnsi="Times New Roman" w:cs="Times New Roman"/>
          <w:sz w:val="20"/>
          <w:szCs w:val="20"/>
          <w:lang w:val="uz-Cyrl-UZ" w:eastAsia="en-US"/>
        </w:rPr>
        <w:t xml:space="preserve">. – </w:t>
      </w:r>
      <w:r w:rsidR="007C0A28" w:rsidRPr="0056416D">
        <w:rPr>
          <w:rFonts w:ascii="Times New Roman" w:eastAsia="Calibri" w:hAnsi="Times New Roman" w:cs="Times New Roman"/>
          <w:sz w:val="20"/>
          <w:szCs w:val="20"/>
          <w:lang w:val="uz-Cyrl-UZ" w:eastAsia="en-US"/>
        </w:rPr>
        <w:t>2-20</w:t>
      </w:r>
      <w:r w:rsidRPr="00A57143">
        <w:rPr>
          <w:rFonts w:ascii="Times New Roman" w:eastAsia="Calibri" w:hAnsi="Times New Roman" w:cs="Times New Roman"/>
          <w:sz w:val="20"/>
          <w:szCs w:val="20"/>
          <w:lang w:val="uz-Cyrl-UZ" w:eastAsia="en-US"/>
        </w:rPr>
        <w:t xml:space="preserve"> p.</w:t>
      </w:r>
      <w:r>
        <w:rPr>
          <w:rFonts w:ascii="Times New Roman" w:eastAsia="Calibri" w:hAnsi="Times New Roman" w:cs="Times New Roman"/>
          <w:sz w:val="20"/>
          <w:szCs w:val="20"/>
          <w:lang w:val="uz-Cyrl-UZ" w:eastAsia="en-US"/>
        </w:rPr>
        <w:t xml:space="preserve">” адабиёти </w:t>
      </w:r>
      <w:r>
        <w:rPr>
          <w:rFonts w:ascii="Times New Roman" w:hAnsi="Times New Roman" w:cs="Times New Roman"/>
          <w:sz w:val="20"/>
          <w:szCs w:val="20"/>
          <w:lang w:val="uz-Cyrl-UZ"/>
        </w:rPr>
        <w:t>асосида м</w:t>
      </w:r>
      <w:r w:rsidRPr="00A57143">
        <w:rPr>
          <w:rFonts w:ascii="Times New Roman" w:hAnsi="Times New Roman" w:cs="Times New Roman"/>
          <w:sz w:val="20"/>
          <w:szCs w:val="20"/>
          <w:lang w:val="uz-Cyrl-UZ"/>
        </w:rPr>
        <w:t>уаллиф томонидан тузилган.</w:t>
      </w:r>
    </w:p>
  </w:footnote>
  <w:footnote w:id="9">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896B83">
        <w:rPr>
          <w:rFonts w:ascii="Times New Roman" w:hAnsi="Times New Roman" w:cs="Times New Roman"/>
          <w:sz w:val="20"/>
          <w:szCs w:val="20"/>
          <w:lang w:val="uz-Cyrl-UZ"/>
        </w:rPr>
        <w:t xml:space="preserve"> </w:t>
      </w:r>
      <w:r w:rsidRPr="00A57143">
        <w:rPr>
          <w:rFonts w:ascii="Times New Roman" w:hAnsi="Times New Roman" w:cs="Times New Roman"/>
          <w:sz w:val="20"/>
          <w:szCs w:val="20"/>
          <w:lang w:val="uz-Cyrl-UZ"/>
        </w:rPr>
        <w:t>Муаллиф томонидан тузилган.</w:t>
      </w:r>
    </w:p>
  </w:footnote>
  <w:footnote w:id="10">
    <w:p w:rsidR="00781305" w:rsidRPr="00A57143" w:rsidRDefault="00781305" w:rsidP="007C0A28">
      <w:pPr>
        <w:pStyle w:val="a8"/>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w:t>
      </w:r>
      <w:r w:rsidRPr="00A57143">
        <w:rPr>
          <w:rFonts w:ascii="Times New Roman" w:hAnsi="Times New Roman" w:cs="Times New Roman"/>
          <w:sz w:val="20"/>
          <w:szCs w:val="20"/>
          <w:lang w:val="uz-Cyrl-UZ"/>
        </w:rPr>
        <w:t>Муаллиф томонидан тузилган.</w:t>
      </w:r>
    </w:p>
  </w:footnote>
  <w:footnote w:id="11">
    <w:p w:rsidR="00781305" w:rsidRPr="00A57143" w:rsidRDefault="00781305" w:rsidP="007C0A28">
      <w:pPr>
        <w:pStyle w:val="a8"/>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w:t>
      </w:r>
      <w:r w:rsidRPr="00A57143">
        <w:rPr>
          <w:rFonts w:ascii="Times New Roman" w:hAnsi="Times New Roman" w:cs="Times New Roman"/>
          <w:sz w:val="20"/>
          <w:szCs w:val="20"/>
          <w:lang w:val="uz-Cyrl-UZ"/>
        </w:rPr>
        <w:t>Муаллиф</w:t>
      </w:r>
      <w:r w:rsidRPr="00A57143">
        <w:rPr>
          <w:rFonts w:ascii="Times New Roman" w:hAnsi="Times New Roman" w:cs="Times New Roman"/>
          <w:sz w:val="20"/>
          <w:szCs w:val="20"/>
        </w:rPr>
        <w:t xml:space="preserve"> томонидан тузилган.</w:t>
      </w:r>
    </w:p>
  </w:footnote>
  <w:footnote w:id="12">
    <w:p w:rsidR="00781305" w:rsidRPr="00A57143" w:rsidRDefault="00781305" w:rsidP="007C0A28">
      <w:pPr>
        <w:pStyle w:val="a8"/>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w:t>
      </w:r>
      <w:r w:rsidRPr="00A57143">
        <w:rPr>
          <w:rFonts w:ascii="Times New Roman" w:hAnsi="Times New Roman" w:cs="Times New Roman"/>
          <w:sz w:val="20"/>
          <w:szCs w:val="20"/>
          <w:lang w:val="uz-Cyrl-UZ"/>
        </w:rPr>
        <w:t>Муаллиф томонидан тузилган.</w:t>
      </w:r>
    </w:p>
  </w:footnote>
  <w:footnote w:id="13">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w:t>
      </w:r>
      <w:r w:rsidRPr="00A57143">
        <w:rPr>
          <w:rFonts w:ascii="Times New Roman" w:hAnsi="Times New Roman" w:cs="Times New Roman"/>
          <w:sz w:val="20"/>
          <w:szCs w:val="20"/>
          <w:lang w:val="uz-Cyrl-UZ"/>
        </w:rPr>
        <w:t>Муаллиф томонидан тузилган.</w:t>
      </w:r>
    </w:p>
  </w:footnote>
  <w:footnote w:id="14">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A57143">
        <w:rPr>
          <w:rFonts w:ascii="Times New Roman" w:hAnsi="Times New Roman" w:cs="Times New Roman"/>
          <w:sz w:val="20"/>
          <w:szCs w:val="20"/>
          <w:lang w:val="uz-Cyrl-UZ"/>
        </w:rPr>
        <w:t xml:space="preserve"> Муаллиф томонидан тузилган.</w:t>
      </w:r>
    </w:p>
  </w:footnote>
  <w:footnote w:id="15">
    <w:p w:rsidR="00781305" w:rsidRPr="00A57143" w:rsidRDefault="00781305" w:rsidP="007C0A28">
      <w:pPr>
        <w:pStyle w:val="a8"/>
        <w:jc w:val="both"/>
        <w:rPr>
          <w:rFonts w:ascii="Times New Roman" w:hAnsi="Times New Roman" w:cs="Times New Roman"/>
          <w:sz w:val="20"/>
          <w:szCs w:val="20"/>
          <w:lang w:val="uz-Cyrl-UZ"/>
        </w:rPr>
      </w:pPr>
      <w:r w:rsidRPr="00A57143">
        <w:rPr>
          <w:rStyle w:val="aa"/>
          <w:rFonts w:ascii="Times New Roman" w:hAnsi="Times New Roman"/>
          <w:sz w:val="20"/>
          <w:szCs w:val="20"/>
        </w:rPr>
        <w:footnoteRef/>
      </w:r>
      <w:r w:rsidRPr="00A57143">
        <w:rPr>
          <w:rFonts w:ascii="Times New Roman" w:hAnsi="Times New Roman" w:cs="Times New Roman"/>
          <w:sz w:val="20"/>
          <w:szCs w:val="20"/>
          <w:lang w:val="uz-Cyrl-UZ"/>
        </w:rPr>
        <w:t xml:space="preserve"> Муаллиф томонидан тузилган.</w:t>
      </w:r>
    </w:p>
  </w:footnote>
  <w:footnote w:id="16">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9024B5">
        <w:rPr>
          <w:rFonts w:ascii="Times New Roman" w:hAnsi="Times New Roman" w:cs="Times New Roman"/>
          <w:sz w:val="20"/>
          <w:szCs w:val="20"/>
          <w:lang w:val="uz-Cyrl-UZ"/>
        </w:rPr>
        <w:t xml:space="preserve"> Ўзбекистон Республикаси банк фаолиятини тартибга солувчи қонунлар тўплами.– </w:t>
      </w:r>
      <w:r w:rsidRPr="00A57143">
        <w:rPr>
          <w:rFonts w:ascii="Times New Roman" w:hAnsi="Times New Roman" w:cs="Times New Roman"/>
          <w:sz w:val="20"/>
          <w:szCs w:val="20"/>
        </w:rPr>
        <w:t>Т.: Ўзбекистон, 2011. –25 б.</w:t>
      </w:r>
    </w:p>
  </w:footnote>
  <w:footnote w:id="17">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Ўзбекистон Республикаси Марказий банки меъёрий ҳужжатлари асосида </w:t>
      </w:r>
      <w:r w:rsidRPr="00A57143">
        <w:rPr>
          <w:rFonts w:ascii="Times New Roman" w:hAnsi="Times New Roman" w:cs="Times New Roman"/>
          <w:sz w:val="20"/>
          <w:szCs w:val="20"/>
          <w:lang w:val="uz-Cyrl-UZ"/>
        </w:rPr>
        <w:t>муаллиф</w:t>
      </w:r>
      <w:r w:rsidRPr="00A57143">
        <w:rPr>
          <w:rFonts w:ascii="Times New Roman" w:hAnsi="Times New Roman" w:cs="Times New Roman"/>
          <w:sz w:val="20"/>
          <w:szCs w:val="20"/>
        </w:rPr>
        <w:t xml:space="preserve"> томонидан тузилган.</w:t>
      </w:r>
    </w:p>
  </w:footnote>
  <w:footnote w:id="18">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Ўзбекистон Республикаси қонунчилик ҳужжатлари ва Марказий банкнинг тегишли меъёрий ҳужжатлари асосида </w:t>
      </w:r>
      <w:r w:rsidRPr="00A57143">
        <w:rPr>
          <w:rFonts w:ascii="Times New Roman" w:hAnsi="Times New Roman" w:cs="Times New Roman"/>
          <w:sz w:val="20"/>
          <w:szCs w:val="20"/>
          <w:lang w:val="uz-Cyrl-UZ"/>
        </w:rPr>
        <w:t>муаллиф</w:t>
      </w:r>
      <w:r w:rsidRPr="00A57143">
        <w:rPr>
          <w:rFonts w:ascii="Times New Roman" w:hAnsi="Times New Roman" w:cs="Times New Roman"/>
          <w:sz w:val="20"/>
          <w:szCs w:val="20"/>
        </w:rPr>
        <w:t xml:space="preserve"> томонидан тузилди.</w:t>
      </w:r>
    </w:p>
  </w:footnote>
  <w:footnote w:id="19">
    <w:p w:rsidR="00781305" w:rsidRPr="00A57143" w:rsidRDefault="00781305" w:rsidP="007C0A28">
      <w:pPr>
        <w:pStyle w:val="a8"/>
        <w:rPr>
          <w:rFonts w:ascii="Times New Roman" w:hAnsi="Times New Roman" w:cs="Times New Roman"/>
          <w:sz w:val="20"/>
          <w:szCs w:val="20"/>
          <w:lang w:val="en-US"/>
        </w:rPr>
      </w:pPr>
      <w:r w:rsidRPr="00A57143">
        <w:rPr>
          <w:rStyle w:val="aa"/>
          <w:rFonts w:ascii="Times New Roman" w:hAnsi="Times New Roman"/>
          <w:sz w:val="20"/>
          <w:szCs w:val="20"/>
        </w:rPr>
        <w:footnoteRef/>
      </w:r>
      <w:r w:rsidRPr="009024B5">
        <w:rPr>
          <w:rFonts w:ascii="Times New Roman" w:hAnsi="Times New Roman" w:cs="Times New Roman"/>
          <w:sz w:val="20"/>
          <w:szCs w:val="20"/>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Pr>
          <w:rFonts w:ascii="Times New Roman" w:eastAsia="Calibri" w:hAnsi="Times New Roman" w:cs="Times New Roman"/>
          <w:sz w:val="20"/>
          <w:szCs w:val="20"/>
          <w:lang w:val="uz-Cyrl-UZ" w:eastAsia="en-US"/>
        </w:rPr>
        <w:t>5</w:t>
      </w:r>
      <w:r w:rsidRPr="00A57143">
        <w:rPr>
          <w:rFonts w:ascii="Times New Roman" w:eastAsia="Calibri" w:hAnsi="Times New Roman" w:cs="Times New Roman"/>
          <w:sz w:val="20"/>
          <w:szCs w:val="20"/>
          <w:lang w:val="uz-Cyrl-UZ" w:eastAsia="en-US"/>
        </w:rPr>
        <w:t xml:space="preserve"> p.</w:t>
      </w:r>
    </w:p>
  </w:footnote>
  <w:footnote w:id="20">
    <w:p w:rsidR="00781305" w:rsidRPr="00A57143" w:rsidRDefault="00781305" w:rsidP="007C0A28">
      <w:pPr>
        <w:pStyle w:val="a8"/>
        <w:rPr>
          <w:rFonts w:ascii="Times New Roman" w:hAnsi="Times New Roman" w:cs="Times New Roman"/>
          <w:sz w:val="20"/>
          <w:szCs w:val="20"/>
          <w:lang w:val="en-US"/>
        </w:rPr>
      </w:pPr>
      <w:r w:rsidRPr="00A57143">
        <w:rPr>
          <w:rStyle w:val="aa"/>
          <w:rFonts w:ascii="Times New Roman" w:hAnsi="Times New Roman"/>
          <w:sz w:val="20"/>
          <w:szCs w:val="20"/>
        </w:rPr>
        <w:footnoteRef/>
      </w:r>
      <w:r w:rsidRPr="009024B5">
        <w:rPr>
          <w:rFonts w:ascii="Times New Roman" w:hAnsi="Times New Roman" w:cs="Times New Roman"/>
          <w:sz w:val="20"/>
          <w:szCs w:val="20"/>
          <w:lang w:val="en-US"/>
        </w:rPr>
        <w:t xml:space="preserve"> </w:t>
      </w:r>
      <w:r w:rsidRPr="00A57143">
        <w:rPr>
          <w:rFonts w:ascii="Times New Roman" w:hAnsi="Times New Roman" w:cs="Times New Roman"/>
          <w:sz w:val="20"/>
          <w:szCs w:val="20"/>
          <w:lang w:val="uz-Cyrl-UZ"/>
        </w:rPr>
        <w:t xml:space="preserve">Joel Bessis. Risk management in banking. </w:t>
      </w:r>
      <w:r w:rsidRPr="00A57143">
        <w:rPr>
          <w:rFonts w:ascii="Times New Roman" w:hAnsi="Times New Roman" w:cs="Times New Roman"/>
          <w:sz w:val="20"/>
          <w:szCs w:val="20"/>
          <w:lang w:val="en-US"/>
        </w:rPr>
        <w:t>Fourth</w:t>
      </w:r>
      <w:r w:rsidRPr="00A57143">
        <w:rPr>
          <w:rFonts w:ascii="Times New Roman" w:hAnsi="Times New Roman" w:cs="Times New Roman"/>
          <w:sz w:val="20"/>
          <w:szCs w:val="20"/>
          <w:lang w:val="uz-Cyrl-UZ"/>
        </w:rPr>
        <w:t xml:space="preserve"> edition</w:t>
      </w:r>
      <w:r w:rsidRPr="00A57143">
        <w:rPr>
          <w:rFonts w:ascii="Times New Roman" w:eastAsia="Calibri" w:hAnsi="Times New Roman" w:cs="Times New Roman"/>
          <w:sz w:val="20"/>
          <w:szCs w:val="20"/>
          <w:lang w:val="uz-Cyrl-UZ" w:eastAsia="en-US"/>
        </w:rPr>
        <w:t>: John Wiley &amp; Sons Ltd, 20</w:t>
      </w:r>
      <w:r w:rsidRPr="00A57143">
        <w:rPr>
          <w:rFonts w:ascii="Times New Roman" w:eastAsia="Calibri" w:hAnsi="Times New Roman" w:cs="Times New Roman"/>
          <w:sz w:val="20"/>
          <w:szCs w:val="20"/>
          <w:lang w:val="en-US" w:eastAsia="en-US"/>
        </w:rPr>
        <w:t>15</w:t>
      </w:r>
      <w:r w:rsidRPr="00A57143">
        <w:rPr>
          <w:rFonts w:ascii="Times New Roman" w:eastAsia="Calibri" w:hAnsi="Times New Roman" w:cs="Times New Roman"/>
          <w:sz w:val="20"/>
          <w:szCs w:val="20"/>
          <w:lang w:val="uz-Cyrl-UZ" w:eastAsia="en-US"/>
        </w:rPr>
        <w:t xml:space="preserve">. – </w:t>
      </w:r>
      <w:r>
        <w:rPr>
          <w:rFonts w:ascii="Times New Roman" w:eastAsia="Calibri" w:hAnsi="Times New Roman" w:cs="Times New Roman"/>
          <w:sz w:val="20"/>
          <w:szCs w:val="20"/>
          <w:lang w:val="uz-Cyrl-UZ" w:eastAsia="en-US"/>
        </w:rPr>
        <w:t>14</w:t>
      </w:r>
      <w:r w:rsidRPr="00A57143">
        <w:rPr>
          <w:rFonts w:ascii="Times New Roman" w:eastAsia="Calibri" w:hAnsi="Times New Roman" w:cs="Times New Roman"/>
          <w:sz w:val="20"/>
          <w:szCs w:val="20"/>
          <w:lang w:val="uz-Cyrl-UZ" w:eastAsia="en-US"/>
        </w:rPr>
        <w:t xml:space="preserve"> p.</w:t>
      </w:r>
    </w:p>
  </w:footnote>
  <w:footnote w:id="21">
    <w:p w:rsidR="00781305" w:rsidRPr="00A57143" w:rsidRDefault="00781305" w:rsidP="007C0A28">
      <w:pPr>
        <w:pStyle w:val="a8"/>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lang w:val="uz-Cyrl-UZ"/>
        </w:rPr>
        <w:t xml:space="preserve"> </w:t>
      </w:r>
      <w:r w:rsidRPr="00A57143">
        <w:rPr>
          <w:rFonts w:ascii="Times New Roman" w:hAnsi="Times New Roman" w:cs="Times New Roman"/>
          <w:sz w:val="20"/>
          <w:szCs w:val="20"/>
        </w:rPr>
        <w:t>Базель қўмитаси</w:t>
      </w:r>
      <w:r w:rsidRPr="00A57143">
        <w:rPr>
          <w:rFonts w:ascii="Times New Roman" w:hAnsi="Times New Roman" w:cs="Times New Roman"/>
          <w:sz w:val="20"/>
          <w:szCs w:val="20"/>
          <w:lang w:val="uz-Cyrl-UZ"/>
        </w:rPr>
        <w:t xml:space="preserve"> талаблари асосида тузилди.</w:t>
      </w:r>
      <w:r w:rsidRPr="00A57143">
        <w:rPr>
          <w:rFonts w:ascii="Times New Roman" w:hAnsi="Times New Roman" w:cs="Times New Roman"/>
          <w:sz w:val="20"/>
          <w:szCs w:val="20"/>
        </w:rPr>
        <w:t xml:space="preserve"> </w:t>
      </w:r>
    </w:p>
  </w:footnote>
  <w:footnote w:id="22">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Бу ерда қисқа муддатли талаблар деганда дастлабки сўндириш муддати уч ойгача бўлган талаблар кўзда тутилган.</w:t>
      </w:r>
    </w:p>
  </w:footnote>
  <w:footnote w:id="23">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Европа комиссияси учун Pricewaterhausekupers тадқиқотлари</w:t>
      </w:r>
    </w:p>
  </w:footnote>
  <w:footnote w:id="24">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Базель-II талаблари асосида муаллиф томонидан тузилган.</w:t>
      </w:r>
    </w:p>
  </w:footnote>
  <w:footnote w:id="25">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Базель II га қаранг: Эволюция не революция для банков (Эволюция банклар учун революция эмас)</w:t>
      </w:r>
    </w:p>
  </w:footnote>
  <w:footnote w:id="26">
    <w:p w:rsidR="00781305" w:rsidRPr="009024B5" w:rsidRDefault="00781305" w:rsidP="007C0A28">
      <w:pPr>
        <w:spacing w:after="0" w:line="240" w:lineRule="auto"/>
        <w:jc w:val="both"/>
        <w:rPr>
          <w:rFonts w:ascii="Times New Roman" w:hAnsi="Times New Roman" w:cs="Times New Roman"/>
          <w:sz w:val="20"/>
          <w:szCs w:val="20"/>
          <w:lang w:val="en-US"/>
        </w:rPr>
      </w:pPr>
      <w:r w:rsidRPr="00A57143">
        <w:rPr>
          <w:rStyle w:val="aa"/>
          <w:rFonts w:ascii="Times New Roman" w:hAnsi="Times New Roman"/>
          <w:sz w:val="20"/>
          <w:szCs w:val="20"/>
        </w:rPr>
        <w:footnoteRef/>
      </w:r>
      <w:r w:rsidRPr="009024B5">
        <w:rPr>
          <w:rFonts w:ascii="Times New Roman" w:hAnsi="Times New Roman" w:cs="Times New Roman"/>
          <w:sz w:val="20"/>
          <w:szCs w:val="20"/>
          <w:lang w:val="en-US"/>
        </w:rPr>
        <w:t xml:space="preserve"> </w:t>
      </w:r>
      <w:r w:rsidRPr="00A57143">
        <w:rPr>
          <w:rFonts w:ascii="Times New Roman" w:hAnsi="Times New Roman" w:cs="Times New Roman"/>
          <w:sz w:val="20"/>
          <w:szCs w:val="20"/>
        </w:rPr>
        <w:t>Манба</w:t>
      </w:r>
      <w:r w:rsidRPr="009024B5">
        <w:rPr>
          <w:rFonts w:ascii="Times New Roman" w:hAnsi="Times New Roman" w:cs="Times New Roman"/>
          <w:sz w:val="20"/>
          <w:szCs w:val="20"/>
          <w:lang w:val="en-US"/>
        </w:rPr>
        <w:t xml:space="preserve">: Basel Committee on Banking Supervision (www.bis.org). </w:t>
      </w:r>
    </w:p>
  </w:footnote>
  <w:footnote w:id="27">
    <w:p w:rsidR="00781305" w:rsidRPr="00A57143" w:rsidRDefault="00781305" w:rsidP="007C0A28">
      <w:pPr>
        <w:spacing w:after="0" w:line="240" w:lineRule="auto"/>
        <w:jc w:val="both"/>
        <w:rPr>
          <w:rFonts w:ascii="Times New Roman" w:hAnsi="Times New Roman" w:cs="Times New Roman"/>
          <w:sz w:val="20"/>
          <w:szCs w:val="20"/>
        </w:rPr>
      </w:pPr>
      <w:r w:rsidRPr="00A57143">
        <w:rPr>
          <w:rStyle w:val="aa"/>
          <w:rFonts w:ascii="Times New Roman" w:hAnsi="Times New Roman"/>
          <w:sz w:val="20"/>
          <w:szCs w:val="20"/>
        </w:rPr>
        <w:footnoteRef/>
      </w:r>
      <w:r w:rsidRPr="00A57143">
        <w:rPr>
          <w:rFonts w:ascii="Times New Roman" w:hAnsi="Times New Roman" w:cs="Times New Roman"/>
          <w:sz w:val="20"/>
          <w:szCs w:val="20"/>
        </w:rPr>
        <w:t xml:space="preserve"> Ўзбекистон Республикаси банк фаолиятини тартибга солувчи қонунлар тўплами.– Т.: Ўзбекистон, 2011. –25 б.</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5pt;height:10.55pt" o:bullet="t">
        <v:imagedata r:id="rId1" o:title="BD21298_"/>
      </v:shape>
    </w:pict>
  </w:numPicBullet>
  <w:abstractNum w:abstractNumId="0">
    <w:nsid w:val="FFFFFFFE"/>
    <w:multiLevelType w:val="singleLevel"/>
    <w:tmpl w:val="A9F25C60"/>
    <w:lvl w:ilvl="0">
      <w:numFmt w:val="decimal"/>
      <w:lvlText w:val="*"/>
      <w:lvlJc w:val="left"/>
    </w:lvl>
  </w:abstractNum>
  <w:abstractNum w:abstractNumId="1">
    <w:nsid w:val="02616161"/>
    <w:multiLevelType w:val="hybridMultilevel"/>
    <w:tmpl w:val="1284B26C"/>
    <w:lvl w:ilvl="0" w:tplc="F458821E">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
    <w:nsid w:val="02D5420B"/>
    <w:multiLevelType w:val="hybridMultilevel"/>
    <w:tmpl w:val="BD0884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4960AFE"/>
    <w:multiLevelType w:val="hybridMultilevel"/>
    <w:tmpl w:val="BDB2CD5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
    <w:nsid w:val="098679B6"/>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BC66DE5"/>
    <w:multiLevelType w:val="hybridMultilevel"/>
    <w:tmpl w:val="6E204674"/>
    <w:lvl w:ilvl="0" w:tplc="FA3ECABC">
      <w:start w:val="2"/>
      <w:numFmt w:val="decimal"/>
      <w:lvlText w:val="2.%1."/>
      <w:lvlJc w:val="left"/>
      <w:pPr>
        <w:ind w:left="25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3D2CE5"/>
    <w:multiLevelType w:val="hybridMultilevel"/>
    <w:tmpl w:val="18E6AAEE"/>
    <w:lvl w:ilvl="0" w:tplc="F1A85AB2">
      <w:start w:val="1"/>
      <w:numFmt w:val="bullet"/>
      <w:lvlText w:val=""/>
      <w:lvlJc w:val="left"/>
      <w:pPr>
        <w:tabs>
          <w:tab w:val="num" w:pos="1330"/>
        </w:tabs>
        <w:ind w:left="1330" w:hanging="360"/>
      </w:pPr>
      <w:rPr>
        <w:rFonts w:ascii="Symbol" w:hAnsi="Symbol" w:hint="default"/>
      </w:rPr>
    </w:lvl>
    <w:lvl w:ilvl="1" w:tplc="04190003" w:tentative="1">
      <w:start w:val="1"/>
      <w:numFmt w:val="bullet"/>
      <w:lvlText w:val="o"/>
      <w:lvlJc w:val="left"/>
      <w:pPr>
        <w:tabs>
          <w:tab w:val="num" w:pos="1510"/>
        </w:tabs>
        <w:ind w:left="1510" w:hanging="360"/>
      </w:pPr>
      <w:rPr>
        <w:rFonts w:ascii="Courier New" w:hAnsi="Courier New" w:cs="Courier New" w:hint="default"/>
      </w:rPr>
    </w:lvl>
    <w:lvl w:ilvl="2" w:tplc="04190005" w:tentative="1">
      <w:start w:val="1"/>
      <w:numFmt w:val="bullet"/>
      <w:lvlText w:val=""/>
      <w:lvlJc w:val="left"/>
      <w:pPr>
        <w:tabs>
          <w:tab w:val="num" w:pos="2230"/>
        </w:tabs>
        <w:ind w:left="2230" w:hanging="360"/>
      </w:pPr>
      <w:rPr>
        <w:rFonts w:ascii="Wingdings" w:hAnsi="Wingdings" w:hint="default"/>
      </w:rPr>
    </w:lvl>
    <w:lvl w:ilvl="3" w:tplc="04190001" w:tentative="1">
      <w:start w:val="1"/>
      <w:numFmt w:val="bullet"/>
      <w:lvlText w:val=""/>
      <w:lvlJc w:val="left"/>
      <w:pPr>
        <w:tabs>
          <w:tab w:val="num" w:pos="2950"/>
        </w:tabs>
        <w:ind w:left="2950" w:hanging="360"/>
      </w:pPr>
      <w:rPr>
        <w:rFonts w:ascii="Symbol" w:hAnsi="Symbol" w:hint="default"/>
      </w:rPr>
    </w:lvl>
    <w:lvl w:ilvl="4" w:tplc="04190003" w:tentative="1">
      <w:start w:val="1"/>
      <w:numFmt w:val="bullet"/>
      <w:lvlText w:val="o"/>
      <w:lvlJc w:val="left"/>
      <w:pPr>
        <w:tabs>
          <w:tab w:val="num" w:pos="3670"/>
        </w:tabs>
        <w:ind w:left="3670" w:hanging="360"/>
      </w:pPr>
      <w:rPr>
        <w:rFonts w:ascii="Courier New" w:hAnsi="Courier New" w:cs="Courier New" w:hint="default"/>
      </w:rPr>
    </w:lvl>
    <w:lvl w:ilvl="5" w:tplc="04190005" w:tentative="1">
      <w:start w:val="1"/>
      <w:numFmt w:val="bullet"/>
      <w:lvlText w:val=""/>
      <w:lvlJc w:val="left"/>
      <w:pPr>
        <w:tabs>
          <w:tab w:val="num" w:pos="4390"/>
        </w:tabs>
        <w:ind w:left="4390" w:hanging="360"/>
      </w:pPr>
      <w:rPr>
        <w:rFonts w:ascii="Wingdings" w:hAnsi="Wingdings" w:hint="default"/>
      </w:rPr>
    </w:lvl>
    <w:lvl w:ilvl="6" w:tplc="04190001" w:tentative="1">
      <w:start w:val="1"/>
      <w:numFmt w:val="bullet"/>
      <w:lvlText w:val=""/>
      <w:lvlJc w:val="left"/>
      <w:pPr>
        <w:tabs>
          <w:tab w:val="num" w:pos="5110"/>
        </w:tabs>
        <w:ind w:left="5110" w:hanging="360"/>
      </w:pPr>
      <w:rPr>
        <w:rFonts w:ascii="Symbol" w:hAnsi="Symbol" w:hint="default"/>
      </w:rPr>
    </w:lvl>
    <w:lvl w:ilvl="7" w:tplc="04190003" w:tentative="1">
      <w:start w:val="1"/>
      <w:numFmt w:val="bullet"/>
      <w:lvlText w:val="o"/>
      <w:lvlJc w:val="left"/>
      <w:pPr>
        <w:tabs>
          <w:tab w:val="num" w:pos="5830"/>
        </w:tabs>
        <w:ind w:left="5830" w:hanging="360"/>
      </w:pPr>
      <w:rPr>
        <w:rFonts w:ascii="Courier New" w:hAnsi="Courier New" w:cs="Courier New" w:hint="default"/>
      </w:rPr>
    </w:lvl>
    <w:lvl w:ilvl="8" w:tplc="04190005" w:tentative="1">
      <w:start w:val="1"/>
      <w:numFmt w:val="bullet"/>
      <w:lvlText w:val=""/>
      <w:lvlJc w:val="left"/>
      <w:pPr>
        <w:tabs>
          <w:tab w:val="num" w:pos="6550"/>
        </w:tabs>
        <w:ind w:left="6550" w:hanging="360"/>
      </w:pPr>
      <w:rPr>
        <w:rFonts w:ascii="Wingdings" w:hAnsi="Wingdings" w:hint="default"/>
      </w:rPr>
    </w:lvl>
  </w:abstractNum>
  <w:abstractNum w:abstractNumId="7">
    <w:nsid w:val="0D906FC8"/>
    <w:multiLevelType w:val="hybridMultilevel"/>
    <w:tmpl w:val="5100BEE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0AE2815"/>
    <w:multiLevelType w:val="hybridMultilevel"/>
    <w:tmpl w:val="3654AF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1076C09"/>
    <w:multiLevelType w:val="hybridMultilevel"/>
    <w:tmpl w:val="E4B24254"/>
    <w:lvl w:ilvl="0" w:tplc="8BA4B436">
      <w:start w:val="1"/>
      <w:numFmt w:val="decimal"/>
      <w:lvlText w:val="2.%1."/>
      <w:lvlJc w:val="left"/>
      <w:pPr>
        <w:ind w:left="257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3125E2D"/>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4C9262E"/>
    <w:multiLevelType w:val="hybridMultilevel"/>
    <w:tmpl w:val="2E9EB6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F86E79"/>
    <w:multiLevelType w:val="hybridMultilevel"/>
    <w:tmpl w:val="BDB426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7165153"/>
    <w:multiLevelType w:val="hybridMultilevel"/>
    <w:tmpl w:val="299481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78A2FC4"/>
    <w:multiLevelType w:val="hybridMultilevel"/>
    <w:tmpl w:val="4CCCA014"/>
    <w:lvl w:ilvl="0" w:tplc="0419000F">
      <w:start w:val="1"/>
      <w:numFmt w:val="decimal"/>
      <w:lvlText w:val="%1."/>
      <w:lvlJc w:val="left"/>
      <w:pPr>
        <w:tabs>
          <w:tab w:val="num" w:pos="1515"/>
        </w:tabs>
        <w:ind w:left="1515" w:hanging="360"/>
      </w:pPr>
    </w:lvl>
    <w:lvl w:ilvl="1" w:tplc="04190019" w:tentative="1">
      <w:start w:val="1"/>
      <w:numFmt w:val="lowerLetter"/>
      <w:lvlText w:val="%2."/>
      <w:lvlJc w:val="left"/>
      <w:pPr>
        <w:tabs>
          <w:tab w:val="num" w:pos="2235"/>
        </w:tabs>
        <w:ind w:left="2235" w:hanging="360"/>
      </w:pPr>
    </w:lvl>
    <w:lvl w:ilvl="2" w:tplc="0419001B" w:tentative="1">
      <w:start w:val="1"/>
      <w:numFmt w:val="lowerRoman"/>
      <w:lvlText w:val="%3."/>
      <w:lvlJc w:val="right"/>
      <w:pPr>
        <w:tabs>
          <w:tab w:val="num" w:pos="2955"/>
        </w:tabs>
        <w:ind w:left="2955" w:hanging="180"/>
      </w:pPr>
    </w:lvl>
    <w:lvl w:ilvl="3" w:tplc="0419000F" w:tentative="1">
      <w:start w:val="1"/>
      <w:numFmt w:val="decimal"/>
      <w:lvlText w:val="%4."/>
      <w:lvlJc w:val="left"/>
      <w:pPr>
        <w:tabs>
          <w:tab w:val="num" w:pos="3675"/>
        </w:tabs>
        <w:ind w:left="3675" w:hanging="360"/>
      </w:pPr>
    </w:lvl>
    <w:lvl w:ilvl="4" w:tplc="04190019" w:tentative="1">
      <w:start w:val="1"/>
      <w:numFmt w:val="lowerLetter"/>
      <w:lvlText w:val="%5."/>
      <w:lvlJc w:val="left"/>
      <w:pPr>
        <w:tabs>
          <w:tab w:val="num" w:pos="4395"/>
        </w:tabs>
        <w:ind w:left="4395" w:hanging="360"/>
      </w:pPr>
    </w:lvl>
    <w:lvl w:ilvl="5" w:tplc="0419001B" w:tentative="1">
      <w:start w:val="1"/>
      <w:numFmt w:val="lowerRoman"/>
      <w:lvlText w:val="%6."/>
      <w:lvlJc w:val="right"/>
      <w:pPr>
        <w:tabs>
          <w:tab w:val="num" w:pos="5115"/>
        </w:tabs>
        <w:ind w:left="5115" w:hanging="180"/>
      </w:pPr>
    </w:lvl>
    <w:lvl w:ilvl="6" w:tplc="0419000F" w:tentative="1">
      <w:start w:val="1"/>
      <w:numFmt w:val="decimal"/>
      <w:lvlText w:val="%7."/>
      <w:lvlJc w:val="left"/>
      <w:pPr>
        <w:tabs>
          <w:tab w:val="num" w:pos="5835"/>
        </w:tabs>
        <w:ind w:left="5835" w:hanging="360"/>
      </w:pPr>
    </w:lvl>
    <w:lvl w:ilvl="7" w:tplc="04190019" w:tentative="1">
      <w:start w:val="1"/>
      <w:numFmt w:val="lowerLetter"/>
      <w:lvlText w:val="%8."/>
      <w:lvlJc w:val="left"/>
      <w:pPr>
        <w:tabs>
          <w:tab w:val="num" w:pos="6555"/>
        </w:tabs>
        <w:ind w:left="6555" w:hanging="360"/>
      </w:pPr>
    </w:lvl>
    <w:lvl w:ilvl="8" w:tplc="0419001B" w:tentative="1">
      <w:start w:val="1"/>
      <w:numFmt w:val="lowerRoman"/>
      <w:lvlText w:val="%9."/>
      <w:lvlJc w:val="right"/>
      <w:pPr>
        <w:tabs>
          <w:tab w:val="num" w:pos="7275"/>
        </w:tabs>
        <w:ind w:left="7275" w:hanging="180"/>
      </w:pPr>
    </w:lvl>
  </w:abstractNum>
  <w:abstractNum w:abstractNumId="16">
    <w:nsid w:val="17FF4F27"/>
    <w:multiLevelType w:val="hybridMultilevel"/>
    <w:tmpl w:val="AC4A45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D561187"/>
    <w:multiLevelType w:val="hybridMultilevel"/>
    <w:tmpl w:val="CCB27D84"/>
    <w:lvl w:ilvl="0" w:tplc="F458821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DAE42A4"/>
    <w:multiLevelType w:val="hybridMultilevel"/>
    <w:tmpl w:val="7C24E65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1FEB3E12"/>
    <w:multiLevelType w:val="hybridMultilevel"/>
    <w:tmpl w:val="4BB6D8A4"/>
    <w:lvl w:ilvl="0" w:tplc="3C502EDA">
      <w:numFmt w:val="bullet"/>
      <w:lvlText w:val="–"/>
      <w:lvlJc w:val="left"/>
      <w:pPr>
        <w:tabs>
          <w:tab w:val="num" w:pos="2430"/>
        </w:tabs>
        <w:ind w:left="2430" w:hanging="990"/>
      </w:pPr>
      <w:rPr>
        <w:rFonts w:ascii="Times New Roman" w:eastAsia="SimSun" w:hAnsi="Times New Roman" w:cs="Times New Roman" w:hint="default"/>
      </w:rPr>
    </w:lvl>
    <w:lvl w:ilvl="1" w:tplc="FEFA547C">
      <w:start w:val="1"/>
      <w:numFmt w:val="bullet"/>
      <w:lvlText w:val=""/>
      <w:lvlJc w:val="left"/>
      <w:pPr>
        <w:tabs>
          <w:tab w:val="num" w:pos="2160"/>
        </w:tabs>
        <w:ind w:left="2160" w:hanging="360"/>
      </w:pPr>
      <w:rPr>
        <w:rFonts w:ascii="Symbol" w:hAnsi="Symbol"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
    <w:nsid w:val="222C393D"/>
    <w:multiLevelType w:val="hybridMultilevel"/>
    <w:tmpl w:val="39C817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31D3E1F"/>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4ED537B"/>
    <w:multiLevelType w:val="hybridMultilevel"/>
    <w:tmpl w:val="C6D20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126090"/>
    <w:multiLevelType w:val="hybridMultilevel"/>
    <w:tmpl w:val="482E9F34"/>
    <w:lvl w:ilvl="0" w:tplc="31DE82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290A2FA3"/>
    <w:multiLevelType w:val="hybridMultilevel"/>
    <w:tmpl w:val="BFD87BEC"/>
    <w:lvl w:ilvl="0" w:tplc="3C502EDA">
      <w:numFmt w:val="bullet"/>
      <w:lvlText w:val="–"/>
      <w:lvlJc w:val="left"/>
      <w:pPr>
        <w:tabs>
          <w:tab w:val="num" w:pos="1710"/>
        </w:tabs>
        <w:ind w:left="1710" w:hanging="990"/>
      </w:pPr>
      <w:rPr>
        <w:rFonts w:ascii="Times New Roman" w:eastAsia="SimSu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2B51095B"/>
    <w:multiLevelType w:val="hybridMultilevel"/>
    <w:tmpl w:val="078E3038"/>
    <w:lvl w:ilvl="0" w:tplc="F6280B38">
      <w:start w:val="1"/>
      <w:numFmt w:val="bullet"/>
      <w:lvlText w:val="-"/>
      <w:lvlJc w:val="left"/>
      <w:pPr>
        <w:tabs>
          <w:tab w:val="num" w:pos="0"/>
        </w:tabs>
        <w:ind w:left="284" w:hanging="28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2C322A82"/>
    <w:multiLevelType w:val="hybridMultilevel"/>
    <w:tmpl w:val="FDA8CBD0"/>
    <w:lvl w:ilvl="0" w:tplc="20DAC84E">
      <w:numFmt w:val="bullet"/>
      <w:lvlText w:val="-"/>
      <w:lvlJc w:val="left"/>
      <w:pPr>
        <w:ind w:left="1069" w:hanging="360"/>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nsid w:val="2C805F2B"/>
    <w:multiLevelType w:val="hybridMultilevel"/>
    <w:tmpl w:val="5F04940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2D8C1B0C"/>
    <w:multiLevelType w:val="hybridMultilevel"/>
    <w:tmpl w:val="87D69E5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9">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ED568B5"/>
    <w:multiLevelType w:val="singleLevel"/>
    <w:tmpl w:val="575CF9CA"/>
    <w:lvl w:ilvl="0">
      <w:start w:val="3"/>
      <w:numFmt w:val="decimal"/>
      <w:lvlText w:val="%1."/>
      <w:legacy w:legacy="1" w:legacySpace="0" w:legacyIndent="264"/>
      <w:lvlJc w:val="left"/>
      <w:rPr>
        <w:rFonts w:ascii="Times New Roman" w:hAnsi="Times New Roman" w:cs="Times New Roman" w:hint="default"/>
      </w:rPr>
    </w:lvl>
  </w:abstractNum>
  <w:abstractNum w:abstractNumId="31">
    <w:nsid w:val="32134E2C"/>
    <w:multiLevelType w:val="hybridMultilevel"/>
    <w:tmpl w:val="4788C1E6"/>
    <w:lvl w:ilvl="0" w:tplc="7E54CF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332E16CF"/>
    <w:multiLevelType w:val="hybridMultilevel"/>
    <w:tmpl w:val="95F8DE2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338A640C"/>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33B15001"/>
    <w:multiLevelType w:val="hybridMultilevel"/>
    <w:tmpl w:val="A2FACAC0"/>
    <w:lvl w:ilvl="0" w:tplc="3DCC2242">
      <w:start w:val="53"/>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35622B56"/>
    <w:multiLevelType w:val="hybridMultilevel"/>
    <w:tmpl w:val="77267F26"/>
    <w:lvl w:ilvl="0" w:tplc="F458821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6">
    <w:nsid w:val="36E77C18"/>
    <w:multiLevelType w:val="hybridMultilevel"/>
    <w:tmpl w:val="EB6E9D2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A5172E4"/>
    <w:multiLevelType w:val="hybridMultilevel"/>
    <w:tmpl w:val="C73859CC"/>
    <w:lvl w:ilvl="0" w:tplc="B2F616C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BA90E28"/>
    <w:multiLevelType w:val="hybridMultilevel"/>
    <w:tmpl w:val="4788C1E6"/>
    <w:lvl w:ilvl="0" w:tplc="7E54CFF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3C471E47"/>
    <w:multiLevelType w:val="singleLevel"/>
    <w:tmpl w:val="76D2B458"/>
    <w:lvl w:ilvl="0">
      <w:start w:val="1"/>
      <w:numFmt w:val="decimal"/>
      <w:lvlText w:val="%1."/>
      <w:legacy w:legacy="1" w:legacySpace="120" w:legacyIndent="360"/>
      <w:lvlJc w:val="left"/>
      <w:pPr>
        <w:ind w:left="360" w:hanging="360"/>
      </w:pPr>
    </w:lvl>
  </w:abstractNum>
  <w:abstractNum w:abstractNumId="40">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3E156E31"/>
    <w:multiLevelType w:val="hybridMultilevel"/>
    <w:tmpl w:val="39A25E9E"/>
    <w:lvl w:ilvl="0" w:tplc="795C2446">
      <w:start w:val="1"/>
      <w:numFmt w:val="bullet"/>
      <w:lvlText w:val=""/>
      <w:lvlPicBulletId w:val="0"/>
      <w:lvlJc w:val="left"/>
      <w:pPr>
        <w:tabs>
          <w:tab w:val="num" w:pos="1428"/>
        </w:tabs>
        <w:ind w:left="1428" w:hanging="360"/>
      </w:pPr>
      <w:rPr>
        <w:rFonts w:ascii="Symbol" w:hAnsi="Symbol" w:hint="default"/>
        <w:color w:val="auto"/>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40A23E38"/>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45076F92"/>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45162F11"/>
    <w:multiLevelType w:val="hybridMultilevel"/>
    <w:tmpl w:val="C4A4627A"/>
    <w:lvl w:ilvl="0" w:tplc="0419000F">
      <w:start w:val="1"/>
      <w:numFmt w:val="decimal"/>
      <w:lvlText w:val="%1."/>
      <w:lvlJc w:val="left"/>
      <w:pPr>
        <w:tabs>
          <w:tab w:val="num" w:pos="2380"/>
        </w:tabs>
        <w:ind w:left="2380" w:hanging="360"/>
      </w:pPr>
    </w:lvl>
    <w:lvl w:ilvl="1" w:tplc="04190019" w:tentative="1">
      <w:start w:val="1"/>
      <w:numFmt w:val="lowerLetter"/>
      <w:lvlText w:val="%2."/>
      <w:lvlJc w:val="left"/>
      <w:pPr>
        <w:tabs>
          <w:tab w:val="num" w:pos="3100"/>
        </w:tabs>
        <w:ind w:left="3100" w:hanging="360"/>
      </w:pPr>
    </w:lvl>
    <w:lvl w:ilvl="2" w:tplc="0419001B" w:tentative="1">
      <w:start w:val="1"/>
      <w:numFmt w:val="lowerRoman"/>
      <w:lvlText w:val="%3."/>
      <w:lvlJc w:val="right"/>
      <w:pPr>
        <w:tabs>
          <w:tab w:val="num" w:pos="3820"/>
        </w:tabs>
        <w:ind w:left="3820" w:hanging="180"/>
      </w:pPr>
    </w:lvl>
    <w:lvl w:ilvl="3" w:tplc="0419000F" w:tentative="1">
      <w:start w:val="1"/>
      <w:numFmt w:val="decimal"/>
      <w:lvlText w:val="%4."/>
      <w:lvlJc w:val="left"/>
      <w:pPr>
        <w:tabs>
          <w:tab w:val="num" w:pos="4540"/>
        </w:tabs>
        <w:ind w:left="4540" w:hanging="360"/>
      </w:pPr>
    </w:lvl>
    <w:lvl w:ilvl="4" w:tplc="04190019" w:tentative="1">
      <w:start w:val="1"/>
      <w:numFmt w:val="lowerLetter"/>
      <w:lvlText w:val="%5."/>
      <w:lvlJc w:val="left"/>
      <w:pPr>
        <w:tabs>
          <w:tab w:val="num" w:pos="5260"/>
        </w:tabs>
        <w:ind w:left="5260" w:hanging="360"/>
      </w:pPr>
    </w:lvl>
    <w:lvl w:ilvl="5" w:tplc="0419001B" w:tentative="1">
      <w:start w:val="1"/>
      <w:numFmt w:val="lowerRoman"/>
      <w:lvlText w:val="%6."/>
      <w:lvlJc w:val="right"/>
      <w:pPr>
        <w:tabs>
          <w:tab w:val="num" w:pos="5980"/>
        </w:tabs>
        <w:ind w:left="5980" w:hanging="180"/>
      </w:pPr>
    </w:lvl>
    <w:lvl w:ilvl="6" w:tplc="0419000F" w:tentative="1">
      <w:start w:val="1"/>
      <w:numFmt w:val="decimal"/>
      <w:lvlText w:val="%7."/>
      <w:lvlJc w:val="left"/>
      <w:pPr>
        <w:tabs>
          <w:tab w:val="num" w:pos="6700"/>
        </w:tabs>
        <w:ind w:left="6700" w:hanging="360"/>
      </w:pPr>
    </w:lvl>
    <w:lvl w:ilvl="7" w:tplc="04190019" w:tentative="1">
      <w:start w:val="1"/>
      <w:numFmt w:val="lowerLetter"/>
      <w:lvlText w:val="%8."/>
      <w:lvlJc w:val="left"/>
      <w:pPr>
        <w:tabs>
          <w:tab w:val="num" w:pos="7420"/>
        </w:tabs>
        <w:ind w:left="7420" w:hanging="360"/>
      </w:pPr>
    </w:lvl>
    <w:lvl w:ilvl="8" w:tplc="0419001B" w:tentative="1">
      <w:start w:val="1"/>
      <w:numFmt w:val="lowerRoman"/>
      <w:lvlText w:val="%9."/>
      <w:lvlJc w:val="right"/>
      <w:pPr>
        <w:tabs>
          <w:tab w:val="num" w:pos="8140"/>
        </w:tabs>
        <w:ind w:left="8140" w:hanging="180"/>
      </w:pPr>
    </w:lvl>
  </w:abstractNum>
  <w:abstractNum w:abstractNumId="46">
    <w:nsid w:val="485F20D6"/>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91E3ED9"/>
    <w:multiLevelType w:val="hybridMultilevel"/>
    <w:tmpl w:val="116842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50">
    <w:nsid w:val="4BDB6626"/>
    <w:multiLevelType w:val="hybridMultilevel"/>
    <w:tmpl w:val="306E58A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nsid w:val="4C9A6ADB"/>
    <w:multiLevelType w:val="hybridMultilevel"/>
    <w:tmpl w:val="2D6A955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4D254BC3"/>
    <w:multiLevelType w:val="hybridMultilevel"/>
    <w:tmpl w:val="C994D250"/>
    <w:lvl w:ilvl="0" w:tplc="E4900A0C">
      <w:start w:val="1"/>
      <w:numFmt w:val="decimal"/>
      <w:lvlText w:val="%1."/>
      <w:lvlJc w:val="left"/>
      <w:pPr>
        <w:tabs>
          <w:tab w:val="num" w:pos="720"/>
        </w:tabs>
        <w:ind w:left="720" w:hanging="360"/>
      </w:pPr>
      <w:rPr>
        <w:b/>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nsid w:val="4E3477F4"/>
    <w:multiLevelType w:val="hybridMultilevel"/>
    <w:tmpl w:val="DD8CDCFE"/>
    <w:lvl w:ilvl="0" w:tplc="8B42F59A">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06D3662"/>
    <w:multiLevelType w:val="hybridMultilevel"/>
    <w:tmpl w:val="FBF21B18"/>
    <w:lvl w:ilvl="0" w:tplc="FEFA547C">
      <w:start w:val="1"/>
      <w:numFmt w:val="bullet"/>
      <w:lvlText w:val=""/>
      <w:lvlJc w:val="left"/>
      <w:pPr>
        <w:tabs>
          <w:tab w:val="num" w:pos="1682"/>
        </w:tabs>
        <w:ind w:left="1682"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1A43A52"/>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7">
    <w:nsid w:val="565824C2"/>
    <w:multiLevelType w:val="hybridMultilevel"/>
    <w:tmpl w:val="AD701A46"/>
    <w:lvl w:ilvl="0" w:tplc="5C963B9A">
      <w:start w:val="1"/>
      <w:numFmt w:val="bullet"/>
      <w:lvlText w:val="•"/>
      <w:lvlJc w:val="left"/>
      <w:pPr>
        <w:tabs>
          <w:tab w:val="num" w:pos="720"/>
        </w:tabs>
        <w:ind w:left="720" w:hanging="360"/>
      </w:pPr>
      <w:rPr>
        <w:rFonts w:ascii="Times New Roman" w:hAnsi="Times New Roman" w:hint="default"/>
      </w:rPr>
    </w:lvl>
    <w:lvl w:ilvl="1" w:tplc="EED651B4" w:tentative="1">
      <w:start w:val="1"/>
      <w:numFmt w:val="bullet"/>
      <w:lvlText w:val="•"/>
      <w:lvlJc w:val="left"/>
      <w:pPr>
        <w:tabs>
          <w:tab w:val="num" w:pos="1440"/>
        </w:tabs>
        <w:ind w:left="1440" w:hanging="360"/>
      </w:pPr>
      <w:rPr>
        <w:rFonts w:ascii="Times New Roman" w:hAnsi="Times New Roman" w:hint="default"/>
      </w:rPr>
    </w:lvl>
    <w:lvl w:ilvl="2" w:tplc="BDC6F880" w:tentative="1">
      <w:start w:val="1"/>
      <w:numFmt w:val="bullet"/>
      <w:lvlText w:val="•"/>
      <w:lvlJc w:val="left"/>
      <w:pPr>
        <w:tabs>
          <w:tab w:val="num" w:pos="2160"/>
        </w:tabs>
        <w:ind w:left="2160" w:hanging="360"/>
      </w:pPr>
      <w:rPr>
        <w:rFonts w:ascii="Times New Roman" w:hAnsi="Times New Roman" w:hint="default"/>
      </w:rPr>
    </w:lvl>
    <w:lvl w:ilvl="3" w:tplc="FBF48D60" w:tentative="1">
      <w:start w:val="1"/>
      <w:numFmt w:val="bullet"/>
      <w:lvlText w:val="•"/>
      <w:lvlJc w:val="left"/>
      <w:pPr>
        <w:tabs>
          <w:tab w:val="num" w:pos="2880"/>
        </w:tabs>
        <w:ind w:left="2880" w:hanging="360"/>
      </w:pPr>
      <w:rPr>
        <w:rFonts w:ascii="Times New Roman" w:hAnsi="Times New Roman" w:hint="default"/>
      </w:rPr>
    </w:lvl>
    <w:lvl w:ilvl="4" w:tplc="0BB22C4E" w:tentative="1">
      <w:start w:val="1"/>
      <w:numFmt w:val="bullet"/>
      <w:lvlText w:val="•"/>
      <w:lvlJc w:val="left"/>
      <w:pPr>
        <w:tabs>
          <w:tab w:val="num" w:pos="3600"/>
        </w:tabs>
        <w:ind w:left="3600" w:hanging="360"/>
      </w:pPr>
      <w:rPr>
        <w:rFonts w:ascii="Times New Roman" w:hAnsi="Times New Roman" w:hint="default"/>
      </w:rPr>
    </w:lvl>
    <w:lvl w:ilvl="5" w:tplc="F81E1BEC" w:tentative="1">
      <w:start w:val="1"/>
      <w:numFmt w:val="bullet"/>
      <w:lvlText w:val="•"/>
      <w:lvlJc w:val="left"/>
      <w:pPr>
        <w:tabs>
          <w:tab w:val="num" w:pos="4320"/>
        </w:tabs>
        <w:ind w:left="4320" w:hanging="360"/>
      </w:pPr>
      <w:rPr>
        <w:rFonts w:ascii="Times New Roman" w:hAnsi="Times New Roman" w:hint="default"/>
      </w:rPr>
    </w:lvl>
    <w:lvl w:ilvl="6" w:tplc="ABBE3528" w:tentative="1">
      <w:start w:val="1"/>
      <w:numFmt w:val="bullet"/>
      <w:lvlText w:val="•"/>
      <w:lvlJc w:val="left"/>
      <w:pPr>
        <w:tabs>
          <w:tab w:val="num" w:pos="5040"/>
        </w:tabs>
        <w:ind w:left="5040" w:hanging="360"/>
      </w:pPr>
      <w:rPr>
        <w:rFonts w:ascii="Times New Roman" w:hAnsi="Times New Roman" w:hint="default"/>
      </w:rPr>
    </w:lvl>
    <w:lvl w:ilvl="7" w:tplc="B386984E" w:tentative="1">
      <w:start w:val="1"/>
      <w:numFmt w:val="bullet"/>
      <w:lvlText w:val="•"/>
      <w:lvlJc w:val="left"/>
      <w:pPr>
        <w:tabs>
          <w:tab w:val="num" w:pos="5760"/>
        </w:tabs>
        <w:ind w:left="5760" w:hanging="360"/>
      </w:pPr>
      <w:rPr>
        <w:rFonts w:ascii="Times New Roman" w:hAnsi="Times New Roman" w:hint="default"/>
      </w:rPr>
    </w:lvl>
    <w:lvl w:ilvl="8" w:tplc="66A8D520" w:tentative="1">
      <w:start w:val="1"/>
      <w:numFmt w:val="bullet"/>
      <w:lvlText w:val="•"/>
      <w:lvlJc w:val="left"/>
      <w:pPr>
        <w:tabs>
          <w:tab w:val="num" w:pos="6480"/>
        </w:tabs>
        <w:ind w:left="6480" w:hanging="360"/>
      </w:pPr>
      <w:rPr>
        <w:rFonts w:ascii="Times New Roman" w:hAnsi="Times New Roman" w:hint="default"/>
      </w:rPr>
    </w:lvl>
  </w:abstractNum>
  <w:abstractNum w:abstractNumId="58">
    <w:nsid w:val="57F2391A"/>
    <w:multiLevelType w:val="hybridMultilevel"/>
    <w:tmpl w:val="C6D20C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58D111DA"/>
    <w:multiLevelType w:val="hybridMultilevel"/>
    <w:tmpl w:val="2CDE8D6A"/>
    <w:lvl w:ilvl="0" w:tplc="F1A85AB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60">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1">
    <w:nsid w:val="5D6068F7"/>
    <w:multiLevelType w:val="hybridMultilevel"/>
    <w:tmpl w:val="CC70595C"/>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2">
    <w:nsid w:val="5E290B46"/>
    <w:multiLevelType w:val="hybridMultilevel"/>
    <w:tmpl w:val="6FB63290"/>
    <w:lvl w:ilvl="0" w:tplc="3962B494">
      <w:start w:val="1"/>
      <w:numFmt w:val="decimal"/>
      <w:lvlText w:val="1.%1."/>
      <w:lvlJc w:val="left"/>
      <w:pPr>
        <w:ind w:left="1287" w:hanging="360"/>
      </w:pPr>
      <w:rPr>
        <w:rFonts w:hint="default"/>
      </w:rPr>
    </w:lvl>
    <w:lvl w:ilvl="1" w:tplc="3962B494">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3">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60E32E96"/>
    <w:multiLevelType w:val="hybridMultilevel"/>
    <w:tmpl w:val="F762FCFC"/>
    <w:lvl w:ilvl="0" w:tplc="F1A85AB2">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1680"/>
        </w:tabs>
        <w:ind w:left="1680" w:hanging="360"/>
      </w:pPr>
      <w:rPr>
        <w:rFonts w:ascii="Courier New" w:hAnsi="Courier New" w:cs="Courier New" w:hint="default"/>
      </w:rPr>
    </w:lvl>
    <w:lvl w:ilvl="2" w:tplc="04190005" w:tentative="1">
      <w:start w:val="1"/>
      <w:numFmt w:val="bullet"/>
      <w:lvlText w:val=""/>
      <w:lvlJc w:val="left"/>
      <w:pPr>
        <w:tabs>
          <w:tab w:val="num" w:pos="2400"/>
        </w:tabs>
        <w:ind w:left="2400" w:hanging="360"/>
      </w:pPr>
      <w:rPr>
        <w:rFonts w:ascii="Wingdings" w:hAnsi="Wingdings" w:hint="default"/>
      </w:rPr>
    </w:lvl>
    <w:lvl w:ilvl="3" w:tplc="04190001" w:tentative="1">
      <w:start w:val="1"/>
      <w:numFmt w:val="bullet"/>
      <w:lvlText w:val=""/>
      <w:lvlJc w:val="left"/>
      <w:pPr>
        <w:tabs>
          <w:tab w:val="num" w:pos="3120"/>
        </w:tabs>
        <w:ind w:left="3120" w:hanging="360"/>
      </w:pPr>
      <w:rPr>
        <w:rFonts w:ascii="Symbol" w:hAnsi="Symbol" w:hint="default"/>
      </w:rPr>
    </w:lvl>
    <w:lvl w:ilvl="4" w:tplc="04190003" w:tentative="1">
      <w:start w:val="1"/>
      <w:numFmt w:val="bullet"/>
      <w:lvlText w:val="o"/>
      <w:lvlJc w:val="left"/>
      <w:pPr>
        <w:tabs>
          <w:tab w:val="num" w:pos="3840"/>
        </w:tabs>
        <w:ind w:left="3840" w:hanging="360"/>
      </w:pPr>
      <w:rPr>
        <w:rFonts w:ascii="Courier New" w:hAnsi="Courier New" w:cs="Courier New" w:hint="default"/>
      </w:rPr>
    </w:lvl>
    <w:lvl w:ilvl="5" w:tplc="04190005" w:tentative="1">
      <w:start w:val="1"/>
      <w:numFmt w:val="bullet"/>
      <w:lvlText w:val=""/>
      <w:lvlJc w:val="left"/>
      <w:pPr>
        <w:tabs>
          <w:tab w:val="num" w:pos="4560"/>
        </w:tabs>
        <w:ind w:left="4560" w:hanging="360"/>
      </w:pPr>
      <w:rPr>
        <w:rFonts w:ascii="Wingdings" w:hAnsi="Wingdings" w:hint="default"/>
      </w:rPr>
    </w:lvl>
    <w:lvl w:ilvl="6" w:tplc="04190001" w:tentative="1">
      <w:start w:val="1"/>
      <w:numFmt w:val="bullet"/>
      <w:lvlText w:val=""/>
      <w:lvlJc w:val="left"/>
      <w:pPr>
        <w:tabs>
          <w:tab w:val="num" w:pos="5280"/>
        </w:tabs>
        <w:ind w:left="5280" w:hanging="360"/>
      </w:pPr>
      <w:rPr>
        <w:rFonts w:ascii="Symbol" w:hAnsi="Symbol" w:hint="default"/>
      </w:rPr>
    </w:lvl>
    <w:lvl w:ilvl="7" w:tplc="04190003" w:tentative="1">
      <w:start w:val="1"/>
      <w:numFmt w:val="bullet"/>
      <w:lvlText w:val="o"/>
      <w:lvlJc w:val="left"/>
      <w:pPr>
        <w:tabs>
          <w:tab w:val="num" w:pos="6000"/>
        </w:tabs>
        <w:ind w:left="6000" w:hanging="360"/>
      </w:pPr>
      <w:rPr>
        <w:rFonts w:ascii="Courier New" w:hAnsi="Courier New" w:cs="Courier New" w:hint="default"/>
      </w:rPr>
    </w:lvl>
    <w:lvl w:ilvl="8" w:tplc="04190005" w:tentative="1">
      <w:start w:val="1"/>
      <w:numFmt w:val="bullet"/>
      <w:lvlText w:val=""/>
      <w:lvlJc w:val="left"/>
      <w:pPr>
        <w:tabs>
          <w:tab w:val="num" w:pos="6720"/>
        </w:tabs>
        <w:ind w:left="6720" w:hanging="360"/>
      </w:pPr>
      <w:rPr>
        <w:rFonts w:ascii="Wingdings" w:hAnsi="Wingdings" w:hint="default"/>
      </w:rPr>
    </w:lvl>
  </w:abstractNum>
  <w:abstractNum w:abstractNumId="65">
    <w:nsid w:val="6123403F"/>
    <w:multiLevelType w:val="hybridMultilevel"/>
    <w:tmpl w:val="02CED7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3690EE4"/>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nsid w:val="63D65370"/>
    <w:multiLevelType w:val="multilevel"/>
    <w:tmpl w:val="9762FEFC"/>
    <w:lvl w:ilvl="0">
      <w:start w:val="1"/>
      <w:numFmt w:val="decimal"/>
      <w:lvlText w:val="%1."/>
      <w:lvlJc w:val="left"/>
      <w:pPr>
        <w:ind w:left="720" w:hanging="720"/>
      </w:pPr>
      <w:rPr>
        <w:rFonts w:hint="default"/>
        <w:b w:val="0"/>
        <w:bCs/>
      </w:rPr>
    </w:lvl>
    <w:lvl w:ilvl="1">
      <w:start w:val="1"/>
      <w:numFmt w:val="decimal"/>
      <w:lvlText w:val="%1.%2."/>
      <w:lvlJc w:val="left"/>
      <w:pPr>
        <w:ind w:left="900" w:hanging="720"/>
      </w:pPr>
      <w:rPr>
        <w:rFonts w:ascii="Times New Roman" w:hAnsi="Times New Roman" w:cs="Times New Roman" w:hint="default"/>
        <w:b w:val="0"/>
        <w:bCs w:val="0"/>
        <w:sz w:val="28"/>
        <w:szCs w:val="28"/>
      </w:rPr>
    </w:lvl>
    <w:lvl w:ilvl="2">
      <w:start w:val="1"/>
      <w:numFmt w:val="decimal"/>
      <w:lvlText w:val="%1.%2.%3."/>
      <w:lvlJc w:val="left"/>
      <w:pPr>
        <w:ind w:left="126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8">
    <w:nsid w:val="6A132510"/>
    <w:multiLevelType w:val="hybridMultilevel"/>
    <w:tmpl w:val="3140C13C"/>
    <w:lvl w:ilvl="0" w:tplc="0B9A6A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9">
    <w:nsid w:val="6AEA57E1"/>
    <w:multiLevelType w:val="hybridMultilevel"/>
    <w:tmpl w:val="5B72C28C"/>
    <w:lvl w:ilvl="0" w:tplc="F1A85AB2">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6DF765B1"/>
    <w:multiLevelType w:val="hybridMultilevel"/>
    <w:tmpl w:val="8BF6DC92"/>
    <w:lvl w:ilvl="0" w:tplc="F6280B38">
      <w:start w:val="1"/>
      <w:numFmt w:val="bullet"/>
      <w:lvlText w:val="-"/>
      <w:lvlJc w:val="left"/>
      <w:pPr>
        <w:tabs>
          <w:tab w:val="num" w:pos="0"/>
        </w:tabs>
        <w:ind w:left="284" w:hanging="284"/>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1">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72">
    <w:nsid w:val="710C2A38"/>
    <w:multiLevelType w:val="hybridMultilevel"/>
    <w:tmpl w:val="BF2461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721B39D9"/>
    <w:multiLevelType w:val="hybridMultilevel"/>
    <w:tmpl w:val="8EAAB71E"/>
    <w:lvl w:ilvl="0" w:tplc="9DC0491E">
      <w:start w:val="1"/>
      <w:numFmt w:val="decimal"/>
      <w:lvlText w:val="%1."/>
      <w:lvlJc w:val="left"/>
      <w:pPr>
        <w:tabs>
          <w:tab w:val="num" w:pos="720"/>
        </w:tabs>
        <w:ind w:left="720" w:hanging="360"/>
      </w:pPr>
      <w:rPr>
        <w:b/>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4">
    <w:nsid w:val="739D300F"/>
    <w:multiLevelType w:val="hybridMultilevel"/>
    <w:tmpl w:val="D6D06E32"/>
    <w:lvl w:ilvl="0" w:tplc="235E5418">
      <w:start w:val="1"/>
      <w:numFmt w:val="decimal"/>
      <w:lvlText w:val="%1."/>
      <w:lvlJc w:val="left"/>
      <w:pPr>
        <w:ind w:left="1287" w:hanging="360"/>
      </w:pPr>
      <w:rPr>
        <w:rFonts w:hint="default"/>
        <w:b w:val="0"/>
        <w:sz w:val="24"/>
        <w:szCs w:val="24"/>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5">
    <w:nsid w:val="75B31A73"/>
    <w:multiLevelType w:val="hybridMultilevel"/>
    <w:tmpl w:val="4B80CF5E"/>
    <w:lvl w:ilvl="0" w:tplc="FA40F170">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6">
    <w:nsid w:val="771F3DC7"/>
    <w:multiLevelType w:val="hybridMultilevel"/>
    <w:tmpl w:val="482E9F34"/>
    <w:lvl w:ilvl="0" w:tplc="31DE82D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7847096C"/>
    <w:multiLevelType w:val="hybridMultilevel"/>
    <w:tmpl w:val="4880DA60"/>
    <w:lvl w:ilvl="0" w:tplc="F1A85AB2">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8">
    <w:nsid w:val="79E352E0"/>
    <w:multiLevelType w:val="hybridMultilevel"/>
    <w:tmpl w:val="5DB664B2"/>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9">
    <w:nsid w:val="7D7000F2"/>
    <w:multiLevelType w:val="hybridMultilevel"/>
    <w:tmpl w:val="C510852C"/>
    <w:lvl w:ilvl="0" w:tplc="1FA43A08">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num w:numId="1">
    <w:abstractNumId w:val="80"/>
  </w:num>
  <w:num w:numId="2">
    <w:abstractNumId w:val="37"/>
  </w:num>
  <w:num w:numId="3">
    <w:abstractNumId w:val="8"/>
  </w:num>
  <w:num w:numId="4">
    <w:abstractNumId w:val="29"/>
  </w:num>
  <w:num w:numId="5">
    <w:abstractNumId w:val="49"/>
  </w:num>
  <w:num w:numId="6">
    <w:abstractNumId w:val="40"/>
  </w:num>
  <w:num w:numId="7">
    <w:abstractNumId w:val="71"/>
  </w:num>
  <w:num w:numId="8">
    <w:abstractNumId w:val="48"/>
  </w:num>
  <w:num w:numId="9">
    <w:abstractNumId w:val="63"/>
  </w:num>
  <w:num w:numId="10">
    <w:abstractNumId w:val="43"/>
  </w:num>
  <w:num w:numId="11">
    <w:abstractNumId w:val="60"/>
  </w:num>
  <w:num w:numId="12">
    <w:abstractNumId w:val="56"/>
  </w:num>
  <w:num w:numId="13">
    <w:abstractNumId w:val="26"/>
  </w:num>
  <w:num w:numId="14">
    <w:abstractNumId w:val="79"/>
  </w:num>
  <w:num w:numId="15">
    <w:abstractNumId w:val="78"/>
  </w:num>
  <w:num w:numId="16">
    <w:abstractNumId w:val="3"/>
  </w:num>
  <w:num w:numId="17">
    <w:abstractNumId w:val="0"/>
    <w:lvlOverride w:ilvl="0">
      <w:lvl w:ilvl="0">
        <w:start w:val="65535"/>
        <w:numFmt w:val="bullet"/>
        <w:lvlText w:val="-"/>
        <w:legacy w:legacy="1" w:legacySpace="0" w:legacyIndent="370"/>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369"/>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30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441"/>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452"/>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442"/>
        <w:lvlJc w:val="left"/>
        <w:rPr>
          <w:rFonts w:ascii="Times New Roman" w:hAnsi="Times New Roman" w:cs="Times New Roman" w:hint="default"/>
        </w:rPr>
      </w:lvl>
    </w:lvlOverride>
  </w:num>
  <w:num w:numId="23">
    <w:abstractNumId w:val="0"/>
    <w:lvlOverride w:ilvl="0">
      <w:lvl w:ilvl="0">
        <w:start w:val="65535"/>
        <w:numFmt w:val="bullet"/>
        <w:lvlText w:val="-"/>
        <w:legacy w:legacy="1" w:legacySpace="0" w:legacyIndent="374"/>
        <w:lvlJc w:val="left"/>
        <w:rPr>
          <w:rFonts w:ascii="Times New Roman" w:hAnsi="Times New Roman" w:cs="Times New Roman" w:hint="default"/>
        </w:rPr>
      </w:lvl>
    </w:lvlOverride>
  </w:num>
  <w:num w:numId="24">
    <w:abstractNumId w:val="24"/>
  </w:num>
  <w:num w:numId="25">
    <w:abstractNumId w:val="19"/>
  </w:num>
  <w:num w:numId="26">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27">
    <w:abstractNumId w:val="0"/>
    <w:lvlOverride w:ilvl="0">
      <w:lvl w:ilvl="0">
        <w:start w:val="65535"/>
        <w:numFmt w:val="bullet"/>
        <w:lvlText w:val="-"/>
        <w:legacy w:legacy="1" w:legacySpace="0" w:legacyIndent="375"/>
        <w:lvlJc w:val="left"/>
        <w:rPr>
          <w:rFonts w:ascii="Times New Roman" w:hAnsi="Times New Roman" w:cs="Times New Roman" w:hint="default"/>
        </w:rPr>
      </w:lvl>
    </w:lvlOverride>
  </w:num>
  <w:num w:numId="28">
    <w:abstractNumId w:val="0"/>
    <w:lvlOverride w:ilvl="0">
      <w:lvl w:ilvl="0">
        <w:start w:val="65535"/>
        <w:numFmt w:val="bullet"/>
        <w:lvlText w:val="-"/>
        <w:legacy w:legacy="1" w:legacySpace="0" w:legacyIndent="359"/>
        <w:lvlJc w:val="left"/>
        <w:rPr>
          <w:rFonts w:ascii="Times New Roman" w:hAnsi="Times New Roman" w:cs="Times New Roman" w:hint="default"/>
        </w:rPr>
      </w:lvl>
    </w:lvlOverride>
  </w:num>
  <w:num w:numId="29">
    <w:abstractNumId w:val="34"/>
  </w:num>
  <w:num w:numId="30">
    <w:abstractNumId w:val="25"/>
  </w:num>
  <w:num w:numId="31">
    <w:abstractNumId w:val="70"/>
  </w:num>
  <w:num w:numId="32">
    <w:abstractNumId w:val="0"/>
    <w:lvlOverride w:ilvl="0">
      <w:lvl w:ilvl="0">
        <w:numFmt w:val="bullet"/>
        <w:lvlText w:val=""/>
        <w:lvlJc w:val="left"/>
        <w:pPr>
          <w:tabs>
            <w:tab w:val="num" w:pos="720"/>
          </w:tabs>
          <w:ind w:left="360" w:firstLine="0"/>
        </w:pPr>
        <w:rPr>
          <w:rFonts w:ascii="Symbol" w:hAnsi="Symbol" w:cs="Symbol" w:hint="default"/>
        </w:rPr>
      </w:lvl>
    </w:lvlOverride>
  </w:num>
  <w:num w:numId="33">
    <w:abstractNumId w:val="17"/>
  </w:num>
  <w:num w:numId="34">
    <w:abstractNumId w:val="1"/>
  </w:num>
  <w:num w:numId="35">
    <w:abstractNumId w:val="35"/>
  </w:num>
  <w:num w:numId="3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2"/>
  </w:num>
  <w:num w:numId="38">
    <w:abstractNumId w:val="51"/>
  </w:num>
  <w:num w:numId="39">
    <w:abstractNumId w:val="20"/>
  </w:num>
  <w:num w:numId="40">
    <w:abstractNumId w:val="54"/>
  </w:num>
  <w:num w:numId="41">
    <w:abstractNumId w:val="75"/>
  </w:num>
  <w:num w:numId="42">
    <w:abstractNumId w:val="42"/>
  </w:num>
  <w:num w:numId="43">
    <w:abstractNumId w:val="0"/>
    <w:lvlOverride w:ilvl="0">
      <w:lvl w:ilvl="0">
        <w:start w:val="1"/>
        <w:numFmt w:val="bullet"/>
        <w:lvlText w:val=""/>
        <w:legacy w:legacy="1" w:legacySpace="0" w:legacyIndent="283"/>
        <w:lvlJc w:val="left"/>
        <w:pPr>
          <w:ind w:left="1133" w:hanging="283"/>
        </w:pPr>
        <w:rPr>
          <w:rFonts w:ascii="Symbol" w:hAnsi="Symbol" w:hint="default"/>
          <w:b w:val="0"/>
          <w:i w:val="0"/>
          <w:sz w:val="24"/>
          <w:u w:val="none"/>
        </w:rPr>
      </w:lvl>
    </w:lvlOverride>
  </w:num>
  <w:num w:numId="44">
    <w:abstractNumId w:val="52"/>
  </w:num>
  <w:num w:numId="45">
    <w:abstractNumId w:val="59"/>
  </w:num>
  <w:num w:numId="46">
    <w:abstractNumId w:val="64"/>
  </w:num>
  <w:num w:numId="47">
    <w:abstractNumId w:val="69"/>
  </w:num>
  <w:num w:numId="48">
    <w:abstractNumId w:val="77"/>
  </w:num>
  <w:num w:numId="49">
    <w:abstractNumId w:val="6"/>
  </w:num>
  <w:num w:numId="50">
    <w:abstractNumId w:val="73"/>
  </w:num>
  <w:num w:numId="51">
    <w:abstractNumId w:val="50"/>
  </w:num>
  <w:num w:numId="52">
    <w:abstractNumId w:val="36"/>
  </w:num>
  <w:num w:numId="53">
    <w:abstractNumId w:val="61"/>
  </w:num>
  <w:num w:numId="54">
    <w:abstractNumId w:val="15"/>
  </w:num>
  <w:num w:numId="55">
    <w:abstractNumId w:val="41"/>
  </w:num>
  <w:num w:numId="56">
    <w:abstractNumId w:val="2"/>
  </w:num>
  <w:num w:numId="57">
    <w:abstractNumId w:val="39"/>
  </w:num>
  <w:num w:numId="58">
    <w:abstractNumId w:val="47"/>
  </w:num>
  <w:num w:numId="59">
    <w:abstractNumId w:val="14"/>
  </w:num>
  <w:num w:numId="60">
    <w:abstractNumId w:val="12"/>
  </w:num>
  <w:num w:numId="61">
    <w:abstractNumId w:val="16"/>
  </w:num>
  <w:num w:numId="62">
    <w:abstractNumId w:val="27"/>
  </w:num>
  <w:num w:numId="63">
    <w:abstractNumId w:val="32"/>
  </w:num>
  <w:num w:numId="64">
    <w:abstractNumId w:val="9"/>
  </w:num>
  <w:num w:numId="65">
    <w:abstractNumId w:val="28"/>
  </w:num>
  <w:num w:numId="66">
    <w:abstractNumId w:val="30"/>
  </w:num>
  <w:num w:numId="67">
    <w:abstractNumId w:val="33"/>
  </w:num>
  <w:num w:numId="68">
    <w:abstractNumId w:val="21"/>
  </w:num>
  <w:num w:numId="69">
    <w:abstractNumId w:val="11"/>
  </w:num>
  <w:num w:numId="70">
    <w:abstractNumId w:val="65"/>
  </w:num>
  <w:num w:numId="71">
    <w:abstractNumId w:val="7"/>
  </w:num>
  <w:num w:numId="72">
    <w:abstractNumId w:val="22"/>
  </w:num>
  <w:num w:numId="73">
    <w:abstractNumId w:val="76"/>
  </w:num>
  <w:num w:numId="74">
    <w:abstractNumId w:val="31"/>
  </w:num>
  <w:num w:numId="75">
    <w:abstractNumId w:val="58"/>
  </w:num>
  <w:num w:numId="76">
    <w:abstractNumId w:val="67"/>
  </w:num>
  <w:num w:numId="77">
    <w:abstractNumId w:val="46"/>
  </w:num>
  <w:num w:numId="78">
    <w:abstractNumId w:val="38"/>
  </w:num>
  <w:num w:numId="79">
    <w:abstractNumId w:val="23"/>
  </w:num>
  <w:num w:numId="80">
    <w:abstractNumId w:val="66"/>
  </w:num>
  <w:num w:numId="81">
    <w:abstractNumId w:val="44"/>
  </w:num>
  <w:num w:numId="82">
    <w:abstractNumId w:val="53"/>
  </w:num>
  <w:num w:numId="83">
    <w:abstractNumId w:val="4"/>
  </w:num>
  <w:num w:numId="84">
    <w:abstractNumId w:val="57"/>
  </w:num>
  <w:num w:numId="85">
    <w:abstractNumId w:val="13"/>
  </w:num>
  <w:num w:numId="86">
    <w:abstractNumId w:val="45"/>
  </w:num>
  <w:num w:numId="87">
    <w:abstractNumId w:val="62"/>
  </w:num>
  <w:num w:numId="88">
    <w:abstractNumId w:val="5"/>
  </w:num>
  <w:num w:numId="89">
    <w:abstractNumId w:val="10"/>
  </w:num>
  <w:num w:numId="90">
    <w:abstractNumId w:val="68"/>
  </w:num>
  <w:num w:numId="91">
    <w:abstractNumId w:val="55"/>
  </w:num>
  <w:num w:numId="92">
    <w:abstractNumId w:val="74"/>
  </w:num>
  <w:numIdMacAtCleanup w:val="8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hideSpellingErrors/>
  <w:defaultTabStop w:val="708"/>
  <w:characterSpacingControl w:val="doNotCompress"/>
  <w:footnotePr>
    <w:footnote w:id="-1"/>
    <w:footnote w:id="0"/>
  </w:footnotePr>
  <w:endnotePr>
    <w:endnote w:id="-1"/>
    <w:endnote w:id="0"/>
  </w:endnotePr>
  <w:compat/>
  <w:rsids>
    <w:rsidRoot w:val="004F67D6"/>
    <w:rsid w:val="00010947"/>
    <w:rsid w:val="000B4CA1"/>
    <w:rsid w:val="000F1A98"/>
    <w:rsid w:val="00102906"/>
    <w:rsid w:val="00144C75"/>
    <w:rsid w:val="00161703"/>
    <w:rsid w:val="001873D7"/>
    <w:rsid w:val="001B717A"/>
    <w:rsid w:val="001F00FC"/>
    <w:rsid w:val="001F5372"/>
    <w:rsid w:val="002140C9"/>
    <w:rsid w:val="0023089F"/>
    <w:rsid w:val="002939BB"/>
    <w:rsid w:val="002A215F"/>
    <w:rsid w:val="002A4135"/>
    <w:rsid w:val="002B0C71"/>
    <w:rsid w:val="002C4A72"/>
    <w:rsid w:val="002D4E1F"/>
    <w:rsid w:val="002D5CFB"/>
    <w:rsid w:val="002E4E8E"/>
    <w:rsid w:val="002F58C1"/>
    <w:rsid w:val="003375A0"/>
    <w:rsid w:val="003645F8"/>
    <w:rsid w:val="0038430C"/>
    <w:rsid w:val="003A7CF4"/>
    <w:rsid w:val="003B08A0"/>
    <w:rsid w:val="003C1AD9"/>
    <w:rsid w:val="003C3C4C"/>
    <w:rsid w:val="003C53C1"/>
    <w:rsid w:val="003C712F"/>
    <w:rsid w:val="003D756D"/>
    <w:rsid w:val="003E5FA1"/>
    <w:rsid w:val="00404BDA"/>
    <w:rsid w:val="004151B0"/>
    <w:rsid w:val="00417857"/>
    <w:rsid w:val="0046078B"/>
    <w:rsid w:val="00473F7D"/>
    <w:rsid w:val="004A7C8A"/>
    <w:rsid w:val="004D71FC"/>
    <w:rsid w:val="004E4B45"/>
    <w:rsid w:val="004E742B"/>
    <w:rsid w:val="004F67D6"/>
    <w:rsid w:val="0052382A"/>
    <w:rsid w:val="00523E67"/>
    <w:rsid w:val="005314B7"/>
    <w:rsid w:val="00532036"/>
    <w:rsid w:val="005523AA"/>
    <w:rsid w:val="00552ECD"/>
    <w:rsid w:val="00554ABF"/>
    <w:rsid w:val="00563855"/>
    <w:rsid w:val="0056416D"/>
    <w:rsid w:val="005656C4"/>
    <w:rsid w:val="0057777E"/>
    <w:rsid w:val="00582B44"/>
    <w:rsid w:val="00583633"/>
    <w:rsid w:val="00593DE7"/>
    <w:rsid w:val="005B73CE"/>
    <w:rsid w:val="005E0E44"/>
    <w:rsid w:val="00603B11"/>
    <w:rsid w:val="00610BC8"/>
    <w:rsid w:val="00614538"/>
    <w:rsid w:val="006207D7"/>
    <w:rsid w:val="006257D8"/>
    <w:rsid w:val="0063461F"/>
    <w:rsid w:val="00664D39"/>
    <w:rsid w:val="00672304"/>
    <w:rsid w:val="006750F1"/>
    <w:rsid w:val="006A5A61"/>
    <w:rsid w:val="006A5CAB"/>
    <w:rsid w:val="006B2BAC"/>
    <w:rsid w:val="006D5A34"/>
    <w:rsid w:val="006F04F5"/>
    <w:rsid w:val="00701050"/>
    <w:rsid w:val="00704223"/>
    <w:rsid w:val="0074054A"/>
    <w:rsid w:val="00755B5B"/>
    <w:rsid w:val="00774C78"/>
    <w:rsid w:val="00781305"/>
    <w:rsid w:val="007B663C"/>
    <w:rsid w:val="007B6EB4"/>
    <w:rsid w:val="007C0A28"/>
    <w:rsid w:val="007D1281"/>
    <w:rsid w:val="007D632A"/>
    <w:rsid w:val="007F4E32"/>
    <w:rsid w:val="007F65E9"/>
    <w:rsid w:val="00815263"/>
    <w:rsid w:val="00816A93"/>
    <w:rsid w:val="00826019"/>
    <w:rsid w:val="00833477"/>
    <w:rsid w:val="00896B83"/>
    <w:rsid w:val="008975F1"/>
    <w:rsid w:val="008C1C16"/>
    <w:rsid w:val="008E77DD"/>
    <w:rsid w:val="009024B5"/>
    <w:rsid w:val="0093580B"/>
    <w:rsid w:val="009379CE"/>
    <w:rsid w:val="009572F1"/>
    <w:rsid w:val="00961B5C"/>
    <w:rsid w:val="0098218E"/>
    <w:rsid w:val="00993804"/>
    <w:rsid w:val="009A0BCB"/>
    <w:rsid w:val="009C76B4"/>
    <w:rsid w:val="009E636E"/>
    <w:rsid w:val="009F0BE2"/>
    <w:rsid w:val="00A136AC"/>
    <w:rsid w:val="00A2223B"/>
    <w:rsid w:val="00A315A7"/>
    <w:rsid w:val="00A31D86"/>
    <w:rsid w:val="00A56059"/>
    <w:rsid w:val="00A57143"/>
    <w:rsid w:val="00A91C06"/>
    <w:rsid w:val="00A9596F"/>
    <w:rsid w:val="00A96FED"/>
    <w:rsid w:val="00AB4D22"/>
    <w:rsid w:val="00AE2C8D"/>
    <w:rsid w:val="00B018AE"/>
    <w:rsid w:val="00B25CFD"/>
    <w:rsid w:val="00B310EC"/>
    <w:rsid w:val="00B33163"/>
    <w:rsid w:val="00B42EE7"/>
    <w:rsid w:val="00B76D19"/>
    <w:rsid w:val="00BA0FE8"/>
    <w:rsid w:val="00BA60FF"/>
    <w:rsid w:val="00BF04B3"/>
    <w:rsid w:val="00BF79B2"/>
    <w:rsid w:val="00C32B07"/>
    <w:rsid w:val="00C647CD"/>
    <w:rsid w:val="00C654D2"/>
    <w:rsid w:val="00CA6147"/>
    <w:rsid w:val="00CE11FE"/>
    <w:rsid w:val="00CE4C4C"/>
    <w:rsid w:val="00CF74B1"/>
    <w:rsid w:val="00D004C2"/>
    <w:rsid w:val="00D4582A"/>
    <w:rsid w:val="00D54AC7"/>
    <w:rsid w:val="00D62A52"/>
    <w:rsid w:val="00E15D10"/>
    <w:rsid w:val="00E6524F"/>
    <w:rsid w:val="00E842D7"/>
    <w:rsid w:val="00EA21B1"/>
    <w:rsid w:val="00EC6AB8"/>
    <w:rsid w:val="00EF6ABD"/>
    <w:rsid w:val="00F23CF8"/>
    <w:rsid w:val="00F252A5"/>
    <w:rsid w:val="00F60F53"/>
    <w:rsid w:val="00F625E2"/>
    <w:rsid w:val="00FE1A33"/>
    <w:rsid w:val="00FE40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26" type="connector" idref="#Прямая со стрелкой 39"/>
        <o:r id="V:Rule27" type="connector" idref="#Прямая со стрелкой 49"/>
        <o:r id="V:Rule28" type="connector" idref="#Прямая со стрелкой 22"/>
        <o:r id="V:Rule29" type="connector" idref="#Прямая со стрелкой 23"/>
        <o:r id="V:Rule30" type="connector" idref="#Прямая со стрелкой 29"/>
        <o:r id="V:Rule31" type="connector" idref="#AutoShape 286"/>
        <o:r id="V:Rule32" type="connector" idref="#Прямая со стрелкой 18"/>
        <o:r id="V:Rule33" type="connector" idref="#Прямая со стрелкой 15"/>
        <o:r id="V:Rule34" type="connector" idref="#AutoShape 288"/>
        <o:r id="V:Rule35" type="connector" idref="#AutoShape 291"/>
        <o:r id="V:Rule36" type="connector" idref="#Прямая со стрелкой 16"/>
        <o:r id="V:Rule37" type="connector" idref="#Прямая со стрелкой 31"/>
        <o:r id="V:Rule38" type="connector" idref="#AutoShape 289"/>
        <o:r id="V:Rule39" type="connector" idref="#Прямая со стрелкой 48"/>
        <o:r id="V:Rule40" type="connector" idref="#Прямая со стрелкой 14"/>
        <o:r id="V:Rule41" type="connector" idref="#Прямая со стрелкой 42"/>
        <o:r id="V:Rule42" type="connector" idref="#AutoShape 287"/>
        <o:r id="V:Rule43" type="connector" idref="#Прямая со стрелкой 21"/>
        <o:r id="V:Rule44" type="connector" idref="#Прямая со стрелкой 30"/>
        <o:r id="V:Rule45" type="connector" idref="#Прямая со стрелкой 51"/>
        <o:r id="V:Rule46" type="connector" idref="#Прямая со стрелкой 50"/>
        <o:r id="V:Rule47" type="connector" idref="#AutoShape 290"/>
        <o:r id="V:Rule48" type="connector" idref="#Прямая со стрелкой 17"/>
        <o:r id="V:Rule49" type="connector" idref="#Прямая со стрелкой 19"/>
        <o:r id="V:Rule50" type="connector" idref="#Прямая со стрелкой 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uiPriority="0"/>
    <w:lsdException w:name="HTML Address"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AC7"/>
  </w:style>
  <w:style w:type="paragraph" w:styleId="1">
    <w:name w:val="heading 1"/>
    <w:basedOn w:val="a"/>
    <w:next w:val="a"/>
    <w:link w:val="10"/>
    <w:qFormat/>
    <w:rsid w:val="009F0BE2"/>
    <w:pPr>
      <w:keepNext/>
      <w:keepLines/>
      <w:spacing w:before="240" w:after="0"/>
      <w:outlineLvl w:val="0"/>
    </w:pPr>
    <w:rPr>
      <w:rFonts w:eastAsia="Times New Roman" w:cs="Times New Roman"/>
      <w:b/>
      <w:bCs/>
      <w:kern w:val="32"/>
      <w:sz w:val="28"/>
      <w:szCs w:val="32"/>
    </w:rPr>
  </w:style>
  <w:style w:type="paragraph" w:styleId="2">
    <w:name w:val="heading 2"/>
    <w:basedOn w:val="a"/>
    <w:next w:val="a"/>
    <w:link w:val="20"/>
    <w:unhideWhenUsed/>
    <w:qFormat/>
    <w:rsid w:val="009F0BE2"/>
    <w:pPr>
      <w:keepNext/>
      <w:keepLines/>
      <w:spacing w:before="40" w:after="0"/>
      <w:outlineLvl w:val="1"/>
    </w:pPr>
    <w:rPr>
      <w:rFonts w:eastAsia="Times New Roman" w:cs="Times New Roman"/>
      <w:b/>
      <w:bCs/>
      <w:iCs/>
      <w:sz w:val="28"/>
      <w:szCs w:val="28"/>
    </w:rPr>
  </w:style>
  <w:style w:type="paragraph" w:styleId="3">
    <w:name w:val="heading 3"/>
    <w:basedOn w:val="a"/>
    <w:next w:val="a"/>
    <w:link w:val="30"/>
    <w:qFormat/>
    <w:rsid w:val="009F0BE2"/>
    <w:pPr>
      <w:keepNext/>
      <w:autoSpaceDE w:val="0"/>
      <w:autoSpaceDN w:val="0"/>
      <w:adjustRightInd w:val="0"/>
      <w:spacing w:after="0" w:line="240" w:lineRule="auto"/>
      <w:jc w:val="right"/>
      <w:outlineLvl w:val="2"/>
    </w:pPr>
    <w:rPr>
      <w:rFonts w:ascii="Times New Roman" w:eastAsia="Times New Roman" w:hAnsi="Times New Roman" w:cs="Times New Roman"/>
      <w:b/>
      <w:bCs/>
      <w:sz w:val="28"/>
      <w:szCs w:val="29"/>
      <w:lang w:eastAsia="ru-RU"/>
    </w:rPr>
  </w:style>
  <w:style w:type="paragraph" w:styleId="4">
    <w:name w:val="heading 4"/>
    <w:basedOn w:val="a"/>
    <w:next w:val="a"/>
    <w:link w:val="40"/>
    <w:qFormat/>
    <w:rsid w:val="009F0BE2"/>
    <w:pPr>
      <w:keepNext/>
      <w:spacing w:after="0" w:line="360" w:lineRule="auto"/>
      <w:jc w:val="center"/>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unhideWhenUsed/>
    <w:qFormat/>
    <w:rsid w:val="00816A93"/>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qFormat/>
    <w:rsid w:val="00816A93"/>
    <w:pPr>
      <w:spacing w:before="240" w:after="60" w:line="276" w:lineRule="auto"/>
      <w:outlineLvl w:val="7"/>
    </w:pPr>
    <w:rPr>
      <w:rFonts w:ascii="Times New Roman" w:eastAsia="Calibri"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F67D6"/>
    <w:pPr>
      <w:ind w:left="720"/>
      <w:contextualSpacing/>
    </w:pPr>
  </w:style>
  <w:style w:type="paragraph" w:styleId="a4">
    <w:name w:val="Normal (Web)"/>
    <w:basedOn w:val="a"/>
    <w:unhideWhenUsed/>
    <w:rsid w:val="004F67D6"/>
    <w:rPr>
      <w:rFonts w:ascii="Times New Roman" w:hAnsi="Times New Roman" w:cs="Times New Roman"/>
      <w:sz w:val="24"/>
      <w:szCs w:val="24"/>
    </w:rPr>
  </w:style>
  <w:style w:type="paragraph" w:styleId="a5">
    <w:name w:val="Body Text"/>
    <w:aliases w:val="Знак1"/>
    <w:basedOn w:val="a"/>
    <w:link w:val="a6"/>
    <w:rsid w:val="0052382A"/>
    <w:pPr>
      <w:spacing w:after="0" w:line="240" w:lineRule="auto"/>
      <w:jc w:val="center"/>
    </w:pPr>
    <w:rPr>
      <w:rFonts w:ascii="Bodo_uzb" w:eastAsia="Times New Roman" w:hAnsi="Bodo_uzb" w:cs="Bodo_uzb"/>
      <w:b/>
      <w:bCs/>
      <w:sz w:val="28"/>
      <w:szCs w:val="28"/>
      <w:lang w:eastAsia="ru-RU"/>
    </w:rPr>
  </w:style>
  <w:style w:type="character" w:customStyle="1" w:styleId="a6">
    <w:name w:val="Основной текст Знак"/>
    <w:aliases w:val="Знак1 Знак"/>
    <w:basedOn w:val="a0"/>
    <w:link w:val="a5"/>
    <w:rsid w:val="0052382A"/>
    <w:rPr>
      <w:rFonts w:ascii="Bodo_uzb" w:eastAsia="Times New Roman" w:hAnsi="Bodo_uzb" w:cs="Bodo_uzb"/>
      <w:b/>
      <w:bCs/>
      <w:sz w:val="28"/>
      <w:szCs w:val="28"/>
      <w:lang w:eastAsia="ru-RU"/>
    </w:rPr>
  </w:style>
  <w:style w:type="paragraph" w:customStyle="1" w:styleId="a7">
    <w:name w:val="Нормальный"/>
    <w:uiPriority w:val="99"/>
    <w:rsid w:val="0052382A"/>
    <w:pPr>
      <w:autoSpaceDE w:val="0"/>
      <w:autoSpaceDN w:val="0"/>
      <w:adjustRightInd w:val="0"/>
      <w:spacing w:after="0" w:line="240" w:lineRule="auto"/>
    </w:pPr>
    <w:rPr>
      <w:rFonts w:ascii="PANDA Futuris UZ" w:eastAsia="Times New Roman" w:hAnsi="PANDA Futuris UZ" w:cs="PANDA Futuris UZ"/>
      <w:sz w:val="20"/>
      <w:szCs w:val="20"/>
      <w:lang w:eastAsia="ru-RU"/>
    </w:rPr>
  </w:style>
  <w:style w:type="paragraph" w:customStyle="1" w:styleId="11">
    <w:name w:val="Заголовок 11"/>
    <w:basedOn w:val="a"/>
    <w:next w:val="a"/>
    <w:qFormat/>
    <w:rsid w:val="009F0BE2"/>
    <w:pPr>
      <w:keepNext/>
      <w:spacing w:after="0" w:line="360" w:lineRule="auto"/>
      <w:jc w:val="center"/>
      <w:outlineLvl w:val="0"/>
    </w:pPr>
    <w:rPr>
      <w:rFonts w:ascii="Times New Roman" w:eastAsia="Times New Roman" w:hAnsi="Times New Roman" w:cs="Times New Roman"/>
      <w:b/>
      <w:bCs/>
      <w:kern w:val="32"/>
      <w:sz w:val="28"/>
      <w:szCs w:val="32"/>
      <w:lang w:eastAsia="ru-RU"/>
    </w:rPr>
  </w:style>
  <w:style w:type="paragraph" w:customStyle="1" w:styleId="21">
    <w:name w:val="Заголовок 21"/>
    <w:basedOn w:val="a"/>
    <w:next w:val="a"/>
    <w:unhideWhenUsed/>
    <w:qFormat/>
    <w:rsid w:val="009F0BE2"/>
    <w:pPr>
      <w:keepNext/>
      <w:spacing w:after="0" w:line="360" w:lineRule="auto"/>
      <w:jc w:val="center"/>
      <w:outlineLvl w:val="1"/>
    </w:pPr>
    <w:rPr>
      <w:rFonts w:ascii="Times New Roman" w:eastAsia="Times New Roman" w:hAnsi="Times New Roman" w:cs="Times New Roman"/>
      <w:b/>
      <w:bCs/>
      <w:iCs/>
      <w:sz w:val="28"/>
      <w:szCs w:val="28"/>
      <w:lang w:eastAsia="ru-RU"/>
    </w:rPr>
  </w:style>
  <w:style w:type="character" w:customStyle="1" w:styleId="30">
    <w:name w:val="Заголовок 3 Знак"/>
    <w:basedOn w:val="a0"/>
    <w:link w:val="3"/>
    <w:rsid w:val="009F0BE2"/>
    <w:rPr>
      <w:rFonts w:ascii="Times New Roman" w:eastAsia="Times New Roman" w:hAnsi="Times New Roman" w:cs="Times New Roman"/>
      <w:b/>
      <w:bCs/>
      <w:sz w:val="28"/>
      <w:szCs w:val="29"/>
      <w:lang w:eastAsia="ru-RU"/>
    </w:rPr>
  </w:style>
  <w:style w:type="character" w:customStyle="1" w:styleId="40">
    <w:name w:val="Заголовок 4 Знак"/>
    <w:basedOn w:val="a0"/>
    <w:link w:val="4"/>
    <w:rsid w:val="009F0BE2"/>
    <w:rPr>
      <w:rFonts w:ascii="Times New Roman" w:eastAsia="Times New Roman" w:hAnsi="Times New Roman" w:cs="Times New Roman"/>
      <w:b/>
      <w:bCs/>
      <w:sz w:val="28"/>
      <w:szCs w:val="28"/>
      <w:lang w:eastAsia="ru-RU"/>
    </w:rPr>
  </w:style>
  <w:style w:type="numbering" w:customStyle="1" w:styleId="12">
    <w:name w:val="Нет списка1"/>
    <w:next w:val="a2"/>
    <w:uiPriority w:val="99"/>
    <w:semiHidden/>
    <w:unhideWhenUsed/>
    <w:rsid w:val="009F0BE2"/>
  </w:style>
  <w:style w:type="character" w:customStyle="1" w:styleId="10">
    <w:name w:val="Заголовок 1 Знак"/>
    <w:basedOn w:val="a0"/>
    <w:link w:val="1"/>
    <w:rsid w:val="009F0BE2"/>
    <w:rPr>
      <w:rFonts w:eastAsia="Times New Roman" w:cs="Times New Roman"/>
      <w:b/>
      <w:bCs/>
      <w:kern w:val="32"/>
      <w:sz w:val="28"/>
      <w:szCs w:val="32"/>
    </w:rPr>
  </w:style>
  <w:style w:type="character" w:customStyle="1" w:styleId="20">
    <w:name w:val="Заголовок 2 Знак"/>
    <w:basedOn w:val="a0"/>
    <w:link w:val="2"/>
    <w:rsid w:val="009F0BE2"/>
    <w:rPr>
      <w:rFonts w:eastAsia="Times New Roman" w:cs="Times New Roman"/>
      <w:b/>
      <w:bCs/>
      <w:iCs/>
      <w:sz w:val="28"/>
      <w:szCs w:val="28"/>
    </w:rPr>
  </w:style>
  <w:style w:type="paragraph" w:styleId="13">
    <w:name w:val="toc 1"/>
    <w:basedOn w:val="a"/>
    <w:next w:val="a"/>
    <w:autoRedefine/>
    <w:uiPriority w:val="39"/>
    <w:unhideWhenUsed/>
    <w:rsid w:val="00664D39"/>
    <w:pPr>
      <w:tabs>
        <w:tab w:val="right" w:leader="dot" w:pos="9781"/>
      </w:tabs>
      <w:spacing w:after="0" w:line="360" w:lineRule="auto"/>
      <w:jc w:val="both"/>
    </w:pPr>
    <w:rPr>
      <w:rFonts w:ascii="Times New Roman" w:eastAsia="Times New Roman" w:hAnsi="Times New Roman" w:cs="Times New Roman"/>
      <w:b/>
      <w:noProof/>
      <w:sz w:val="28"/>
      <w:szCs w:val="20"/>
      <w:lang w:val="uz-Cyrl-UZ" w:eastAsia="ru-RU"/>
    </w:rPr>
  </w:style>
  <w:style w:type="paragraph" w:customStyle="1" w:styleId="Char">
    <w:name w:val="Char Знак Знак Знак Знак Знак Знак Знак Знак Знак Знак"/>
    <w:basedOn w:val="a"/>
    <w:rsid w:val="009F0BE2"/>
    <w:pPr>
      <w:spacing w:line="240" w:lineRule="exact"/>
    </w:pPr>
    <w:rPr>
      <w:rFonts w:ascii="Verdana" w:eastAsia="Batang" w:hAnsi="Verdana" w:cs="Verdana"/>
      <w:sz w:val="20"/>
      <w:szCs w:val="20"/>
      <w:lang w:val="en-US"/>
    </w:rPr>
  </w:style>
  <w:style w:type="numbering" w:customStyle="1" w:styleId="110">
    <w:name w:val="Нет списка11"/>
    <w:next w:val="a2"/>
    <w:semiHidden/>
    <w:rsid w:val="009F0BE2"/>
  </w:style>
  <w:style w:type="paragraph" w:customStyle="1" w:styleId="14">
    <w:name w:val="Основной текст с отступом1"/>
    <w:basedOn w:val="a"/>
    <w:link w:val="BodyTextIndent"/>
    <w:rsid w:val="009F0BE2"/>
    <w:pPr>
      <w:spacing w:after="120" w:line="240" w:lineRule="auto"/>
      <w:ind w:left="283"/>
    </w:pPr>
    <w:rPr>
      <w:rFonts w:ascii="Peterburg Uzbek" w:eastAsia="Times New Roman" w:hAnsi="Peterburg Uzbek" w:cs="Peterburg Uzbek"/>
      <w:noProof/>
      <w:sz w:val="28"/>
      <w:szCs w:val="28"/>
      <w:lang w:eastAsia="ru-RU"/>
    </w:rPr>
  </w:style>
  <w:style w:type="character" w:customStyle="1" w:styleId="BodyTextIndent">
    <w:name w:val="Body Text Indent Знак"/>
    <w:link w:val="14"/>
    <w:rsid w:val="009F0BE2"/>
    <w:rPr>
      <w:rFonts w:ascii="Peterburg Uzbek" w:eastAsia="Times New Roman" w:hAnsi="Peterburg Uzbek" w:cs="Peterburg Uzbek"/>
      <w:noProof/>
      <w:sz w:val="28"/>
      <w:szCs w:val="28"/>
      <w:lang w:eastAsia="ru-RU"/>
    </w:rPr>
  </w:style>
  <w:style w:type="paragraph" w:styleId="a8">
    <w:name w:val="footnote text"/>
    <w:aliases w:val="single space,FOOTNOTES,fn,Текст сноски Знак1,Текст сноски Знак Знак,Текст сноски Знак1 Знак Знак,Текст сноски Знак Знак Знак Знак,Текст сноски Знак1 Знак Знак Знак Знак1,Текст сноски Знак Знак Знак Знак Знак Знак1, Знак Знак Знак Знак"/>
    <w:basedOn w:val="a"/>
    <w:link w:val="a9"/>
    <w:rsid w:val="009F0BE2"/>
    <w:pPr>
      <w:spacing w:after="0" w:line="240" w:lineRule="auto"/>
    </w:pPr>
    <w:rPr>
      <w:rFonts w:ascii="Peterburg Uzbek" w:eastAsia="Times New Roman" w:hAnsi="Peterburg Uzbek" w:cs="Peterburg Uzbek"/>
      <w:noProof/>
      <w:sz w:val="24"/>
      <w:szCs w:val="24"/>
      <w:lang w:eastAsia="ru-RU"/>
    </w:rPr>
  </w:style>
  <w:style w:type="character" w:customStyle="1" w:styleId="a9">
    <w:name w:val="Текст сноски Знак"/>
    <w:aliases w:val="single space Знак,FOOTNOTES Знак,fn Знак,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1 Знак, Знак Знак Знак Знак Знак"/>
    <w:basedOn w:val="a0"/>
    <w:link w:val="a8"/>
    <w:rsid w:val="009F0BE2"/>
    <w:rPr>
      <w:rFonts w:ascii="Peterburg Uzbek" w:eastAsia="Times New Roman" w:hAnsi="Peterburg Uzbek" w:cs="Peterburg Uzbek"/>
      <w:noProof/>
      <w:sz w:val="24"/>
      <w:szCs w:val="24"/>
      <w:lang w:eastAsia="ru-RU"/>
    </w:rPr>
  </w:style>
  <w:style w:type="character" w:styleId="aa">
    <w:name w:val="footnote reference"/>
    <w:aliases w:val="ftref,16 Point,Superscript 6 Point,Appel note de bas de p,Footnote Reference/,Мой Текст сноски,Footnote Text Char1,FZ,Footnote Text Char11,Footnote Text Char111,Footnote Reference Number,Знак сноски-FN,ftref1,16 Point1,Знак сноски 1"/>
    <w:uiPriority w:val="99"/>
    <w:rsid w:val="009F0BE2"/>
    <w:rPr>
      <w:rFonts w:cs="Times New Roman"/>
      <w:vertAlign w:val="superscript"/>
    </w:rPr>
  </w:style>
  <w:style w:type="character" w:styleId="ab">
    <w:name w:val="Emphasis"/>
    <w:qFormat/>
    <w:rsid w:val="009F0BE2"/>
    <w:rPr>
      <w:rFonts w:cs="Times New Roman"/>
      <w:b/>
      <w:bCs/>
    </w:rPr>
  </w:style>
  <w:style w:type="paragraph" w:customStyle="1" w:styleId="Style2">
    <w:name w:val="Style2"/>
    <w:basedOn w:val="a"/>
    <w:rsid w:val="009F0BE2"/>
    <w:pPr>
      <w:widowControl w:val="0"/>
      <w:autoSpaceDE w:val="0"/>
      <w:autoSpaceDN w:val="0"/>
      <w:adjustRightInd w:val="0"/>
      <w:spacing w:after="0" w:line="389" w:lineRule="exact"/>
      <w:jc w:val="center"/>
    </w:pPr>
    <w:rPr>
      <w:rFonts w:ascii="Times New Roman" w:eastAsia="Times New Roman" w:hAnsi="Times New Roman" w:cs="Times New Roman"/>
      <w:sz w:val="24"/>
      <w:szCs w:val="24"/>
      <w:lang w:eastAsia="ru-RU"/>
    </w:rPr>
  </w:style>
  <w:style w:type="character" w:customStyle="1" w:styleId="FontStyle33">
    <w:name w:val="Font Style33"/>
    <w:rsid w:val="009F0BE2"/>
    <w:rPr>
      <w:rFonts w:ascii="Sylfaen" w:hAnsi="Sylfaen" w:cs="Sylfaen"/>
      <w:sz w:val="24"/>
      <w:szCs w:val="24"/>
    </w:rPr>
  </w:style>
  <w:style w:type="numbering" w:customStyle="1" w:styleId="111">
    <w:name w:val="Нет списка111"/>
    <w:next w:val="a2"/>
    <w:semiHidden/>
    <w:rsid w:val="009F0BE2"/>
  </w:style>
  <w:style w:type="character" w:styleId="ac">
    <w:name w:val="page number"/>
    <w:basedOn w:val="a0"/>
    <w:rsid w:val="009F0BE2"/>
  </w:style>
  <w:style w:type="paragraph" w:styleId="ad">
    <w:name w:val="Body Text Indent"/>
    <w:basedOn w:val="a"/>
    <w:link w:val="ae"/>
    <w:rsid w:val="009F0BE2"/>
    <w:pPr>
      <w:overflowPunct w:val="0"/>
      <w:autoSpaceDE w:val="0"/>
      <w:autoSpaceDN w:val="0"/>
      <w:adjustRightInd w:val="0"/>
      <w:spacing w:after="0" w:line="240" w:lineRule="auto"/>
      <w:ind w:firstLine="720"/>
      <w:jc w:val="both"/>
      <w:textAlignment w:val="baseline"/>
    </w:pPr>
    <w:rPr>
      <w:rFonts w:ascii="Times New Roman" w:eastAsia="Times New Roman" w:hAnsi="Times New Roman" w:cs="Times New Roman"/>
      <w:sz w:val="28"/>
      <w:szCs w:val="20"/>
      <w:lang w:val="uz-Cyrl-UZ" w:eastAsia="ru-RU"/>
    </w:rPr>
  </w:style>
  <w:style w:type="character" w:customStyle="1" w:styleId="ae">
    <w:name w:val="Основной текст с отступом Знак"/>
    <w:basedOn w:val="a0"/>
    <w:link w:val="ad"/>
    <w:rsid w:val="009F0BE2"/>
    <w:rPr>
      <w:rFonts w:ascii="Times New Roman" w:eastAsia="Times New Roman" w:hAnsi="Times New Roman" w:cs="Times New Roman"/>
      <w:sz w:val="28"/>
      <w:szCs w:val="20"/>
      <w:lang w:val="uz-Cyrl-UZ" w:eastAsia="ru-RU"/>
    </w:rPr>
  </w:style>
  <w:style w:type="table" w:customStyle="1" w:styleId="15">
    <w:name w:val="Обычная таблица1"/>
    <w:next w:val="a1"/>
    <w:semiHidden/>
    <w:rsid w:val="009F0BE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character" w:customStyle="1" w:styleId="longtext">
    <w:name w:val="long_text"/>
    <w:basedOn w:val="a0"/>
    <w:rsid w:val="009F0BE2"/>
  </w:style>
  <w:style w:type="character" w:styleId="af">
    <w:name w:val="Hyperlink"/>
    <w:uiPriority w:val="99"/>
    <w:rsid w:val="009F0BE2"/>
    <w:rPr>
      <w:color w:val="0000FF"/>
      <w:u w:val="single"/>
    </w:rPr>
  </w:style>
  <w:style w:type="paragraph" w:customStyle="1" w:styleId="16">
    <w:name w:val="Стиль1"/>
    <w:basedOn w:val="a"/>
    <w:link w:val="1CharChar"/>
    <w:qFormat/>
    <w:rsid w:val="009F0BE2"/>
    <w:pPr>
      <w:widowControl w:val="0"/>
      <w:autoSpaceDE w:val="0"/>
      <w:autoSpaceDN w:val="0"/>
      <w:adjustRightInd w:val="0"/>
      <w:spacing w:after="0" w:line="300" w:lineRule="auto"/>
      <w:ind w:firstLine="360"/>
      <w:jc w:val="both"/>
    </w:pPr>
    <w:rPr>
      <w:rFonts w:ascii="Times New Roman" w:eastAsia="Calibri" w:hAnsi="Times New Roman" w:cs="Times New Roman"/>
      <w:noProof/>
      <w:sz w:val="28"/>
      <w:szCs w:val="24"/>
      <w:lang w:eastAsia="ru-RU"/>
    </w:rPr>
  </w:style>
  <w:style w:type="character" w:customStyle="1" w:styleId="1CharChar">
    <w:name w:val="Стиль1 Char Char"/>
    <w:link w:val="16"/>
    <w:rsid w:val="009F0BE2"/>
    <w:rPr>
      <w:rFonts w:ascii="Times New Roman" w:eastAsia="Calibri" w:hAnsi="Times New Roman" w:cs="Times New Roman"/>
      <w:noProof/>
      <w:sz w:val="28"/>
      <w:szCs w:val="24"/>
      <w:lang w:eastAsia="ru-RU"/>
    </w:rPr>
  </w:style>
  <w:style w:type="paragraph" w:customStyle="1" w:styleId="af0">
    <w:name w:val="Для схем и таблиц Знак"/>
    <w:basedOn w:val="a"/>
    <w:link w:val="af1"/>
    <w:rsid w:val="009F0BE2"/>
    <w:pPr>
      <w:spacing w:after="0" w:line="240" w:lineRule="auto"/>
      <w:jc w:val="center"/>
    </w:pPr>
    <w:rPr>
      <w:rFonts w:ascii="Calibri" w:eastAsia="Times New Roman" w:hAnsi="Calibri" w:cs="Calibri"/>
      <w:noProof/>
      <w:sz w:val="24"/>
      <w:szCs w:val="24"/>
    </w:rPr>
  </w:style>
  <w:style w:type="paragraph" w:styleId="af2">
    <w:name w:val="caption"/>
    <w:basedOn w:val="a"/>
    <w:next w:val="a"/>
    <w:qFormat/>
    <w:rsid w:val="009F0BE2"/>
    <w:pPr>
      <w:tabs>
        <w:tab w:val="left" w:pos="1701"/>
      </w:tabs>
      <w:spacing w:after="0" w:line="300" w:lineRule="auto"/>
      <w:ind w:firstLine="709"/>
      <w:jc w:val="both"/>
    </w:pPr>
    <w:rPr>
      <w:rFonts w:ascii="Times New Roman" w:eastAsia="Times New Roman" w:hAnsi="Times New Roman" w:cs="Times New Roman"/>
      <w:b/>
      <w:bCs/>
      <w:i/>
      <w:sz w:val="24"/>
      <w:szCs w:val="24"/>
    </w:rPr>
  </w:style>
  <w:style w:type="character" w:customStyle="1" w:styleId="af1">
    <w:name w:val="Для схем и таблиц Знак Знак"/>
    <w:link w:val="af0"/>
    <w:locked/>
    <w:rsid w:val="009F0BE2"/>
    <w:rPr>
      <w:rFonts w:ascii="Calibri" w:eastAsia="Times New Roman" w:hAnsi="Calibri" w:cs="Calibri"/>
      <w:noProof/>
      <w:sz w:val="24"/>
      <w:szCs w:val="24"/>
    </w:rPr>
  </w:style>
  <w:style w:type="table" w:styleId="af3">
    <w:name w:val="Table Grid"/>
    <w:basedOn w:val="a1"/>
    <w:rsid w:val="009F0BE2"/>
    <w:pPr>
      <w:spacing w:after="200" w:line="276"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7">
    <w:name w:val="Для схем и таблиц Знак Знак1"/>
    <w:locked/>
    <w:rsid w:val="009F0BE2"/>
    <w:rPr>
      <w:rFonts w:ascii="Calibri" w:eastAsia="SimSun" w:hAnsi="Calibri" w:cs="Calibri"/>
      <w:sz w:val="24"/>
      <w:szCs w:val="24"/>
      <w:lang w:val="ru-RU" w:eastAsia="en-US" w:bidi="ar-SA"/>
    </w:rPr>
  </w:style>
  <w:style w:type="character" w:customStyle="1" w:styleId="18">
    <w:name w:val="Стиль1 Знак"/>
    <w:rsid w:val="009F0BE2"/>
    <w:rPr>
      <w:rFonts w:eastAsia="Calibri"/>
      <w:sz w:val="28"/>
      <w:szCs w:val="24"/>
      <w:lang w:val="ru-RU" w:eastAsia="ru-RU" w:bidi="ar-SA"/>
    </w:rPr>
  </w:style>
  <w:style w:type="table" w:customStyle="1" w:styleId="22">
    <w:name w:val="Обычная таблица2"/>
    <w:next w:val="a1"/>
    <w:semiHidden/>
    <w:rsid w:val="009F0BE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9">
    <w:name w:val="Сетка таблицы1"/>
    <w:basedOn w:val="a1"/>
    <w:next w:val="af3"/>
    <w:rsid w:val="009F0B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header"/>
    <w:basedOn w:val="a"/>
    <w:link w:val="af5"/>
    <w:rsid w:val="009F0BE2"/>
    <w:pPr>
      <w:tabs>
        <w:tab w:val="center" w:pos="4677"/>
        <w:tab w:val="right" w:pos="9355"/>
      </w:tabs>
      <w:spacing w:after="0" w:line="240" w:lineRule="auto"/>
    </w:pPr>
    <w:rPr>
      <w:rFonts w:ascii="Times New Roman" w:eastAsia="Times New Roman" w:hAnsi="Times New Roman" w:cs="Times New Roman"/>
      <w:sz w:val="24"/>
      <w:szCs w:val="28"/>
      <w:lang w:eastAsia="ru-RU"/>
    </w:rPr>
  </w:style>
  <w:style w:type="character" w:customStyle="1" w:styleId="af5">
    <w:name w:val="Верхний колонтитул Знак"/>
    <w:basedOn w:val="a0"/>
    <w:link w:val="af4"/>
    <w:rsid w:val="009F0BE2"/>
    <w:rPr>
      <w:rFonts w:ascii="Times New Roman" w:eastAsia="Times New Roman" w:hAnsi="Times New Roman" w:cs="Times New Roman"/>
      <w:sz w:val="24"/>
      <w:szCs w:val="28"/>
      <w:lang w:eastAsia="ru-RU"/>
    </w:rPr>
  </w:style>
  <w:style w:type="table" w:customStyle="1" w:styleId="31">
    <w:name w:val="Обычная таблица3"/>
    <w:next w:val="a1"/>
    <w:semiHidden/>
    <w:rsid w:val="009F0BE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1a">
    <w:name w:val="Сетка1"/>
    <w:basedOn w:val="a1"/>
    <w:next w:val="af3"/>
    <w:rsid w:val="009F0B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3">
    <w:name w:val="Знак Знак2 Знак Знак Знак Знак Знак Знак Знак"/>
    <w:basedOn w:val="a"/>
    <w:autoRedefine/>
    <w:rsid w:val="009F0BE2"/>
    <w:pPr>
      <w:spacing w:line="240" w:lineRule="exact"/>
    </w:pPr>
    <w:rPr>
      <w:rFonts w:ascii="Times New Roman" w:eastAsia="Times New Roman" w:hAnsi="Times New Roman" w:cs="Times New Roman"/>
      <w:sz w:val="28"/>
      <w:szCs w:val="28"/>
      <w:lang w:val="en-US"/>
    </w:rPr>
  </w:style>
  <w:style w:type="table" w:customStyle="1" w:styleId="41">
    <w:name w:val="Обычная таблица4"/>
    <w:next w:val="a1"/>
    <w:semiHidden/>
    <w:rsid w:val="009F0BE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numbering" w:customStyle="1" w:styleId="24">
    <w:name w:val="Нет списка2"/>
    <w:next w:val="a2"/>
    <w:semiHidden/>
    <w:rsid w:val="009F0BE2"/>
  </w:style>
  <w:style w:type="table" w:customStyle="1" w:styleId="25">
    <w:name w:val="Сетка2"/>
    <w:basedOn w:val="a1"/>
    <w:next w:val="af3"/>
    <w:rsid w:val="009F0B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entr10">
    <w:name w:val="centr10"/>
    <w:basedOn w:val="a"/>
    <w:next w:val="a"/>
    <w:rsid w:val="009F0BE2"/>
    <w:pPr>
      <w:autoSpaceDE w:val="0"/>
      <w:autoSpaceDN w:val="0"/>
      <w:adjustRightInd w:val="0"/>
      <w:spacing w:after="0" w:line="240" w:lineRule="auto"/>
      <w:jc w:val="center"/>
    </w:pPr>
    <w:rPr>
      <w:rFonts w:ascii="TimesUZ" w:eastAsia="Times New Roman" w:hAnsi="TimesUZ" w:cs="Times New Roman"/>
      <w:b/>
      <w:bCs/>
      <w:sz w:val="20"/>
      <w:szCs w:val="20"/>
      <w:lang w:eastAsia="ru-RU"/>
    </w:rPr>
  </w:style>
  <w:style w:type="paragraph" w:customStyle="1" w:styleId="body">
    <w:name w:val="body"/>
    <w:rsid w:val="009F0BE2"/>
    <w:pPr>
      <w:autoSpaceDE w:val="0"/>
      <w:autoSpaceDN w:val="0"/>
      <w:adjustRightInd w:val="0"/>
      <w:spacing w:after="0" w:line="240" w:lineRule="auto"/>
      <w:ind w:firstLine="317"/>
      <w:jc w:val="both"/>
    </w:pPr>
    <w:rPr>
      <w:rFonts w:ascii="TimesUZ" w:eastAsia="Times New Roman" w:hAnsi="TimesUZ" w:cs="Times New Roman"/>
      <w:color w:val="000000"/>
      <w:sz w:val="20"/>
      <w:szCs w:val="20"/>
      <w:lang w:eastAsia="ru-RU"/>
    </w:rPr>
  </w:style>
  <w:style w:type="paragraph" w:styleId="af6">
    <w:name w:val="footer"/>
    <w:basedOn w:val="a"/>
    <w:link w:val="af7"/>
    <w:uiPriority w:val="99"/>
    <w:rsid w:val="009F0BE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0"/>
    <w:link w:val="af6"/>
    <w:uiPriority w:val="99"/>
    <w:rsid w:val="009F0BE2"/>
    <w:rPr>
      <w:rFonts w:ascii="Times New Roman" w:eastAsia="Times New Roman" w:hAnsi="Times New Roman" w:cs="Times New Roman"/>
      <w:sz w:val="24"/>
      <w:szCs w:val="24"/>
      <w:lang w:eastAsia="ru-RU"/>
    </w:rPr>
  </w:style>
  <w:style w:type="paragraph" w:customStyle="1" w:styleId="26">
    <w:name w:val="Знак Знак2 Знак Знак Знак Знак"/>
    <w:basedOn w:val="a"/>
    <w:autoRedefine/>
    <w:rsid w:val="009F0BE2"/>
    <w:pPr>
      <w:spacing w:line="240" w:lineRule="exact"/>
    </w:pPr>
    <w:rPr>
      <w:rFonts w:ascii="Times New Roman" w:eastAsia="Times New Roman" w:hAnsi="Times New Roman" w:cs="Times New Roman"/>
      <w:sz w:val="28"/>
      <w:szCs w:val="28"/>
      <w:lang w:val="en-US"/>
    </w:rPr>
  </w:style>
  <w:style w:type="table" w:customStyle="1" w:styleId="112">
    <w:name w:val="Сетка таблицы11"/>
    <w:basedOn w:val="a1"/>
    <w:next w:val="af3"/>
    <w:rsid w:val="009F0BE2"/>
    <w:pPr>
      <w:spacing w:after="0" w:line="240" w:lineRule="auto"/>
    </w:pPr>
    <w:rPr>
      <w:rFonts w:ascii="Times New Roman" w:eastAsia="SimSu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Обычная таблица5"/>
    <w:next w:val="a1"/>
    <w:semiHidden/>
    <w:rsid w:val="009F0BE2"/>
    <w:pPr>
      <w:spacing w:after="0" w:line="240" w:lineRule="auto"/>
    </w:pPr>
    <w:rPr>
      <w:rFonts w:ascii="Times New Roman" w:eastAsia="Times New Roman" w:hAnsi="Times New Roman" w:cs="Times New Roman"/>
      <w:sz w:val="20"/>
      <w:szCs w:val="20"/>
      <w:lang w:eastAsia="ru-RU"/>
    </w:rPr>
    <w:tblPr>
      <w:tblInd w:w="0" w:type="dxa"/>
      <w:tblCellMar>
        <w:top w:w="0" w:type="dxa"/>
        <w:left w:w="108" w:type="dxa"/>
        <w:bottom w:w="0" w:type="dxa"/>
        <w:right w:w="108" w:type="dxa"/>
      </w:tblCellMar>
    </w:tblPr>
  </w:style>
  <w:style w:type="table" w:customStyle="1" w:styleId="27">
    <w:name w:val="Сетка таблицы2"/>
    <w:basedOn w:val="a1"/>
    <w:next w:val="af3"/>
    <w:rsid w:val="009F0B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8">
    <w:name w:val="Знак Знак Знак Знак Знак"/>
    <w:basedOn w:val="a"/>
    <w:autoRedefine/>
    <w:rsid w:val="009F0BE2"/>
    <w:pPr>
      <w:spacing w:line="240" w:lineRule="exact"/>
    </w:pPr>
    <w:rPr>
      <w:rFonts w:ascii="Times New Roman" w:eastAsia="SimSun" w:hAnsi="Times New Roman" w:cs="Times New Roman"/>
      <w:b/>
      <w:sz w:val="28"/>
      <w:szCs w:val="24"/>
      <w:lang w:val="en-US"/>
    </w:rPr>
  </w:style>
  <w:style w:type="paragraph" w:styleId="HTML">
    <w:name w:val="HTML Address"/>
    <w:basedOn w:val="a"/>
    <w:link w:val="HTML0"/>
    <w:rsid w:val="009F0BE2"/>
    <w:pPr>
      <w:spacing w:after="0" w:line="240" w:lineRule="auto"/>
    </w:pPr>
    <w:rPr>
      <w:rFonts w:ascii="Times New Roman" w:eastAsia="SimSun" w:hAnsi="Times New Roman" w:cs="Times New Roman"/>
      <w:i/>
      <w:iCs/>
      <w:sz w:val="24"/>
      <w:szCs w:val="24"/>
      <w:lang w:eastAsia="zh-CN"/>
    </w:rPr>
  </w:style>
  <w:style w:type="character" w:customStyle="1" w:styleId="HTML0">
    <w:name w:val="Адрес HTML Знак"/>
    <w:basedOn w:val="a0"/>
    <w:link w:val="HTML"/>
    <w:rsid w:val="009F0BE2"/>
    <w:rPr>
      <w:rFonts w:ascii="Times New Roman" w:eastAsia="SimSun" w:hAnsi="Times New Roman" w:cs="Times New Roman"/>
      <w:i/>
      <w:iCs/>
      <w:sz w:val="24"/>
      <w:szCs w:val="24"/>
      <w:lang w:eastAsia="zh-CN"/>
    </w:rPr>
  </w:style>
  <w:style w:type="paragraph" w:styleId="af9">
    <w:name w:val="Balloon Text"/>
    <w:basedOn w:val="a"/>
    <w:link w:val="afa"/>
    <w:uiPriority w:val="99"/>
    <w:unhideWhenUsed/>
    <w:rsid w:val="009F0BE2"/>
    <w:pPr>
      <w:spacing w:after="0" w:line="240" w:lineRule="auto"/>
    </w:pPr>
    <w:rPr>
      <w:rFonts w:ascii="Tahoma" w:eastAsia="Times New Roman" w:hAnsi="Tahoma" w:cs="Tahoma"/>
      <w:noProof/>
      <w:sz w:val="16"/>
      <w:szCs w:val="16"/>
      <w:lang w:val="uz-Cyrl-UZ" w:eastAsia="ru-RU"/>
    </w:rPr>
  </w:style>
  <w:style w:type="character" w:customStyle="1" w:styleId="afa">
    <w:name w:val="Текст выноски Знак"/>
    <w:basedOn w:val="a0"/>
    <w:link w:val="af9"/>
    <w:uiPriority w:val="99"/>
    <w:rsid w:val="009F0BE2"/>
    <w:rPr>
      <w:rFonts w:ascii="Tahoma" w:eastAsia="Times New Roman" w:hAnsi="Tahoma" w:cs="Tahoma"/>
      <w:noProof/>
      <w:sz w:val="16"/>
      <w:szCs w:val="16"/>
      <w:lang w:val="uz-Cyrl-UZ" w:eastAsia="ru-RU"/>
    </w:rPr>
  </w:style>
  <w:style w:type="character" w:customStyle="1" w:styleId="113">
    <w:name w:val="Заголовок 1 Знак1"/>
    <w:basedOn w:val="a0"/>
    <w:uiPriority w:val="9"/>
    <w:rsid w:val="009F0BE2"/>
    <w:rPr>
      <w:rFonts w:asciiTheme="majorHAnsi" w:eastAsiaTheme="majorEastAsia" w:hAnsiTheme="majorHAnsi" w:cstheme="majorBidi"/>
      <w:color w:val="2E74B5" w:themeColor="accent1" w:themeShade="BF"/>
      <w:sz w:val="32"/>
      <w:szCs w:val="32"/>
    </w:rPr>
  </w:style>
  <w:style w:type="character" w:customStyle="1" w:styleId="210">
    <w:name w:val="Заголовок 2 Знак1"/>
    <w:basedOn w:val="a0"/>
    <w:uiPriority w:val="9"/>
    <w:semiHidden/>
    <w:rsid w:val="009F0BE2"/>
    <w:rPr>
      <w:rFonts w:asciiTheme="majorHAnsi" w:eastAsiaTheme="majorEastAsia" w:hAnsiTheme="majorHAnsi" w:cstheme="majorBidi"/>
      <w:color w:val="2E74B5" w:themeColor="accent1" w:themeShade="BF"/>
      <w:sz w:val="26"/>
      <w:szCs w:val="26"/>
    </w:rPr>
  </w:style>
  <w:style w:type="character" w:customStyle="1" w:styleId="70">
    <w:name w:val="Заголовок 7 Знак"/>
    <w:basedOn w:val="a0"/>
    <w:link w:val="7"/>
    <w:uiPriority w:val="9"/>
    <w:semiHidden/>
    <w:rsid w:val="00816A93"/>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rsid w:val="00816A93"/>
    <w:rPr>
      <w:rFonts w:ascii="Times New Roman" w:eastAsia="Calibri" w:hAnsi="Times New Roman" w:cs="Times New Roman"/>
      <w:i/>
      <w:iCs/>
      <w:sz w:val="24"/>
      <w:szCs w:val="24"/>
    </w:rPr>
  </w:style>
  <w:style w:type="numbering" w:customStyle="1" w:styleId="32">
    <w:name w:val="Нет списка3"/>
    <w:next w:val="a2"/>
    <w:semiHidden/>
    <w:rsid w:val="00816A93"/>
  </w:style>
  <w:style w:type="paragraph" w:customStyle="1" w:styleId="afb">
    <w:name w:val="Знак Знак Знак Знак Знак Знак Знак Знак Знак"/>
    <w:basedOn w:val="a"/>
    <w:autoRedefine/>
    <w:rsid w:val="00816A93"/>
    <w:pPr>
      <w:spacing w:line="240" w:lineRule="exact"/>
    </w:pPr>
    <w:rPr>
      <w:rFonts w:ascii="Times New Roman" w:eastAsia="SimSun" w:hAnsi="Times New Roman" w:cs="Times New Roman"/>
      <w:b/>
      <w:sz w:val="28"/>
      <w:szCs w:val="24"/>
      <w:lang w:val="en-US"/>
    </w:rPr>
  </w:style>
  <w:style w:type="paragraph" w:styleId="28">
    <w:name w:val="Body Text Indent 2"/>
    <w:basedOn w:val="a"/>
    <w:link w:val="29"/>
    <w:rsid w:val="00816A93"/>
    <w:pPr>
      <w:tabs>
        <w:tab w:val="left" w:pos="426"/>
        <w:tab w:val="left" w:pos="993"/>
        <w:tab w:val="left" w:pos="1276"/>
        <w:tab w:val="num" w:pos="3780"/>
      </w:tabs>
      <w:spacing w:after="0" w:line="240" w:lineRule="auto"/>
      <w:ind w:firstLine="567"/>
      <w:jc w:val="both"/>
    </w:pPr>
    <w:rPr>
      <w:rFonts w:ascii="BalticaUzbek" w:eastAsia="Times New Roman" w:hAnsi="BalticaUzbek" w:cs="Times New Roman"/>
      <w:sz w:val="28"/>
      <w:szCs w:val="20"/>
      <w:lang w:eastAsia="ru-RU"/>
    </w:rPr>
  </w:style>
  <w:style w:type="character" w:customStyle="1" w:styleId="29">
    <w:name w:val="Основной текст с отступом 2 Знак"/>
    <w:basedOn w:val="a0"/>
    <w:link w:val="28"/>
    <w:rsid w:val="00816A93"/>
    <w:rPr>
      <w:rFonts w:ascii="BalticaUzbek" w:eastAsia="Times New Roman" w:hAnsi="BalticaUzbek" w:cs="Times New Roman"/>
      <w:sz w:val="28"/>
      <w:szCs w:val="20"/>
      <w:lang w:eastAsia="ru-RU"/>
    </w:rPr>
  </w:style>
  <w:style w:type="paragraph" w:styleId="2a">
    <w:name w:val="Body Text 2"/>
    <w:basedOn w:val="a"/>
    <w:link w:val="2b"/>
    <w:rsid w:val="00816A93"/>
    <w:pPr>
      <w:spacing w:after="120" w:line="480" w:lineRule="auto"/>
    </w:pPr>
    <w:rPr>
      <w:rFonts w:ascii="Calibri" w:eastAsia="Calibri" w:hAnsi="Calibri" w:cs="Times New Roman"/>
    </w:rPr>
  </w:style>
  <w:style w:type="character" w:customStyle="1" w:styleId="2b">
    <w:name w:val="Основной текст 2 Знак"/>
    <w:basedOn w:val="a0"/>
    <w:link w:val="2a"/>
    <w:rsid w:val="00816A93"/>
    <w:rPr>
      <w:rFonts w:ascii="Calibri" w:eastAsia="Calibri" w:hAnsi="Calibri" w:cs="Times New Roman"/>
    </w:rPr>
  </w:style>
  <w:style w:type="paragraph" w:customStyle="1" w:styleId="2c">
    <w:name w:val="Основной текст 2ф"/>
    <w:rsid w:val="00816A93"/>
    <w:pPr>
      <w:spacing w:before="240" w:after="240" w:line="240" w:lineRule="auto"/>
      <w:jc w:val="center"/>
    </w:pPr>
    <w:rPr>
      <w:rFonts w:ascii="BalticaUzbek" w:eastAsia="Times New Roman" w:hAnsi="BalticaUzbek" w:cs="Times New Roman"/>
      <w:sz w:val="28"/>
      <w:szCs w:val="20"/>
      <w:lang w:val="en-US" w:eastAsia="ru-RU"/>
    </w:rPr>
  </w:style>
  <w:style w:type="paragraph" w:customStyle="1" w:styleId="410">
    <w:name w:val="Основной текст 41"/>
    <w:rsid w:val="00816A93"/>
    <w:pPr>
      <w:spacing w:after="0" w:line="360" w:lineRule="auto"/>
      <w:jc w:val="right"/>
    </w:pPr>
    <w:rPr>
      <w:rFonts w:ascii="BalticaUzbek" w:eastAsia="Times New Roman" w:hAnsi="BalticaUzbek" w:cs="Times New Roman"/>
      <w:sz w:val="28"/>
      <w:szCs w:val="20"/>
      <w:lang w:eastAsia="ru-RU"/>
    </w:rPr>
  </w:style>
  <w:style w:type="paragraph" w:customStyle="1" w:styleId="Style4">
    <w:name w:val="Style4"/>
    <w:basedOn w:val="a"/>
    <w:rsid w:val="006257D8"/>
    <w:pPr>
      <w:widowControl w:val="0"/>
      <w:autoSpaceDE w:val="0"/>
      <w:autoSpaceDN w:val="0"/>
      <w:adjustRightInd w:val="0"/>
      <w:spacing w:after="0" w:line="466" w:lineRule="exact"/>
      <w:ind w:firstLine="725"/>
      <w:jc w:val="both"/>
    </w:pPr>
    <w:rPr>
      <w:rFonts w:ascii="Times New Roman" w:eastAsia="Times New Roman" w:hAnsi="Times New Roman" w:cs="Times New Roman"/>
      <w:sz w:val="24"/>
      <w:szCs w:val="24"/>
      <w:lang w:eastAsia="ru-RU"/>
    </w:rPr>
  </w:style>
  <w:style w:type="paragraph" w:customStyle="1" w:styleId="Style62">
    <w:name w:val="Style62"/>
    <w:basedOn w:val="a"/>
    <w:rsid w:val="007F4E3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33">
    <w:name w:val="Body Text 3"/>
    <w:basedOn w:val="a"/>
    <w:link w:val="34"/>
    <w:uiPriority w:val="99"/>
    <w:semiHidden/>
    <w:unhideWhenUsed/>
    <w:rsid w:val="007C0A28"/>
    <w:pPr>
      <w:spacing w:after="120"/>
    </w:pPr>
    <w:rPr>
      <w:sz w:val="16"/>
      <w:szCs w:val="16"/>
    </w:rPr>
  </w:style>
  <w:style w:type="character" w:customStyle="1" w:styleId="34">
    <w:name w:val="Основной текст 3 Знак"/>
    <w:basedOn w:val="a0"/>
    <w:link w:val="33"/>
    <w:uiPriority w:val="99"/>
    <w:semiHidden/>
    <w:rsid w:val="007C0A28"/>
    <w:rPr>
      <w:sz w:val="16"/>
      <w:szCs w:val="16"/>
    </w:rPr>
  </w:style>
</w:styles>
</file>

<file path=word/webSettings.xml><?xml version="1.0" encoding="utf-8"?>
<w:webSettings xmlns:r="http://schemas.openxmlformats.org/officeDocument/2006/relationships" xmlns:w="http://schemas.openxmlformats.org/wordprocessingml/2006/main">
  <w:divs>
    <w:div w:id="202988342">
      <w:bodyDiv w:val="1"/>
      <w:marLeft w:val="0"/>
      <w:marRight w:val="0"/>
      <w:marTop w:val="0"/>
      <w:marBottom w:val="0"/>
      <w:divBdr>
        <w:top w:val="none" w:sz="0" w:space="0" w:color="auto"/>
        <w:left w:val="none" w:sz="0" w:space="0" w:color="auto"/>
        <w:bottom w:val="none" w:sz="0" w:space="0" w:color="auto"/>
        <w:right w:val="none" w:sz="0" w:space="0" w:color="auto"/>
      </w:divBdr>
    </w:div>
    <w:div w:id="669915582">
      <w:bodyDiv w:val="1"/>
      <w:marLeft w:val="0"/>
      <w:marRight w:val="0"/>
      <w:marTop w:val="0"/>
      <w:marBottom w:val="0"/>
      <w:divBdr>
        <w:top w:val="none" w:sz="0" w:space="0" w:color="auto"/>
        <w:left w:val="none" w:sz="0" w:space="0" w:color="auto"/>
        <w:bottom w:val="none" w:sz="0" w:space="0" w:color="auto"/>
        <w:right w:val="none" w:sz="0" w:space="0" w:color="auto"/>
      </w:divBdr>
      <w:divsChild>
        <w:div w:id="58674628">
          <w:marLeft w:val="0"/>
          <w:marRight w:val="0"/>
          <w:marTop w:val="0"/>
          <w:marBottom w:val="0"/>
          <w:divBdr>
            <w:top w:val="none" w:sz="0" w:space="0" w:color="auto"/>
            <w:left w:val="none" w:sz="0" w:space="0" w:color="auto"/>
            <w:bottom w:val="none" w:sz="0" w:space="0" w:color="auto"/>
            <w:right w:val="none" w:sz="0" w:space="0" w:color="auto"/>
          </w:divBdr>
        </w:div>
        <w:div w:id="902637958">
          <w:marLeft w:val="0"/>
          <w:marRight w:val="0"/>
          <w:marTop w:val="0"/>
          <w:marBottom w:val="0"/>
          <w:divBdr>
            <w:top w:val="none" w:sz="0" w:space="0" w:color="auto"/>
            <w:left w:val="none" w:sz="0" w:space="0" w:color="auto"/>
            <w:bottom w:val="none" w:sz="0" w:space="0" w:color="auto"/>
            <w:right w:val="none" w:sz="0" w:space="0" w:color="auto"/>
          </w:divBdr>
        </w:div>
        <w:div w:id="1966690408">
          <w:marLeft w:val="0"/>
          <w:marRight w:val="0"/>
          <w:marTop w:val="0"/>
          <w:marBottom w:val="0"/>
          <w:divBdr>
            <w:top w:val="none" w:sz="0" w:space="0" w:color="auto"/>
            <w:left w:val="none" w:sz="0" w:space="0" w:color="auto"/>
            <w:bottom w:val="none" w:sz="0" w:space="0" w:color="auto"/>
            <w:right w:val="none" w:sz="0" w:space="0" w:color="auto"/>
          </w:divBdr>
        </w:div>
        <w:div w:id="2095474156">
          <w:marLeft w:val="0"/>
          <w:marRight w:val="0"/>
          <w:marTop w:val="0"/>
          <w:marBottom w:val="0"/>
          <w:divBdr>
            <w:top w:val="none" w:sz="0" w:space="0" w:color="auto"/>
            <w:left w:val="none" w:sz="0" w:space="0" w:color="auto"/>
            <w:bottom w:val="none" w:sz="0" w:space="0" w:color="auto"/>
            <w:right w:val="none" w:sz="0" w:space="0" w:color="auto"/>
          </w:divBdr>
        </w:div>
      </w:divsChild>
    </w:div>
    <w:div w:id="1127816731">
      <w:bodyDiv w:val="1"/>
      <w:marLeft w:val="0"/>
      <w:marRight w:val="0"/>
      <w:marTop w:val="0"/>
      <w:marBottom w:val="0"/>
      <w:divBdr>
        <w:top w:val="none" w:sz="0" w:space="0" w:color="auto"/>
        <w:left w:val="none" w:sz="0" w:space="0" w:color="auto"/>
        <w:bottom w:val="none" w:sz="0" w:space="0" w:color="auto"/>
        <w:right w:val="none" w:sz="0" w:space="0" w:color="auto"/>
      </w:divBdr>
    </w:div>
    <w:div w:id="125405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bu.uz" TargetMode="External"/><Relationship Id="rId117" Type="http://schemas.openxmlformats.org/officeDocument/2006/relationships/hyperlink" Target="http://www.federalreseve.gov" TargetMode="External"/><Relationship Id="rId21" Type="http://schemas.openxmlformats.org/officeDocument/2006/relationships/hyperlink" Target="http://www.cbu.uz" TargetMode="External"/><Relationship Id="rId42" Type="http://schemas.openxmlformats.org/officeDocument/2006/relationships/oleObject" Target="embeddings/oleObject2.bin"/><Relationship Id="rId47" Type="http://schemas.openxmlformats.org/officeDocument/2006/relationships/image" Target="media/image7.wmf"/><Relationship Id="rId63" Type="http://schemas.openxmlformats.org/officeDocument/2006/relationships/image" Target="media/image15.wmf"/><Relationship Id="rId68" Type="http://schemas.openxmlformats.org/officeDocument/2006/relationships/oleObject" Target="embeddings/oleObject15.bin"/><Relationship Id="rId84" Type="http://schemas.openxmlformats.org/officeDocument/2006/relationships/oleObject" Target="embeddings/oleObject23.bin"/><Relationship Id="rId89" Type="http://schemas.openxmlformats.org/officeDocument/2006/relationships/image" Target="media/image28.wmf"/><Relationship Id="rId112" Type="http://schemas.openxmlformats.org/officeDocument/2006/relationships/oleObject" Target="embeddings/oleObject37.bin"/><Relationship Id="rId16" Type="http://schemas.openxmlformats.org/officeDocument/2006/relationships/diagramQuickStyle" Target="diagrams/quickStyle2.xml"/><Relationship Id="rId107" Type="http://schemas.openxmlformats.org/officeDocument/2006/relationships/image" Target="media/image37.wmf"/><Relationship Id="rId11" Type="http://schemas.openxmlformats.org/officeDocument/2006/relationships/diagramQuickStyle" Target="diagrams/quickStyle1.xml"/><Relationship Id="rId32" Type="http://schemas.openxmlformats.org/officeDocument/2006/relationships/hyperlink" Target="http://www.onlinebankingreport.com" TargetMode="External"/><Relationship Id="rId37" Type="http://schemas.openxmlformats.org/officeDocument/2006/relationships/hyperlink" Target="http://www.onlinebankingreport.com" TargetMode="External"/><Relationship Id="rId53" Type="http://schemas.openxmlformats.org/officeDocument/2006/relationships/image" Target="media/image10.wmf"/><Relationship Id="rId58" Type="http://schemas.openxmlformats.org/officeDocument/2006/relationships/oleObject" Target="embeddings/oleObject10.bin"/><Relationship Id="rId74" Type="http://schemas.openxmlformats.org/officeDocument/2006/relationships/oleObject" Target="embeddings/oleObject18.bin"/><Relationship Id="rId79" Type="http://schemas.openxmlformats.org/officeDocument/2006/relationships/image" Target="media/image23.wmf"/><Relationship Id="rId102" Type="http://schemas.openxmlformats.org/officeDocument/2006/relationships/oleObject" Target="embeddings/oleObject32.bin"/><Relationship Id="rId5" Type="http://schemas.openxmlformats.org/officeDocument/2006/relationships/webSettings" Target="webSettings.xml"/><Relationship Id="rId61" Type="http://schemas.openxmlformats.org/officeDocument/2006/relationships/image" Target="media/image14.wmf"/><Relationship Id="rId82" Type="http://schemas.openxmlformats.org/officeDocument/2006/relationships/oleObject" Target="embeddings/oleObject22.bin"/><Relationship Id="rId90" Type="http://schemas.openxmlformats.org/officeDocument/2006/relationships/oleObject" Target="embeddings/oleObject26.bin"/><Relationship Id="rId95" Type="http://schemas.openxmlformats.org/officeDocument/2006/relationships/image" Target="media/image31.wmf"/><Relationship Id="rId19" Type="http://schemas.openxmlformats.org/officeDocument/2006/relationships/hyperlink" Target="http://www.bis.org" TargetMode="External"/><Relationship Id="rId14" Type="http://schemas.openxmlformats.org/officeDocument/2006/relationships/diagramData" Target="diagrams/data2.xml"/><Relationship Id="rId22" Type="http://schemas.openxmlformats.org/officeDocument/2006/relationships/hyperlink" Target="http://www.onlinebankingreport.com" TargetMode="External"/><Relationship Id="rId27" Type="http://schemas.openxmlformats.org/officeDocument/2006/relationships/hyperlink" Target="http://www.onlinebankingreport.com" TargetMode="External"/><Relationship Id="rId30" Type="http://schemas.openxmlformats.org/officeDocument/2006/relationships/hyperlink" Target="http://www.federalreseve.gov" TargetMode="External"/><Relationship Id="rId35" Type="http://schemas.openxmlformats.org/officeDocument/2006/relationships/hyperlink" Target="http://www.federalreseve.gov" TargetMode="External"/><Relationship Id="rId43" Type="http://schemas.openxmlformats.org/officeDocument/2006/relationships/image" Target="media/image5.wmf"/><Relationship Id="rId48" Type="http://schemas.openxmlformats.org/officeDocument/2006/relationships/oleObject" Target="embeddings/oleObject5.bin"/><Relationship Id="rId56" Type="http://schemas.openxmlformats.org/officeDocument/2006/relationships/oleObject" Target="embeddings/oleObject9.bin"/><Relationship Id="rId64" Type="http://schemas.openxmlformats.org/officeDocument/2006/relationships/oleObject" Target="embeddings/oleObject13.bin"/><Relationship Id="rId69" Type="http://schemas.openxmlformats.org/officeDocument/2006/relationships/image" Target="media/image18.wmf"/><Relationship Id="rId77" Type="http://schemas.openxmlformats.org/officeDocument/2006/relationships/image" Target="media/image22.wmf"/><Relationship Id="rId100" Type="http://schemas.openxmlformats.org/officeDocument/2006/relationships/oleObject" Target="embeddings/oleObject31.bin"/><Relationship Id="rId105" Type="http://schemas.openxmlformats.org/officeDocument/2006/relationships/image" Target="media/image36.wmf"/><Relationship Id="rId113" Type="http://schemas.openxmlformats.org/officeDocument/2006/relationships/image" Target="media/image40.wmf"/><Relationship Id="rId118" Type="http://schemas.openxmlformats.org/officeDocument/2006/relationships/hyperlink" Target="http://www.onlinebankingreport.com" TargetMode="External"/><Relationship Id="rId8" Type="http://schemas.openxmlformats.org/officeDocument/2006/relationships/image" Target="media/image2.png"/><Relationship Id="rId51" Type="http://schemas.openxmlformats.org/officeDocument/2006/relationships/image" Target="media/image9.wmf"/><Relationship Id="rId72" Type="http://schemas.openxmlformats.org/officeDocument/2006/relationships/oleObject" Target="embeddings/oleObject17.bin"/><Relationship Id="rId80" Type="http://schemas.openxmlformats.org/officeDocument/2006/relationships/oleObject" Target="embeddings/oleObject21.bin"/><Relationship Id="rId85" Type="http://schemas.openxmlformats.org/officeDocument/2006/relationships/image" Target="media/image26.wmf"/><Relationship Id="rId93" Type="http://schemas.openxmlformats.org/officeDocument/2006/relationships/image" Target="media/image30.wmf"/><Relationship Id="rId98" Type="http://schemas.openxmlformats.org/officeDocument/2006/relationships/oleObject" Target="embeddings/oleObject30.bin"/><Relationship Id="rId12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hyperlink" Target="http://www.federalreseve.gov" TargetMode="External"/><Relationship Id="rId33" Type="http://schemas.openxmlformats.org/officeDocument/2006/relationships/hyperlink" Target="http://www.stat.uz" TargetMode="External"/><Relationship Id="rId38" Type="http://schemas.openxmlformats.org/officeDocument/2006/relationships/hyperlink" Target="http://www.stat.uz" TargetMode="External"/><Relationship Id="rId46" Type="http://schemas.openxmlformats.org/officeDocument/2006/relationships/oleObject" Target="embeddings/oleObject4.bin"/><Relationship Id="rId59" Type="http://schemas.openxmlformats.org/officeDocument/2006/relationships/image" Target="media/image13.wmf"/><Relationship Id="rId67" Type="http://schemas.openxmlformats.org/officeDocument/2006/relationships/image" Target="media/image17.wmf"/><Relationship Id="rId103" Type="http://schemas.openxmlformats.org/officeDocument/2006/relationships/image" Target="media/image35.wmf"/><Relationship Id="rId108" Type="http://schemas.openxmlformats.org/officeDocument/2006/relationships/oleObject" Target="embeddings/oleObject35.bin"/><Relationship Id="rId116" Type="http://schemas.openxmlformats.org/officeDocument/2006/relationships/hyperlink" Target="http://www.cbu.uz" TargetMode="External"/><Relationship Id="rId20" Type="http://schemas.openxmlformats.org/officeDocument/2006/relationships/hyperlink" Target="http://www.federalreseve.gov" TargetMode="External"/><Relationship Id="rId41" Type="http://schemas.openxmlformats.org/officeDocument/2006/relationships/image" Target="media/image4.wmf"/><Relationship Id="rId54" Type="http://schemas.openxmlformats.org/officeDocument/2006/relationships/oleObject" Target="embeddings/oleObject8.bin"/><Relationship Id="rId62" Type="http://schemas.openxmlformats.org/officeDocument/2006/relationships/oleObject" Target="embeddings/oleObject12.bin"/><Relationship Id="rId70" Type="http://schemas.openxmlformats.org/officeDocument/2006/relationships/oleObject" Target="embeddings/oleObject16.bin"/><Relationship Id="rId75" Type="http://schemas.openxmlformats.org/officeDocument/2006/relationships/image" Target="media/image21.wmf"/><Relationship Id="rId83" Type="http://schemas.openxmlformats.org/officeDocument/2006/relationships/image" Target="media/image25.wmf"/><Relationship Id="rId88" Type="http://schemas.openxmlformats.org/officeDocument/2006/relationships/oleObject" Target="embeddings/oleObject25.bin"/><Relationship Id="rId91" Type="http://schemas.openxmlformats.org/officeDocument/2006/relationships/image" Target="media/image29.wmf"/><Relationship Id="rId96" Type="http://schemas.openxmlformats.org/officeDocument/2006/relationships/oleObject" Target="embeddings/oleObject29.bin"/><Relationship Id="rId111" Type="http://schemas.openxmlformats.org/officeDocument/2006/relationships/image" Target="media/image39.w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hyperlink" Target="http://www.stat.uz" TargetMode="External"/><Relationship Id="rId28" Type="http://schemas.openxmlformats.org/officeDocument/2006/relationships/hyperlink" Target="http://www.stat.uz" TargetMode="External"/><Relationship Id="rId36" Type="http://schemas.openxmlformats.org/officeDocument/2006/relationships/hyperlink" Target="http://www.cbu.uz" TargetMode="External"/><Relationship Id="rId49" Type="http://schemas.openxmlformats.org/officeDocument/2006/relationships/image" Target="media/image8.wmf"/><Relationship Id="rId57" Type="http://schemas.openxmlformats.org/officeDocument/2006/relationships/image" Target="media/image12.wmf"/><Relationship Id="rId106" Type="http://schemas.openxmlformats.org/officeDocument/2006/relationships/oleObject" Target="embeddings/oleObject34.bin"/><Relationship Id="rId114" Type="http://schemas.openxmlformats.org/officeDocument/2006/relationships/oleObject" Target="embeddings/oleObject38.bin"/><Relationship Id="rId119" Type="http://schemas.openxmlformats.org/officeDocument/2006/relationships/hyperlink" Target="http://www.stat.uz" TargetMode="External"/><Relationship Id="rId10" Type="http://schemas.openxmlformats.org/officeDocument/2006/relationships/diagramLayout" Target="diagrams/layout1.xml"/><Relationship Id="rId31" Type="http://schemas.openxmlformats.org/officeDocument/2006/relationships/hyperlink" Target="http://www.cbu.uz" TargetMode="External"/><Relationship Id="rId44" Type="http://schemas.openxmlformats.org/officeDocument/2006/relationships/oleObject" Target="embeddings/oleObject3.bin"/><Relationship Id="rId52" Type="http://schemas.openxmlformats.org/officeDocument/2006/relationships/oleObject" Target="embeddings/oleObject7.bin"/><Relationship Id="rId60" Type="http://schemas.openxmlformats.org/officeDocument/2006/relationships/oleObject" Target="embeddings/oleObject11.bin"/><Relationship Id="rId65" Type="http://schemas.openxmlformats.org/officeDocument/2006/relationships/image" Target="media/image16.wmf"/><Relationship Id="rId73" Type="http://schemas.openxmlformats.org/officeDocument/2006/relationships/image" Target="media/image20.wmf"/><Relationship Id="rId78" Type="http://schemas.openxmlformats.org/officeDocument/2006/relationships/oleObject" Target="embeddings/oleObject20.bin"/><Relationship Id="rId81" Type="http://schemas.openxmlformats.org/officeDocument/2006/relationships/image" Target="media/image24.wmf"/><Relationship Id="rId86" Type="http://schemas.openxmlformats.org/officeDocument/2006/relationships/oleObject" Target="embeddings/oleObject24.bin"/><Relationship Id="rId94" Type="http://schemas.openxmlformats.org/officeDocument/2006/relationships/oleObject" Target="embeddings/oleObject28.bin"/><Relationship Id="rId99" Type="http://schemas.openxmlformats.org/officeDocument/2006/relationships/image" Target="media/image33.wmf"/><Relationship Id="rId101" Type="http://schemas.openxmlformats.org/officeDocument/2006/relationships/image" Target="media/image34.wmf"/><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diagramData" Target="diagrams/data1.xml"/><Relationship Id="rId13" Type="http://schemas.microsoft.com/office/2007/relationships/diagramDrawing" Target="diagrams/drawing1.xml"/><Relationship Id="rId18" Type="http://schemas.microsoft.com/office/2007/relationships/diagramDrawing" Target="diagrams/drawing2.xml"/><Relationship Id="rId39" Type="http://schemas.openxmlformats.org/officeDocument/2006/relationships/image" Target="media/image3.wmf"/><Relationship Id="rId109" Type="http://schemas.openxmlformats.org/officeDocument/2006/relationships/image" Target="media/image38.wmf"/><Relationship Id="rId34" Type="http://schemas.openxmlformats.org/officeDocument/2006/relationships/hyperlink" Target="http://www.bis.org" TargetMode="External"/><Relationship Id="rId50" Type="http://schemas.openxmlformats.org/officeDocument/2006/relationships/oleObject" Target="embeddings/oleObject6.bin"/><Relationship Id="rId55" Type="http://schemas.openxmlformats.org/officeDocument/2006/relationships/image" Target="media/image11.wmf"/><Relationship Id="rId76" Type="http://schemas.openxmlformats.org/officeDocument/2006/relationships/oleObject" Target="embeddings/oleObject19.bin"/><Relationship Id="rId97" Type="http://schemas.openxmlformats.org/officeDocument/2006/relationships/image" Target="media/image32.wmf"/><Relationship Id="rId104" Type="http://schemas.openxmlformats.org/officeDocument/2006/relationships/oleObject" Target="embeddings/oleObject33.bin"/><Relationship Id="rId120"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19.wmf"/><Relationship Id="rId92" Type="http://schemas.openxmlformats.org/officeDocument/2006/relationships/oleObject" Target="embeddings/oleObject27.bin"/><Relationship Id="rId2" Type="http://schemas.openxmlformats.org/officeDocument/2006/relationships/numbering" Target="numbering.xml"/><Relationship Id="rId29" Type="http://schemas.openxmlformats.org/officeDocument/2006/relationships/hyperlink" Target="http://www.bis.org" TargetMode="External"/><Relationship Id="rId24" Type="http://schemas.openxmlformats.org/officeDocument/2006/relationships/hyperlink" Target="http://www.bis.org" TargetMode="External"/><Relationship Id="rId40" Type="http://schemas.openxmlformats.org/officeDocument/2006/relationships/oleObject" Target="embeddings/oleObject1.bin"/><Relationship Id="rId45" Type="http://schemas.openxmlformats.org/officeDocument/2006/relationships/image" Target="media/image6.wmf"/><Relationship Id="rId66" Type="http://schemas.openxmlformats.org/officeDocument/2006/relationships/oleObject" Target="embeddings/oleObject14.bin"/><Relationship Id="rId87" Type="http://schemas.openxmlformats.org/officeDocument/2006/relationships/image" Target="media/image27.wmf"/><Relationship Id="rId110" Type="http://schemas.openxmlformats.org/officeDocument/2006/relationships/oleObject" Target="embeddings/oleObject36.bin"/><Relationship Id="rId115" Type="http://schemas.openxmlformats.org/officeDocument/2006/relationships/hyperlink" Target="http://www.bis.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ru-RU"/>
        </a:p>
      </dgm:t>
    </dgm:pt>
    <dgm:pt modelId="{331D54E2-64B8-4259-B649-3044646A3022}">
      <dgm:prSet phldrT="[Текст]" custT="1"/>
      <dgm:spPr>
        <a:xfrm>
          <a:off x="0" y="1245"/>
          <a:ext cx="1690954" cy="599053"/>
        </a:xfrm>
      </dgm:spPr>
      <dgm:t>
        <a:bodyPr/>
        <a:lstStyle/>
        <a:p>
          <a:pPr>
            <a:buNone/>
          </a:pPr>
          <a:r>
            <a:rPr lang="uz-Cyrl-UZ" sz="1600" b="1">
              <a:latin typeface="Times New Roman" panose="02020603050405020304" pitchFamily="18" charset="0"/>
              <a:ea typeface="+mn-ea"/>
              <a:cs typeface="Times New Roman" panose="02020603050405020304" pitchFamily="18" charset="0"/>
            </a:rPr>
            <a:t>S – (strength)</a:t>
          </a:r>
          <a:endParaRPr lang="ru-RU" sz="1600">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dgm:spPr>
      <dgm:t>
        <a:bodyPr/>
        <a:lstStyle/>
        <a:p>
          <a:pPr>
            <a:buChar char="•"/>
          </a:pPr>
          <a:r>
            <a:rPr lang="uz-Cyrl-UZ" sz="1400">
              <a:latin typeface="Times New Roman" panose="02020603050405020304" pitchFamily="18" charset="0"/>
              <a:ea typeface="+mn-ea"/>
              <a:cs typeface="Times New Roman" panose="02020603050405020304" pitchFamily="18" charset="0"/>
            </a:rPr>
            <a:t>кучли томонлари</a:t>
          </a:r>
          <a:endParaRPr lang="ru-RU" sz="1400">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dgm:spPr>
      <dgm:t>
        <a:bodyPr/>
        <a:lstStyle/>
        <a:p>
          <a:pPr>
            <a:buNone/>
          </a:pPr>
          <a:r>
            <a:rPr lang="uz-Cyrl-UZ" sz="1400" b="1">
              <a:latin typeface="Times New Roman" panose="02020603050405020304" pitchFamily="18" charset="0"/>
              <a:ea typeface="+mn-ea"/>
              <a:cs typeface="Times New Roman" panose="02020603050405020304" pitchFamily="18" charset="0"/>
            </a:rPr>
            <a:t>W – (weakness)</a:t>
          </a:r>
          <a:endParaRPr lang="ru-RU" sz="1400">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dgm:spPr>
      <dgm:t>
        <a:bodyPr/>
        <a:lstStyle/>
        <a:p>
          <a:pPr>
            <a:buChar char="•"/>
          </a:pPr>
          <a:r>
            <a:rPr lang="uz-Cyrl-UZ" sz="1400">
              <a:latin typeface="Times New Roman" panose="02020603050405020304" pitchFamily="18" charset="0"/>
              <a:ea typeface="+mn-ea"/>
              <a:cs typeface="Times New Roman" panose="02020603050405020304" pitchFamily="18" charset="0"/>
            </a:rPr>
            <a:t>заиф, кучсиз томонлари</a:t>
          </a:r>
          <a:endParaRPr lang="ru-RU" sz="1400">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dgm:spPr>
      <dgm:t>
        <a:bodyPr/>
        <a:lstStyle/>
        <a:p>
          <a:pPr>
            <a:buNone/>
          </a:pPr>
          <a:r>
            <a:rPr lang="uz-Cyrl-UZ" sz="1400" b="1">
              <a:latin typeface="Times New Roman" panose="02020603050405020304" pitchFamily="18" charset="0"/>
              <a:ea typeface="+mn-ea"/>
              <a:cs typeface="Times New Roman" panose="02020603050405020304" pitchFamily="18" charset="0"/>
            </a:rPr>
            <a:t>O – (opportunit</a:t>
          </a:r>
          <a:r>
            <a:rPr lang="en-US" sz="1400" b="1">
              <a:latin typeface="Times New Roman" panose="02020603050405020304" pitchFamily="18" charset="0"/>
              <a:ea typeface="+mn-ea"/>
              <a:cs typeface="Times New Roman" panose="02020603050405020304" pitchFamily="18" charset="0"/>
            </a:rPr>
            <a:t>y</a:t>
          </a:r>
          <a:r>
            <a:rPr lang="uz-Cyrl-UZ" sz="1400" b="1">
              <a:latin typeface="Times New Roman" panose="02020603050405020304" pitchFamily="18" charset="0"/>
              <a:ea typeface="+mn-ea"/>
              <a:cs typeface="Times New Roman" panose="02020603050405020304" pitchFamily="18" charset="0"/>
            </a:rPr>
            <a:t>)</a:t>
          </a:r>
          <a:endParaRPr lang="ru-RU" sz="1400">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dgm:spPr>
      <dgm:t>
        <a:bodyPr/>
        <a:lstStyle/>
        <a:p>
          <a:pPr>
            <a:buChar char="•"/>
          </a:pPr>
          <a:r>
            <a:rPr lang="uz-Cyrl-UZ" sz="1400">
              <a:latin typeface="Times New Roman" panose="02020603050405020304" pitchFamily="18" charset="0"/>
              <a:ea typeface="+mn-ea"/>
              <a:cs typeface="Times New Roman" panose="02020603050405020304" pitchFamily="18" charset="0"/>
            </a:rPr>
            <a:t>имкониятлари	</a:t>
          </a:r>
          <a:endParaRPr lang="ru-RU" sz="1400">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dgm:spPr>
      <dgm:t>
        <a:bodyPr/>
        <a:lstStyle/>
        <a:p>
          <a:pPr>
            <a:buNone/>
          </a:pPr>
          <a:r>
            <a:rPr lang="uz-Cyrl-UZ" sz="1400" b="1">
              <a:latin typeface="Times New Roman" panose="02020603050405020304" pitchFamily="18" charset="0"/>
              <a:ea typeface="+mn-ea"/>
              <a:cs typeface="Times New Roman" panose="02020603050405020304" pitchFamily="18" charset="0"/>
            </a:rPr>
            <a:t>T – (t</a:t>
          </a:r>
          <a:r>
            <a:rPr lang="en-US" sz="1400" b="1">
              <a:latin typeface="Times New Roman" panose="02020603050405020304" pitchFamily="18" charset="0"/>
              <a:ea typeface="+mn-ea"/>
              <a:cs typeface="Times New Roman" panose="02020603050405020304" pitchFamily="18" charset="0"/>
            </a:rPr>
            <a:t>h</a:t>
          </a:r>
          <a:r>
            <a:rPr lang="uz-Cyrl-UZ" sz="1400" b="1">
              <a:latin typeface="Times New Roman" panose="02020603050405020304" pitchFamily="18" charset="0"/>
              <a:ea typeface="+mn-ea"/>
              <a:cs typeface="Times New Roman" panose="02020603050405020304" pitchFamily="18" charset="0"/>
            </a:rPr>
            <a:t>reat) </a:t>
          </a:r>
          <a:endParaRPr lang="ru-RU" sz="1400">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dgm:spPr>
      <dgm:t>
        <a:bodyPr/>
        <a:lstStyle/>
        <a:p>
          <a:pPr>
            <a:buChar char="•"/>
          </a:pPr>
          <a:r>
            <a:rPr lang="uz-Cyrl-UZ" sz="1400">
              <a:latin typeface="Times New Roman" panose="02020603050405020304" pitchFamily="18" charset="0"/>
              <a:ea typeface="+mn-ea"/>
              <a:cs typeface="Times New Roman" panose="02020603050405020304" pitchFamily="18" charset="0"/>
            </a:rPr>
            <a:t>тўсиқлар </a:t>
          </a:r>
          <a:endParaRPr lang="ru-RU" sz="1400">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t>
        <a:bodyPr/>
        <a:lstStyle/>
        <a:p>
          <a:endParaRPr lang="ru-RU"/>
        </a:p>
      </dgm:t>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custLinFactNeighborX="3380" custLinFactNeighborY="-1987">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t>
        <a:bodyPr/>
        <a:lstStyle/>
        <a:p>
          <a:endParaRPr lang="ru-RU"/>
        </a:p>
      </dgm:t>
    </dgm:pt>
    <dgm:pt modelId="{B1F17D48-AC47-4CFD-AA02-873FA1C0D61B}" type="pres">
      <dgm:prSet presAssocID="{5D9E01FB-1BBC-4488-9713-EA0570231BFC}" presName="linNode" presStyleCnt="0"/>
      <dgm:spPr/>
      <dgm:t>
        <a:bodyPr/>
        <a:lstStyle/>
        <a:p>
          <a:endParaRPr lang="ru-RU"/>
        </a:p>
      </dgm:t>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t>
        <a:bodyPr/>
        <a:lstStyle/>
        <a:p>
          <a:endParaRPr lang="ru-RU"/>
        </a:p>
      </dgm:t>
    </dgm:pt>
    <dgm:pt modelId="{993C4261-3A0F-4ED7-A7FB-2F2FA1D5B2A6}" type="pres">
      <dgm:prSet presAssocID="{ACBEB3A7-AFE0-4F8A-9575-376B044FAC1C}" presName="linNode" presStyleCnt="0"/>
      <dgm:spPr/>
      <dgm:t>
        <a:bodyPr/>
        <a:lstStyle/>
        <a:p>
          <a:endParaRPr lang="ru-RU"/>
        </a:p>
      </dgm:t>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t>
        <a:bodyPr/>
        <a:lstStyle/>
        <a:p>
          <a:endParaRPr lang="ru-RU"/>
        </a:p>
      </dgm:t>
    </dgm:pt>
    <dgm:pt modelId="{9956D062-30BA-4289-89F0-D6893209D9EA}" type="pres">
      <dgm:prSet presAssocID="{99826EA1-1D36-4D68-ACE0-314F24B7C3AD}" presName="linNode" presStyleCnt="0"/>
      <dgm:spPr/>
      <dgm:t>
        <a:bodyPr/>
        <a:lstStyle/>
        <a:p>
          <a:endParaRPr lang="ru-RU"/>
        </a:p>
      </dgm:t>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6C108AAF-7663-48D6-B006-56EE19B1C2DA}" type="presOf" srcId="{C55764F2-6D4C-4926-A2AB-ED5D8D8277B5}" destId="{FAA95E13-C8A0-4579-BF90-3696D9611A9B}"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3B5A7D5B-1193-4F07-8D49-1BFC8BD4C297}" srcId="{C55764F2-6D4C-4926-A2AB-ED5D8D8277B5}" destId="{5D9E01FB-1BBC-4488-9713-EA0570231BFC}" srcOrd="1" destOrd="0" parTransId="{3C7AC3C9-D0F7-426F-9B7D-6C2713764F7D}" sibTransId="{B479A743-45DF-42F6-8AE2-AFF6E1FE9D75}"/>
    <dgm:cxn modelId="{5406524F-A620-47B3-8393-48063FEA84A6}" type="presOf" srcId="{5D9E01FB-1BBC-4488-9713-EA0570231BFC}" destId="{235C06E1-F103-4722-BA16-F9D396C6AE37}"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6D89A874-1A71-4507-A27F-2A263C25404D}" type="presOf" srcId="{7855D256-A385-4DE5-94FB-6493209F5E1D}" destId="{DB3BD4A6-CE54-40CB-9079-77EAF6615C6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A21FD549-79ED-4543-8D8F-54684C1E0395}" type="presOf" srcId="{D2F72D86-3124-4693-8938-BE410A4C5DED}" destId="{2ADB9CD9-A1D8-473F-A699-25AF49649525}"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0E276964-FCDF-4B89-A54E-BC6E7472BCF5}" type="presOf" srcId="{ACBEB3A7-AFE0-4F8A-9575-376B044FAC1C}" destId="{1C1129EC-8A64-4161-B752-C72A0637DD4A}"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2EF88AD6-6CA6-4365-84E6-0AC1FCEB47F8}" type="presOf" srcId="{3DD10727-1F59-4A5E-BD43-DFE0EE47AF08}" destId="{AF032F9B-CA15-48E6-84CD-C3A2C0FC8DD8}" srcOrd="0" destOrd="0" presId="urn:microsoft.com/office/officeart/2005/8/layout/vList5"/>
    <dgm:cxn modelId="{D73A2C6F-EB54-484B-AC2B-8C743F01B375}" type="presOf" srcId="{331D54E2-64B8-4259-B649-3044646A3022}" destId="{0164841E-CB54-4022-A867-A06A855BF0A3}"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A05B6D29-69D9-4D88-A254-5C17A745E94B}" type="presOf" srcId="{5A04C71F-14AC-4711-9A0F-FC673D23BC0B}" destId="{DD1C37D5-6B6A-4A17-96F9-20E521D5E028}" srcOrd="0" destOrd="0" presId="urn:microsoft.com/office/officeart/2005/8/layout/vList5"/>
    <dgm:cxn modelId="{58939B5E-363B-4B6A-8F7A-335C066B04A7}" type="presOf" srcId="{99826EA1-1D36-4D68-ACE0-314F24B7C3AD}" destId="{CC71C534-1EC4-4F42-9179-E10B0EE5D934}" srcOrd="0" destOrd="0" presId="urn:microsoft.com/office/officeart/2005/8/layout/vList5"/>
    <dgm:cxn modelId="{2466C715-A274-4AA6-AB2A-8E24A2BF4051}" type="presParOf" srcId="{FAA95E13-C8A0-4579-BF90-3696D9611A9B}" destId="{784DBEB4-35AF-4403-8EEF-9107D811BD80}" srcOrd="0" destOrd="0" presId="urn:microsoft.com/office/officeart/2005/8/layout/vList5"/>
    <dgm:cxn modelId="{08BEC76B-89E7-413C-9857-0A7EFAA64C78}" type="presParOf" srcId="{784DBEB4-35AF-4403-8EEF-9107D811BD80}" destId="{0164841E-CB54-4022-A867-A06A855BF0A3}" srcOrd="0" destOrd="0" presId="urn:microsoft.com/office/officeart/2005/8/layout/vList5"/>
    <dgm:cxn modelId="{467385F6-1283-471B-BE03-261249B7E4D7}" type="presParOf" srcId="{784DBEB4-35AF-4403-8EEF-9107D811BD80}" destId="{DB3BD4A6-CE54-40CB-9079-77EAF6615C68}" srcOrd="1" destOrd="0" presId="urn:microsoft.com/office/officeart/2005/8/layout/vList5"/>
    <dgm:cxn modelId="{23877C53-D8C0-45B6-9681-745455D6246F}" type="presParOf" srcId="{FAA95E13-C8A0-4579-BF90-3696D9611A9B}" destId="{D4D6B9C2-0CD1-445A-91E7-DEAE296EE80F}" srcOrd="1" destOrd="0" presId="urn:microsoft.com/office/officeart/2005/8/layout/vList5"/>
    <dgm:cxn modelId="{ABBBADBB-190C-4D66-AF41-6570CE1831FD}" type="presParOf" srcId="{FAA95E13-C8A0-4579-BF90-3696D9611A9B}" destId="{B1F17D48-AC47-4CFD-AA02-873FA1C0D61B}" srcOrd="2" destOrd="0" presId="urn:microsoft.com/office/officeart/2005/8/layout/vList5"/>
    <dgm:cxn modelId="{BD65583F-8AD7-4C00-9DC2-A169F7D19A7A}" type="presParOf" srcId="{B1F17D48-AC47-4CFD-AA02-873FA1C0D61B}" destId="{235C06E1-F103-4722-BA16-F9D396C6AE37}" srcOrd="0" destOrd="0" presId="urn:microsoft.com/office/officeart/2005/8/layout/vList5"/>
    <dgm:cxn modelId="{84CFE5DD-7E84-43C8-B335-7FCCA08F8193}" type="presParOf" srcId="{B1F17D48-AC47-4CFD-AA02-873FA1C0D61B}" destId="{AF032F9B-CA15-48E6-84CD-C3A2C0FC8DD8}" srcOrd="1" destOrd="0" presId="urn:microsoft.com/office/officeart/2005/8/layout/vList5"/>
    <dgm:cxn modelId="{8C718D69-9006-42E0-883E-6974FB1969E3}" type="presParOf" srcId="{FAA95E13-C8A0-4579-BF90-3696D9611A9B}" destId="{C4FFFA00-4DA3-4256-A177-B94E85FEF085}" srcOrd="3" destOrd="0" presId="urn:microsoft.com/office/officeart/2005/8/layout/vList5"/>
    <dgm:cxn modelId="{06B4CBFC-28F8-4652-88F9-0A8DBF747E7D}" type="presParOf" srcId="{FAA95E13-C8A0-4579-BF90-3696D9611A9B}" destId="{993C4261-3A0F-4ED7-A7FB-2F2FA1D5B2A6}" srcOrd="4" destOrd="0" presId="urn:microsoft.com/office/officeart/2005/8/layout/vList5"/>
    <dgm:cxn modelId="{60C8E433-C351-4A5D-ADC2-045487409B1D}" type="presParOf" srcId="{993C4261-3A0F-4ED7-A7FB-2F2FA1D5B2A6}" destId="{1C1129EC-8A64-4161-B752-C72A0637DD4A}" srcOrd="0" destOrd="0" presId="urn:microsoft.com/office/officeart/2005/8/layout/vList5"/>
    <dgm:cxn modelId="{B37A9869-3B67-49BE-8D5A-C49C319FC600}" type="presParOf" srcId="{993C4261-3A0F-4ED7-A7FB-2F2FA1D5B2A6}" destId="{DD1C37D5-6B6A-4A17-96F9-20E521D5E028}" srcOrd="1" destOrd="0" presId="urn:microsoft.com/office/officeart/2005/8/layout/vList5"/>
    <dgm:cxn modelId="{42425987-584B-488E-A726-365F5EFC7917}" type="presParOf" srcId="{FAA95E13-C8A0-4579-BF90-3696D9611A9B}" destId="{DE50FE2F-D02D-446A-B06E-D4E93B56251A}" srcOrd="5" destOrd="0" presId="urn:microsoft.com/office/officeart/2005/8/layout/vList5"/>
    <dgm:cxn modelId="{7183557A-F2F2-4F18-BD48-A5B76882C3B3}" type="presParOf" srcId="{FAA95E13-C8A0-4579-BF90-3696D9611A9B}" destId="{9956D062-30BA-4289-89F0-D6893209D9EA}" srcOrd="6" destOrd="0" presId="urn:microsoft.com/office/officeart/2005/8/layout/vList5"/>
    <dgm:cxn modelId="{822470BA-756D-4440-B1FE-93668AC3BC67}" type="presParOf" srcId="{9956D062-30BA-4289-89F0-D6893209D9EA}" destId="{CC71C534-1EC4-4F42-9179-E10B0EE5D934}" srcOrd="0" destOrd="0" presId="urn:microsoft.com/office/officeart/2005/8/layout/vList5"/>
    <dgm:cxn modelId="{6A215804-87F0-4FD3-A288-94FB179D39DA}"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55764F2-6D4C-4926-A2AB-ED5D8D8277B5}" type="doc">
      <dgm:prSet loTypeId="urn:microsoft.com/office/officeart/2005/8/layout/vList5" loCatId="list" qsTypeId="urn:microsoft.com/office/officeart/2005/8/quickstyle/simple1" qsCatId="simple" csTypeId="urn:microsoft.com/office/officeart/2005/8/colors/colorful5" csCatId="colorful" phldr="1"/>
      <dgm:spPr/>
      <dgm:t>
        <a:bodyPr/>
        <a:lstStyle/>
        <a:p>
          <a:endParaRPr lang="ru-RU"/>
        </a:p>
      </dgm:t>
    </dgm:pt>
    <dgm:pt modelId="{331D54E2-64B8-4259-B649-3044646A3022}">
      <dgm:prSet phldrT="[Текст]" custT="1"/>
      <dgm:spPr>
        <a:xfrm>
          <a:off x="0" y="1245"/>
          <a:ext cx="1690954" cy="599053"/>
        </a:xfr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Ф</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977C0BAC-E2F7-4F04-A86F-0622CC3B122E}" type="parTrans" cxnId="{D371C078-20E0-4A3A-8F78-E7369B8C4A06}">
      <dgm:prSet/>
      <dgm:spPr/>
      <dgm:t>
        <a:bodyPr/>
        <a:lstStyle/>
        <a:p>
          <a:endParaRPr lang="ru-RU"/>
        </a:p>
      </dgm:t>
    </dgm:pt>
    <dgm:pt modelId="{22D878C5-876F-4F9B-8573-BE28797D5A63}" type="sibTrans" cxnId="{D371C078-20E0-4A3A-8F78-E7369B8C4A06}">
      <dgm:prSet/>
      <dgm:spPr/>
      <dgm:t>
        <a:bodyPr/>
        <a:lstStyle/>
        <a:p>
          <a:endParaRPr lang="ru-RU"/>
        </a:p>
      </dgm:t>
    </dgm:pt>
    <dgm:pt modelId="{7855D256-A385-4DE5-94FB-6493209F5E1D}">
      <dgm:prSet phldrT="[Текст]" custT="1"/>
      <dgm:spPr>
        <a:xfrm rot="5400000">
          <a:off x="2954403" y="-1202297"/>
          <a:ext cx="479243" cy="3006140"/>
        </a:xfr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3B637E52-641B-4B69-B924-CC99584F0A79}" type="parTrans" cxnId="{A64C4EF7-B644-46BD-A11F-B7D96D9A65FC}">
      <dgm:prSet/>
      <dgm:spPr/>
      <dgm:t>
        <a:bodyPr/>
        <a:lstStyle/>
        <a:p>
          <a:endParaRPr lang="ru-RU"/>
        </a:p>
      </dgm:t>
    </dgm:pt>
    <dgm:pt modelId="{BBF88FAD-B3D1-494A-929D-CC9AF8E018D6}" type="sibTrans" cxnId="{A64C4EF7-B644-46BD-A11F-B7D96D9A65FC}">
      <dgm:prSet/>
      <dgm:spPr/>
      <dgm:t>
        <a:bodyPr/>
        <a:lstStyle/>
        <a:p>
          <a:endParaRPr lang="ru-RU"/>
        </a:p>
      </dgm:t>
    </dgm:pt>
    <dgm:pt modelId="{5D9E01FB-1BBC-4488-9713-EA0570231BFC}">
      <dgm:prSet phldrT="[Текст]" custT="1"/>
      <dgm:spPr>
        <a:xfrm>
          <a:off x="0" y="630252"/>
          <a:ext cx="1690954" cy="599053"/>
        </a:xfr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С</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3C7AC3C9-D0F7-426F-9B7D-6C2713764F7D}" type="parTrans" cxnId="{3B5A7D5B-1193-4F07-8D49-1BFC8BD4C297}">
      <dgm:prSet/>
      <dgm:spPr/>
      <dgm:t>
        <a:bodyPr/>
        <a:lstStyle/>
        <a:p>
          <a:endParaRPr lang="ru-RU"/>
        </a:p>
      </dgm:t>
    </dgm:pt>
    <dgm:pt modelId="{B479A743-45DF-42F6-8AE2-AFF6E1FE9D75}" type="sibTrans" cxnId="{3B5A7D5B-1193-4F07-8D49-1BFC8BD4C297}">
      <dgm:prSet/>
      <dgm:spPr/>
      <dgm:t>
        <a:bodyPr/>
        <a:lstStyle/>
        <a:p>
          <a:endParaRPr lang="ru-RU"/>
        </a:p>
      </dgm:t>
    </dgm:pt>
    <dgm:pt modelId="{3DD10727-1F59-4A5E-BD43-DFE0EE47AF08}">
      <dgm:prSet phldrT="[Текст]" custT="1"/>
      <dgm:spPr>
        <a:xfrm rot="5400000">
          <a:off x="2954403" y="-573291"/>
          <a:ext cx="479243" cy="3006140"/>
        </a:xfr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7B34282-DE7B-4A9C-9EED-688F23925EED}" type="parTrans" cxnId="{DA74195D-11D2-4798-A4CE-449D26CFF75F}">
      <dgm:prSet/>
      <dgm:spPr/>
      <dgm:t>
        <a:bodyPr/>
        <a:lstStyle/>
        <a:p>
          <a:endParaRPr lang="ru-RU"/>
        </a:p>
      </dgm:t>
    </dgm:pt>
    <dgm:pt modelId="{5CA3B37E-C5AB-4CED-9173-5B4F9C468D77}" type="sibTrans" cxnId="{DA74195D-11D2-4798-A4CE-449D26CFF75F}">
      <dgm:prSet/>
      <dgm:spPr/>
      <dgm:t>
        <a:bodyPr/>
        <a:lstStyle/>
        <a:p>
          <a:endParaRPr lang="ru-RU"/>
        </a:p>
      </dgm:t>
    </dgm:pt>
    <dgm:pt modelId="{ACBEB3A7-AFE0-4F8A-9575-376B044FAC1C}">
      <dgm:prSet phldrT="[Текст]" custT="1"/>
      <dgm:spPr>
        <a:xfrm>
          <a:off x="0" y="1259258"/>
          <a:ext cx="1690954" cy="599053"/>
        </a:xfr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М</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C052A257-91F2-4FB9-89EA-E690D917BE2A}" type="parTrans" cxnId="{2CAE99B1-B5E6-4367-9AF9-C543873A6519}">
      <dgm:prSet/>
      <dgm:spPr/>
      <dgm:t>
        <a:bodyPr/>
        <a:lstStyle/>
        <a:p>
          <a:endParaRPr lang="ru-RU"/>
        </a:p>
      </dgm:t>
    </dgm:pt>
    <dgm:pt modelId="{C42626E6-B687-4A22-B9C6-75FE1F653E8C}" type="sibTrans" cxnId="{2CAE99B1-B5E6-4367-9AF9-C543873A6519}">
      <dgm:prSet/>
      <dgm:spPr/>
      <dgm:t>
        <a:bodyPr/>
        <a:lstStyle/>
        <a:p>
          <a:endParaRPr lang="ru-RU"/>
        </a:p>
      </dgm:t>
    </dgm:pt>
    <dgm:pt modelId="{5A04C71F-14AC-4711-9A0F-FC673D23BC0B}">
      <dgm:prSet phldrT="[Текст]" custT="1"/>
      <dgm:spPr>
        <a:xfrm rot="5400000">
          <a:off x="2954403" y="55715"/>
          <a:ext cx="479243" cy="3006140"/>
        </a:xfr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53158BD-5CA1-4DED-9FBC-30DAC74948F2}" type="parTrans" cxnId="{BCF48433-2FA0-4913-A181-A99718F0DD45}">
      <dgm:prSet/>
      <dgm:spPr/>
      <dgm:t>
        <a:bodyPr/>
        <a:lstStyle/>
        <a:p>
          <a:endParaRPr lang="ru-RU"/>
        </a:p>
      </dgm:t>
    </dgm:pt>
    <dgm:pt modelId="{41F4A581-5B50-4E08-8920-7768F4681809}" type="sibTrans" cxnId="{BCF48433-2FA0-4913-A181-A99718F0DD45}">
      <dgm:prSet/>
      <dgm:spPr/>
      <dgm:t>
        <a:bodyPr/>
        <a:lstStyle/>
        <a:p>
          <a:endParaRPr lang="ru-RU"/>
        </a:p>
      </dgm:t>
    </dgm:pt>
    <dgm:pt modelId="{99826EA1-1D36-4D68-ACE0-314F24B7C3AD}">
      <dgm:prSet custT="1"/>
      <dgm:spPr>
        <a:xfrm>
          <a:off x="0" y="1888265"/>
          <a:ext cx="1690954" cy="599053"/>
        </a:xfr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uz-Cyrl-UZ" sz="1400" b="1">
              <a:solidFill>
                <a:sysClr val="window" lastClr="FFFFFF"/>
              </a:solidFill>
              <a:latin typeface="Times New Roman" panose="02020603050405020304" pitchFamily="18" charset="0"/>
              <a:ea typeface="+mn-ea"/>
              <a:cs typeface="Times New Roman" panose="02020603050405020304" pitchFamily="18" charset="0"/>
            </a:rPr>
            <a:t>У</a:t>
          </a:r>
          <a:endParaRPr lang="ru-RU" sz="1400">
            <a:solidFill>
              <a:sysClr val="window" lastClr="FFFFFF"/>
            </a:solidFill>
            <a:latin typeface="Times New Roman" panose="02020603050405020304" pitchFamily="18" charset="0"/>
            <a:ea typeface="+mn-ea"/>
            <a:cs typeface="Times New Roman" panose="02020603050405020304" pitchFamily="18" charset="0"/>
          </a:endParaRPr>
        </a:p>
      </dgm:t>
    </dgm:pt>
    <dgm:pt modelId="{6BDD7AAF-0CE4-406A-90CF-DA9E6C2A0F2C}" type="parTrans" cxnId="{414FB324-23A8-4727-89B5-3A874A10C15C}">
      <dgm:prSet/>
      <dgm:spPr/>
      <dgm:t>
        <a:bodyPr/>
        <a:lstStyle/>
        <a:p>
          <a:endParaRPr lang="ru-RU"/>
        </a:p>
      </dgm:t>
    </dgm:pt>
    <dgm:pt modelId="{B9501AA0-F9B5-4647-B6BE-6949C487D4B2}" type="sibTrans" cxnId="{414FB324-23A8-4727-89B5-3A874A10C15C}">
      <dgm:prSet/>
      <dgm:spPr/>
      <dgm:t>
        <a:bodyPr/>
        <a:lstStyle/>
        <a:p>
          <a:endParaRPr lang="ru-RU"/>
        </a:p>
      </dgm:t>
    </dgm:pt>
    <dgm:pt modelId="{D2F72D86-3124-4693-8938-BE410A4C5DED}">
      <dgm:prSet custT="1"/>
      <dgm:spPr>
        <a:xfrm rot="5400000">
          <a:off x="2954403" y="684722"/>
          <a:ext cx="479243" cy="3006140"/>
        </a:xfr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gm:spPr>
      <dgm:t>
        <a:bodyPr/>
        <a:lstStyle/>
        <a:p>
          <a:pPr>
            <a:buChar char="•"/>
          </a:pPr>
          <a:r>
            <a:rPr lang="uz-Cyrl-UZ"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CE5B6BE6-197A-4223-B842-2F0BB0AEFCD5}" type="parTrans" cxnId="{B7D0B2B3-301A-480B-8243-0F23C0C0AEB5}">
      <dgm:prSet/>
      <dgm:spPr/>
      <dgm:t>
        <a:bodyPr/>
        <a:lstStyle/>
        <a:p>
          <a:endParaRPr lang="ru-RU"/>
        </a:p>
      </dgm:t>
    </dgm:pt>
    <dgm:pt modelId="{ADF4324F-215B-441F-8AD3-A52F02EB5537}" type="sibTrans" cxnId="{B7D0B2B3-301A-480B-8243-0F23C0C0AEB5}">
      <dgm:prSet/>
      <dgm:spPr/>
      <dgm:t>
        <a:bodyPr/>
        <a:lstStyle/>
        <a:p>
          <a:endParaRPr lang="ru-RU"/>
        </a:p>
      </dgm:t>
    </dgm:pt>
    <dgm:pt modelId="{FAA95E13-C8A0-4579-BF90-3696D9611A9B}" type="pres">
      <dgm:prSet presAssocID="{C55764F2-6D4C-4926-A2AB-ED5D8D8277B5}" presName="Name0" presStyleCnt="0">
        <dgm:presLayoutVars>
          <dgm:dir/>
          <dgm:animLvl val="lvl"/>
          <dgm:resizeHandles val="exact"/>
        </dgm:presLayoutVars>
      </dgm:prSet>
      <dgm:spPr/>
      <dgm:t>
        <a:bodyPr/>
        <a:lstStyle/>
        <a:p>
          <a:endParaRPr lang="ru-RU"/>
        </a:p>
      </dgm:t>
    </dgm:pt>
    <dgm:pt modelId="{784DBEB4-35AF-4403-8EEF-9107D811BD80}" type="pres">
      <dgm:prSet presAssocID="{331D54E2-64B8-4259-B649-3044646A3022}" presName="linNode" presStyleCnt="0"/>
      <dgm:spPr/>
    </dgm:pt>
    <dgm:pt modelId="{0164841E-CB54-4022-A867-A06A855BF0A3}" type="pres">
      <dgm:prSet presAssocID="{331D54E2-64B8-4259-B649-3044646A3022}" presName="parentText" presStyleLbl="node1" presStyleIdx="0" presStyleCnt="4">
        <dgm:presLayoutVars>
          <dgm:chMax val="1"/>
          <dgm:bulletEnabled val="1"/>
        </dgm:presLayoutVars>
      </dgm:prSet>
      <dgm:spPr>
        <a:prstGeom prst="roundRect">
          <a:avLst/>
        </a:prstGeom>
      </dgm:spPr>
      <dgm:t>
        <a:bodyPr/>
        <a:lstStyle/>
        <a:p>
          <a:endParaRPr lang="ru-RU"/>
        </a:p>
      </dgm:t>
    </dgm:pt>
    <dgm:pt modelId="{DB3BD4A6-CE54-40CB-9079-77EAF6615C68}" type="pres">
      <dgm:prSet presAssocID="{331D54E2-64B8-4259-B649-3044646A3022}" presName="descendantText" presStyleLbl="alignAccFollowNode1" presStyleIdx="0" presStyleCnt="4">
        <dgm:presLayoutVars>
          <dgm:bulletEnabled val="1"/>
        </dgm:presLayoutVars>
      </dgm:prSet>
      <dgm:spPr>
        <a:prstGeom prst="round2SameRect">
          <a:avLst/>
        </a:prstGeom>
      </dgm:spPr>
      <dgm:t>
        <a:bodyPr/>
        <a:lstStyle/>
        <a:p>
          <a:endParaRPr lang="ru-RU"/>
        </a:p>
      </dgm:t>
    </dgm:pt>
    <dgm:pt modelId="{D4D6B9C2-0CD1-445A-91E7-DEAE296EE80F}" type="pres">
      <dgm:prSet presAssocID="{22D878C5-876F-4F9B-8573-BE28797D5A63}" presName="sp" presStyleCnt="0"/>
      <dgm:spPr/>
    </dgm:pt>
    <dgm:pt modelId="{B1F17D48-AC47-4CFD-AA02-873FA1C0D61B}" type="pres">
      <dgm:prSet presAssocID="{5D9E01FB-1BBC-4488-9713-EA0570231BFC}" presName="linNode" presStyleCnt="0"/>
      <dgm:spPr/>
    </dgm:pt>
    <dgm:pt modelId="{235C06E1-F103-4722-BA16-F9D396C6AE37}" type="pres">
      <dgm:prSet presAssocID="{5D9E01FB-1BBC-4488-9713-EA0570231BFC}" presName="parentText" presStyleLbl="node1" presStyleIdx="1" presStyleCnt="4">
        <dgm:presLayoutVars>
          <dgm:chMax val="1"/>
          <dgm:bulletEnabled val="1"/>
        </dgm:presLayoutVars>
      </dgm:prSet>
      <dgm:spPr>
        <a:prstGeom prst="roundRect">
          <a:avLst/>
        </a:prstGeom>
      </dgm:spPr>
      <dgm:t>
        <a:bodyPr/>
        <a:lstStyle/>
        <a:p>
          <a:endParaRPr lang="ru-RU"/>
        </a:p>
      </dgm:t>
    </dgm:pt>
    <dgm:pt modelId="{AF032F9B-CA15-48E6-84CD-C3A2C0FC8DD8}" type="pres">
      <dgm:prSet presAssocID="{5D9E01FB-1BBC-4488-9713-EA0570231BFC}" presName="descendantText" presStyleLbl="alignAccFollowNode1" presStyleIdx="1" presStyleCnt="4">
        <dgm:presLayoutVars>
          <dgm:bulletEnabled val="1"/>
        </dgm:presLayoutVars>
      </dgm:prSet>
      <dgm:spPr>
        <a:prstGeom prst="round2SameRect">
          <a:avLst/>
        </a:prstGeom>
      </dgm:spPr>
      <dgm:t>
        <a:bodyPr/>
        <a:lstStyle/>
        <a:p>
          <a:endParaRPr lang="ru-RU"/>
        </a:p>
      </dgm:t>
    </dgm:pt>
    <dgm:pt modelId="{C4FFFA00-4DA3-4256-A177-B94E85FEF085}" type="pres">
      <dgm:prSet presAssocID="{B479A743-45DF-42F6-8AE2-AFF6E1FE9D75}" presName="sp" presStyleCnt="0"/>
      <dgm:spPr/>
    </dgm:pt>
    <dgm:pt modelId="{993C4261-3A0F-4ED7-A7FB-2F2FA1D5B2A6}" type="pres">
      <dgm:prSet presAssocID="{ACBEB3A7-AFE0-4F8A-9575-376B044FAC1C}" presName="linNode" presStyleCnt="0"/>
      <dgm:spPr/>
    </dgm:pt>
    <dgm:pt modelId="{1C1129EC-8A64-4161-B752-C72A0637DD4A}" type="pres">
      <dgm:prSet presAssocID="{ACBEB3A7-AFE0-4F8A-9575-376B044FAC1C}" presName="parentText" presStyleLbl="node1" presStyleIdx="2" presStyleCnt="4">
        <dgm:presLayoutVars>
          <dgm:chMax val="1"/>
          <dgm:bulletEnabled val="1"/>
        </dgm:presLayoutVars>
      </dgm:prSet>
      <dgm:spPr>
        <a:prstGeom prst="roundRect">
          <a:avLst/>
        </a:prstGeom>
      </dgm:spPr>
      <dgm:t>
        <a:bodyPr/>
        <a:lstStyle/>
        <a:p>
          <a:endParaRPr lang="ru-RU"/>
        </a:p>
      </dgm:t>
    </dgm:pt>
    <dgm:pt modelId="{DD1C37D5-6B6A-4A17-96F9-20E521D5E028}" type="pres">
      <dgm:prSet presAssocID="{ACBEB3A7-AFE0-4F8A-9575-376B044FAC1C}" presName="descendantText" presStyleLbl="alignAccFollowNode1" presStyleIdx="2" presStyleCnt="4">
        <dgm:presLayoutVars>
          <dgm:bulletEnabled val="1"/>
        </dgm:presLayoutVars>
      </dgm:prSet>
      <dgm:spPr>
        <a:prstGeom prst="round2SameRect">
          <a:avLst/>
        </a:prstGeom>
      </dgm:spPr>
      <dgm:t>
        <a:bodyPr/>
        <a:lstStyle/>
        <a:p>
          <a:endParaRPr lang="ru-RU"/>
        </a:p>
      </dgm:t>
    </dgm:pt>
    <dgm:pt modelId="{DE50FE2F-D02D-446A-B06E-D4E93B56251A}" type="pres">
      <dgm:prSet presAssocID="{C42626E6-B687-4A22-B9C6-75FE1F653E8C}" presName="sp" presStyleCnt="0"/>
      <dgm:spPr/>
    </dgm:pt>
    <dgm:pt modelId="{9956D062-30BA-4289-89F0-D6893209D9EA}" type="pres">
      <dgm:prSet presAssocID="{99826EA1-1D36-4D68-ACE0-314F24B7C3AD}" presName="linNode" presStyleCnt="0"/>
      <dgm:spPr/>
    </dgm:pt>
    <dgm:pt modelId="{CC71C534-1EC4-4F42-9179-E10B0EE5D934}" type="pres">
      <dgm:prSet presAssocID="{99826EA1-1D36-4D68-ACE0-314F24B7C3AD}" presName="parentText" presStyleLbl="node1" presStyleIdx="3" presStyleCnt="4">
        <dgm:presLayoutVars>
          <dgm:chMax val="1"/>
          <dgm:bulletEnabled val="1"/>
        </dgm:presLayoutVars>
      </dgm:prSet>
      <dgm:spPr>
        <a:prstGeom prst="roundRect">
          <a:avLst/>
        </a:prstGeom>
      </dgm:spPr>
      <dgm:t>
        <a:bodyPr/>
        <a:lstStyle/>
        <a:p>
          <a:endParaRPr lang="ru-RU"/>
        </a:p>
      </dgm:t>
    </dgm:pt>
    <dgm:pt modelId="{2ADB9CD9-A1D8-473F-A699-25AF49649525}" type="pres">
      <dgm:prSet presAssocID="{99826EA1-1D36-4D68-ACE0-314F24B7C3AD}" presName="descendantText" presStyleLbl="alignAccFollowNode1" presStyleIdx="3" presStyleCnt="4">
        <dgm:presLayoutVars>
          <dgm:bulletEnabled val="1"/>
        </dgm:presLayoutVars>
      </dgm:prSet>
      <dgm:spPr>
        <a:prstGeom prst="round2SameRect">
          <a:avLst/>
        </a:prstGeom>
      </dgm:spPr>
      <dgm:t>
        <a:bodyPr/>
        <a:lstStyle/>
        <a:p>
          <a:endParaRPr lang="ru-RU"/>
        </a:p>
      </dgm:t>
    </dgm:pt>
  </dgm:ptLst>
  <dgm:cxnLst>
    <dgm:cxn modelId="{9B0780AD-CC66-4F89-826A-A47DA20FB22B}" type="presOf" srcId="{D2F72D86-3124-4693-8938-BE410A4C5DED}" destId="{2ADB9CD9-A1D8-473F-A699-25AF49649525}" srcOrd="0" destOrd="0" presId="urn:microsoft.com/office/officeart/2005/8/layout/vList5"/>
    <dgm:cxn modelId="{2CAE99B1-B5E6-4367-9AF9-C543873A6519}" srcId="{C55764F2-6D4C-4926-A2AB-ED5D8D8277B5}" destId="{ACBEB3A7-AFE0-4F8A-9575-376B044FAC1C}" srcOrd="2" destOrd="0" parTransId="{C052A257-91F2-4FB9-89EA-E690D917BE2A}" sibTransId="{C42626E6-B687-4A22-B9C6-75FE1F653E8C}"/>
    <dgm:cxn modelId="{A64C4EF7-B644-46BD-A11F-B7D96D9A65FC}" srcId="{331D54E2-64B8-4259-B649-3044646A3022}" destId="{7855D256-A385-4DE5-94FB-6493209F5E1D}" srcOrd="0" destOrd="0" parTransId="{3B637E52-641B-4B69-B924-CC99584F0A79}" sibTransId="{BBF88FAD-B3D1-494A-929D-CC9AF8E018D6}"/>
    <dgm:cxn modelId="{E07B7C69-B604-4776-A5B0-1917E6A1B1D3}" type="presOf" srcId="{C55764F2-6D4C-4926-A2AB-ED5D8D8277B5}" destId="{FAA95E13-C8A0-4579-BF90-3696D9611A9B}" srcOrd="0" destOrd="0" presId="urn:microsoft.com/office/officeart/2005/8/layout/vList5"/>
    <dgm:cxn modelId="{3B5A7D5B-1193-4F07-8D49-1BFC8BD4C297}" srcId="{C55764F2-6D4C-4926-A2AB-ED5D8D8277B5}" destId="{5D9E01FB-1BBC-4488-9713-EA0570231BFC}" srcOrd="1" destOrd="0" parTransId="{3C7AC3C9-D0F7-426F-9B7D-6C2713764F7D}" sibTransId="{B479A743-45DF-42F6-8AE2-AFF6E1FE9D75}"/>
    <dgm:cxn modelId="{48822810-E094-41ED-B9F2-C9A9A1CE8511}" type="presOf" srcId="{99826EA1-1D36-4D68-ACE0-314F24B7C3AD}" destId="{CC71C534-1EC4-4F42-9179-E10B0EE5D934}" srcOrd="0" destOrd="0" presId="urn:microsoft.com/office/officeart/2005/8/layout/vList5"/>
    <dgm:cxn modelId="{DA74195D-11D2-4798-A4CE-449D26CFF75F}" srcId="{5D9E01FB-1BBC-4488-9713-EA0570231BFC}" destId="{3DD10727-1F59-4A5E-BD43-DFE0EE47AF08}" srcOrd="0" destOrd="0" parTransId="{C7B34282-DE7B-4A9C-9EED-688F23925EED}" sibTransId="{5CA3B37E-C5AB-4CED-9173-5B4F9C468D77}"/>
    <dgm:cxn modelId="{02EA79DF-9F7C-4795-8846-08DCCEB05158}" type="presOf" srcId="{5D9E01FB-1BBC-4488-9713-EA0570231BFC}" destId="{235C06E1-F103-4722-BA16-F9D396C6AE37}" srcOrd="0" destOrd="0" presId="urn:microsoft.com/office/officeart/2005/8/layout/vList5"/>
    <dgm:cxn modelId="{EB60A658-7988-420A-A01F-93971125958B}" type="presOf" srcId="{3DD10727-1F59-4A5E-BD43-DFE0EE47AF08}" destId="{AF032F9B-CA15-48E6-84CD-C3A2C0FC8DD8}" srcOrd="0" destOrd="0" presId="urn:microsoft.com/office/officeart/2005/8/layout/vList5"/>
    <dgm:cxn modelId="{B7D0B2B3-301A-480B-8243-0F23C0C0AEB5}" srcId="{99826EA1-1D36-4D68-ACE0-314F24B7C3AD}" destId="{D2F72D86-3124-4693-8938-BE410A4C5DED}" srcOrd="0" destOrd="0" parTransId="{CE5B6BE6-197A-4223-B842-2F0BB0AEFCD5}" sibTransId="{ADF4324F-215B-441F-8AD3-A52F02EB5537}"/>
    <dgm:cxn modelId="{91818696-B126-4BE7-8329-E143E6004A0C}" type="presOf" srcId="{5A04C71F-14AC-4711-9A0F-FC673D23BC0B}" destId="{DD1C37D5-6B6A-4A17-96F9-20E521D5E028}" srcOrd="0" destOrd="0" presId="urn:microsoft.com/office/officeart/2005/8/layout/vList5"/>
    <dgm:cxn modelId="{414FB324-23A8-4727-89B5-3A874A10C15C}" srcId="{C55764F2-6D4C-4926-A2AB-ED5D8D8277B5}" destId="{99826EA1-1D36-4D68-ACE0-314F24B7C3AD}" srcOrd="3" destOrd="0" parTransId="{6BDD7AAF-0CE4-406A-90CF-DA9E6C2A0F2C}" sibTransId="{B9501AA0-F9B5-4647-B6BE-6949C487D4B2}"/>
    <dgm:cxn modelId="{CEFB87D1-A950-45F0-9290-010DCED8F9D7}" type="presOf" srcId="{7855D256-A385-4DE5-94FB-6493209F5E1D}" destId="{DB3BD4A6-CE54-40CB-9079-77EAF6615C68}" srcOrd="0" destOrd="0" presId="urn:microsoft.com/office/officeart/2005/8/layout/vList5"/>
    <dgm:cxn modelId="{D371C078-20E0-4A3A-8F78-E7369B8C4A06}" srcId="{C55764F2-6D4C-4926-A2AB-ED5D8D8277B5}" destId="{331D54E2-64B8-4259-B649-3044646A3022}" srcOrd="0" destOrd="0" parTransId="{977C0BAC-E2F7-4F04-A86F-0622CC3B122E}" sibTransId="{22D878C5-876F-4F9B-8573-BE28797D5A63}"/>
    <dgm:cxn modelId="{7857EDCB-1225-49ED-B90E-739C2CC42603}" type="presOf" srcId="{ACBEB3A7-AFE0-4F8A-9575-376B044FAC1C}" destId="{1C1129EC-8A64-4161-B752-C72A0637DD4A}" srcOrd="0" destOrd="0" presId="urn:microsoft.com/office/officeart/2005/8/layout/vList5"/>
    <dgm:cxn modelId="{924687AF-5E20-45DE-82AC-570CD989DE4B}" type="presOf" srcId="{331D54E2-64B8-4259-B649-3044646A3022}" destId="{0164841E-CB54-4022-A867-A06A855BF0A3}" srcOrd="0" destOrd="0" presId="urn:microsoft.com/office/officeart/2005/8/layout/vList5"/>
    <dgm:cxn modelId="{BCF48433-2FA0-4913-A181-A99718F0DD45}" srcId="{ACBEB3A7-AFE0-4F8A-9575-376B044FAC1C}" destId="{5A04C71F-14AC-4711-9A0F-FC673D23BC0B}" srcOrd="0" destOrd="0" parTransId="{E53158BD-5CA1-4DED-9FBC-30DAC74948F2}" sibTransId="{41F4A581-5B50-4E08-8920-7768F4681809}"/>
    <dgm:cxn modelId="{097DE9B1-BCB3-4011-A254-B81C202882FE}" type="presParOf" srcId="{FAA95E13-C8A0-4579-BF90-3696D9611A9B}" destId="{784DBEB4-35AF-4403-8EEF-9107D811BD80}" srcOrd="0" destOrd="0" presId="urn:microsoft.com/office/officeart/2005/8/layout/vList5"/>
    <dgm:cxn modelId="{6100011B-FD81-4F4D-A5F7-FFD42E3FF95A}" type="presParOf" srcId="{784DBEB4-35AF-4403-8EEF-9107D811BD80}" destId="{0164841E-CB54-4022-A867-A06A855BF0A3}" srcOrd="0" destOrd="0" presId="urn:microsoft.com/office/officeart/2005/8/layout/vList5"/>
    <dgm:cxn modelId="{DEB18A2F-35C6-489B-BF91-43FC95A99CEA}" type="presParOf" srcId="{784DBEB4-35AF-4403-8EEF-9107D811BD80}" destId="{DB3BD4A6-CE54-40CB-9079-77EAF6615C68}" srcOrd="1" destOrd="0" presId="urn:microsoft.com/office/officeart/2005/8/layout/vList5"/>
    <dgm:cxn modelId="{506CFABF-6676-491F-BD92-EA36A702E2EB}" type="presParOf" srcId="{FAA95E13-C8A0-4579-BF90-3696D9611A9B}" destId="{D4D6B9C2-0CD1-445A-91E7-DEAE296EE80F}" srcOrd="1" destOrd="0" presId="urn:microsoft.com/office/officeart/2005/8/layout/vList5"/>
    <dgm:cxn modelId="{F91EE627-EAF8-4702-BBC6-978DAD056906}" type="presParOf" srcId="{FAA95E13-C8A0-4579-BF90-3696D9611A9B}" destId="{B1F17D48-AC47-4CFD-AA02-873FA1C0D61B}" srcOrd="2" destOrd="0" presId="urn:microsoft.com/office/officeart/2005/8/layout/vList5"/>
    <dgm:cxn modelId="{82B11156-2655-4EC3-8216-5584197CCD46}" type="presParOf" srcId="{B1F17D48-AC47-4CFD-AA02-873FA1C0D61B}" destId="{235C06E1-F103-4722-BA16-F9D396C6AE37}" srcOrd="0" destOrd="0" presId="urn:microsoft.com/office/officeart/2005/8/layout/vList5"/>
    <dgm:cxn modelId="{8C26371B-E026-47C4-87B1-46AA0F7F63E5}" type="presParOf" srcId="{B1F17D48-AC47-4CFD-AA02-873FA1C0D61B}" destId="{AF032F9B-CA15-48E6-84CD-C3A2C0FC8DD8}" srcOrd="1" destOrd="0" presId="urn:microsoft.com/office/officeart/2005/8/layout/vList5"/>
    <dgm:cxn modelId="{5ACB5E51-40D1-4947-B819-B7D6687EE676}" type="presParOf" srcId="{FAA95E13-C8A0-4579-BF90-3696D9611A9B}" destId="{C4FFFA00-4DA3-4256-A177-B94E85FEF085}" srcOrd="3" destOrd="0" presId="urn:microsoft.com/office/officeart/2005/8/layout/vList5"/>
    <dgm:cxn modelId="{39E70BCB-D584-4522-9D1E-EF9C5FABA498}" type="presParOf" srcId="{FAA95E13-C8A0-4579-BF90-3696D9611A9B}" destId="{993C4261-3A0F-4ED7-A7FB-2F2FA1D5B2A6}" srcOrd="4" destOrd="0" presId="urn:microsoft.com/office/officeart/2005/8/layout/vList5"/>
    <dgm:cxn modelId="{0D3604F7-1FFF-4E8C-8535-5723C3AEF2B1}" type="presParOf" srcId="{993C4261-3A0F-4ED7-A7FB-2F2FA1D5B2A6}" destId="{1C1129EC-8A64-4161-B752-C72A0637DD4A}" srcOrd="0" destOrd="0" presId="urn:microsoft.com/office/officeart/2005/8/layout/vList5"/>
    <dgm:cxn modelId="{508A479A-4131-4F10-B8EE-8B67FAD193F4}" type="presParOf" srcId="{993C4261-3A0F-4ED7-A7FB-2F2FA1D5B2A6}" destId="{DD1C37D5-6B6A-4A17-96F9-20E521D5E028}" srcOrd="1" destOrd="0" presId="urn:microsoft.com/office/officeart/2005/8/layout/vList5"/>
    <dgm:cxn modelId="{1A3D25D2-9237-4A3E-BA84-F4A16B38CDA3}" type="presParOf" srcId="{FAA95E13-C8A0-4579-BF90-3696D9611A9B}" destId="{DE50FE2F-D02D-446A-B06E-D4E93B56251A}" srcOrd="5" destOrd="0" presId="urn:microsoft.com/office/officeart/2005/8/layout/vList5"/>
    <dgm:cxn modelId="{9D262478-D9FE-41EB-A6BA-54D061D48799}" type="presParOf" srcId="{FAA95E13-C8A0-4579-BF90-3696D9611A9B}" destId="{9956D062-30BA-4289-89F0-D6893209D9EA}" srcOrd="6" destOrd="0" presId="urn:microsoft.com/office/officeart/2005/8/layout/vList5"/>
    <dgm:cxn modelId="{59EFF1B6-80A7-4639-B4AD-F1E4A777A883}" type="presParOf" srcId="{9956D062-30BA-4289-89F0-D6893209D9EA}" destId="{CC71C534-1EC4-4F42-9179-E10B0EE5D934}" srcOrd="0" destOrd="0" presId="urn:microsoft.com/office/officeart/2005/8/layout/vList5"/>
    <dgm:cxn modelId="{80BFF719-CDF9-4543-A14D-5704DE915EEB}" type="presParOf" srcId="{9956D062-30BA-4289-89F0-D6893209D9EA}" destId="{2ADB9CD9-A1D8-473F-A699-25AF49649525}" srcOrd="1" destOrd="0" presId="urn:microsoft.com/office/officeart/2005/8/layout/vList5"/>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11820"/>
          <a:ext cx="479243" cy="3006140"/>
        </a:xfrm>
        <a:prstGeom prst="round2SameRect">
          <a:avLst/>
        </a:prstGeom>
        <a:solidFill>
          <a:schemeClr val="accent2">
            <a:tint val="40000"/>
            <a:alpha val="90000"/>
            <a:hueOff val="0"/>
            <a:satOff val="0"/>
            <a:lumOff val="0"/>
            <a:alphaOff val="0"/>
          </a:schemeClr>
        </a:solidFill>
        <a:ln w="12700" cap="flat" cmpd="sng" algn="ctr">
          <a:solidFill>
            <a:schemeClr val="accent2">
              <a:tint val="40000"/>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latin typeface="Times New Roman" panose="02020603050405020304" pitchFamily="18" charset="0"/>
              <a:ea typeface="+mn-ea"/>
              <a:cs typeface="Times New Roman" panose="02020603050405020304" pitchFamily="18" charset="0"/>
            </a:rPr>
            <a:t>кучли томонлари</a:t>
          </a:r>
          <a:endParaRPr lang="ru-RU" sz="1400" kern="1200">
            <a:latin typeface="Times New Roman" panose="02020603050405020304" pitchFamily="18" charset="0"/>
            <a:ea typeface="+mn-ea"/>
            <a:cs typeface="Times New Roman" panose="02020603050405020304" pitchFamily="18" charset="0"/>
          </a:endParaRPr>
        </a:p>
      </dsp:txBody>
      <dsp:txXfrm rot="5400000">
        <a:off x="2954403" y="-1211820"/>
        <a:ext cx="479243" cy="3006140"/>
      </dsp:txXfrm>
    </dsp:sp>
    <dsp:sp modelId="{0164841E-CB54-4022-A867-A06A855BF0A3}">
      <dsp:nvSpPr>
        <dsp:cNvPr id="0" name=""/>
        <dsp:cNvSpPr/>
      </dsp:nvSpPr>
      <dsp:spPr>
        <a:xfrm>
          <a:off x="0" y="1245"/>
          <a:ext cx="1690954" cy="599053"/>
        </a:xfrm>
        <a:prstGeom prst="roundRect">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ctr" defTabSz="711200">
            <a:lnSpc>
              <a:spcPct val="90000"/>
            </a:lnSpc>
            <a:spcBef>
              <a:spcPct val="0"/>
            </a:spcBef>
            <a:spcAft>
              <a:spcPct val="35000"/>
            </a:spcAft>
            <a:buNone/>
          </a:pPr>
          <a:r>
            <a:rPr lang="uz-Cyrl-UZ" sz="1600" b="1" kern="1200">
              <a:latin typeface="Times New Roman" panose="02020603050405020304" pitchFamily="18" charset="0"/>
              <a:ea typeface="+mn-ea"/>
              <a:cs typeface="Times New Roman" panose="02020603050405020304" pitchFamily="18" charset="0"/>
            </a:rPr>
            <a:t>S – (strength)</a:t>
          </a:r>
          <a:endParaRPr lang="ru-RU" sz="1600" kern="1200">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chemeClr val="accent2">
            <a:tint val="40000"/>
            <a:alpha val="90000"/>
            <a:hueOff val="-283075"/>
            <a:satOff val="-25115"/>
            <a:lumOff val="-256"/>
            <a:alphaOff val="0"/>
          </a:schemeClr>
        </a:solidFill>
        <a:ln w="12700" cap="flat" cmpd="sng" algn="ctr">
          <a:solidFill>
            <a:schemeClr val="accent2">
              <a:tint val="40000"/>
              <a:alpha val="90000"/>
              <a:hueOff val="-283075"/>
              <a:satOff val="-25115"/>
              <a:lumOff val="-25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latin typeface="Times New Roman" panose="02020603050405020304" pitchFamily="18" charset="0"/>
              <a:ea typeface="+mn-ea"/>
              <a:cs typeface="Times New Roman" panose="02020603050405020304" pitchFamily="18" charset="0"/>
            </a:rPr>
            <a:t>заиф, кучсиз томонлари</a:t>
          </a:r>
          <a:endParaRPr lang="ru-RU" sz="1400" kern="1200">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latin typeface="Times New Roman" panose="02020603050405020304" pitchFamily="18" charset="0"/>
              <a:ea typeface="+mn-ea"/>
              <a:cs typeface="Times New Roman" panose="02020603050405020304" pitchFamily="18" charset="0"/>
            </a:rPr>
            <a:t>W – (weakness)</a:t>
          </a:r>
          <a:endParaRPr lang="ru-RU" sz="1400" kern="1200">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chemeClr val="accent2">
            <a:tint val="40000"/>
            <a:alpha val="90000"/>
            <a:hueOff val="-566151"/>
            <a:satOff val="-50231"/>
            <a:lumOff val="-513"/>
            <a:alphaOff val="0"/>
          </a:schemeClr>
        </a:solidFill>
        <a:ln w="12700" cap="flat" cmpd="sng" algn="ctr">
          <a:solidFill>
            <a:schemeClr val="accent2">
              <a:tint val="40000"/>
              <a:alpha val="90000"/>
              <a:hueOff val="-566151"/>
              <a:satOff val="-50231"/>
              <a:lumOff val="-51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latin typeface="Times New Roman" panose="02020603050405020304" pitchFamily="18" charset="0"/>
              <a:ea typeface="+mn-ea"/>
              <a:cs typeface="Times New Roman" panose="02020603050405020304" pitchFamily="18" charset="0"/>
            </a:rPr>
            <a:t>имкониятлари	</a:t>
          </a:r>
          <a:endParaRPr lang="ru-RU" sz="1400" kern="1200">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latin typeface="Times New Roman" panose="02020603050405020304" pitchFamily="18" charset="0"/>
              <a:ea typeface="+mn-ea"/>
              <a:cs typeface="Times New Roman" panose="02020603050405020304" pitchFamily="18" charset="0"/>
            </a:rPr>
            <a:t>O – (opportunit</a:t>
          </a:r>
          <a:r>
            <a:rPr lang="en-US" sz="1400" b="1" kern="1200">
              <a:latin typeface="Times New Roman" panose="02020603050405020304" pitchFamily="18" charset="0"/>
              <a:ea typeface="+mn-ea"/>
              <a:cs typeface="Times New Roman" panose="02020603050405020304" pitchFamily="18" charset="0"/>
            </a:rPr>
            <a:t>y</a:t>
          </a:r>
          <a:r>
            <a:rPr lang="uz-Cyrl-UZ" sz="1400" b="1" kern="1200">
              <a:latin typeface="Times New Roman" panose="02020603050405020304" pitchFamily="18" charset="0"/>
              <a:ea typeface="+mn-ea"/>
              <a:cs typeface="Times New Roman" panose="02020603050405020304" pitchFamily="18" charset="0"/>
            </a:rPr>
            <a:t>)</a:t>
          </a:r>
          <a:endParaRPr lang="ru-RU" sz="1400" kern="1200">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chemeClr val="accent2">
            <a:tint val="40000"/>
            <a:alpha val="90000"/>
            <a:hueOff val="-849226"/>
            <a:satOff val="-75346"/>
            <a:lumOff val="-769"/>
            <a:alphaOff val="0"/>
          </a:schemeClr>
        </a:solidFill>
        <a:ln w="12700" cap="flat" cmpd="sng" algn="ctr">
          <a:solidFill>
            <a:schemeClr val="accent2">
              <a:tint val="40000"/>
              <a:alpha val="90000"/>
              <a:hueOff val="-849226"/>
              <a:satOff val="-75346"/>
              <a:lumOff val="-769"/>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latin typeface="Times New Roman" panose="02020603050405020304" pitchFamily="18" charset="0"/>
              <a:ea typeface="+mn-ea"/>
              <a:cs typeface="Times New Roman" panose="02020603050405020304" pitchFamily="18" charset="0"/>
            </a:rPr>
            <a:t>тўсиқлар </a:t>
          </a:r>
          <a:endParaRPr lang="ru-RU" sz="1400" kern="1200">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latin typeface="Times New Roman" panose="02020603050405020304" pitchFamily="18" charset="0"/>
              <a:ea typeface="+mn-ea"/>
              <a:cs typeface="Times New Roman" panose="02020603050405020304" pitchFamily="18" charset="0"/>
            </a:rPr>
            <a:t>T – (t</a:t>
          </a:r>
          <a:r>
            <a:rPr lang="en-US" sz="1400" b="1" kern="1200">
              <a:latin typeface="Times New Roman" panose="02020603050405020304" pitchFamily="18" charset="0"/>
              <a:ea typeface="+mn-ea"/>
              <a:cs typeface="Times New Roman" panose="02020603050405020304" pitchFamily="18" charset="0"/>
            </a:rPr>
            <a:t>h</a:t>
          </a:r>
          <a:r>
            <a:rPr lang="uz-Cyrl-UZ" sz="1400" b="1" kern="1200">
              <a:latin typeface="Times New Roman" panose="02020603050405020304" pitchFamily="18" charset="0"/>
              <a:ea typeface="+mn-ea"/>
              <a:cs typeface="Times New Roman" panose="02020603050405020304" pitchFamily="18" charset="0"/>
            </a:rPr>
            <a:t>reat) </a:t>
          </a:r>
          <a:endParaRPr lang="ru-RU" sz="1400" kern="1200">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B3BD4A6-CE54-40CB-9079-77EAF6615C68}">
      <dsp:nvSpPr>
        <dsp:cNvPr id="0" name=""/>
        <dsp:cNvSpPr/>
      </dsp:nvSpPr>
      <dsp:spPr>
        <a:xfrm rot="5400000">
          <a:off x="2954403" y="-1202297"/>
          <a:ext cx="479243" cy="3006140"/>
        </a:xfrm>
        <a:prstGeom prst="round2SameRect">
          <a:avLst/>
        </a:prstGeom>
        <a:solidFill>
          <a:srgbClr val="4472C4">
            <a:tint val="40000"/>
            <a:alpha val="90000"/>
            <a:hueOff val="0"/>
            <a:satOff val="0"/>
            <a:lumOff val="0"/>
            <a:alphaOff val="0"/>
          </a:srgbClr>
        </a:solidFill>
        <a:ln w="12700" cap="flat" cmpd="sng" algn="ctr">
          <a:solidFill>
            <a:srgbClr val="4472C4">
              <a:tint val="40000"/>
              <a:alpha val="9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 этинг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1202297"/>
        <a:ext cx="479243" cy="3006140"/>
      </dsp:txXfrm>
    </dsp:sp>
    <dsp:sp modelId="{0164841E-CB54-4022-A867-A06A855BF0A3}">
      <dsp:nvSpPr>
        <dsp:cNvPr id="0" name=""/>
        <dsp:cNvSpPr/>
      </dsp:nvSpPr>
      <dsp:spPr>
        <a:xfrm>
          <a:off x="0" y="1245"/>
          <a:ext cx="1690954" cy="599053"/>
        </a:xfrm>
        <a:prstGeom prst="round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Ф</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45"/>
        <a:ext cx="1690954" cy="599053"/>
      </dsp:txXfrm>
    </dsp:sp>
    <dsp:sp modelId="{AF032F9B-CA15-48E6-84CD-C3A2C0FC8DD8}">
      <dsp:nvSpPr>
        <dsp:cNvPr id="0" name=""/>
        <dsp:cNvSpPr/>
      </dsp:nvSpPr>
      <dsp:spPr>
        <a:xfrm rot="5400000">
          <a:off x="2954403" y="-573291"/>
          <a:ext cx="479243" cy="3006140"/>
        </a:xfrm>
        <a:prstGeom prst="round2SameRect">
          <a:avLst/>
        </a:prstGeom>
        <a:solidFill>
          <a:srgbClr val="4472C4">
            <a:tint val="40000"/>
            <a:alpha val="90000"/>
            <a:hueOff val="-2463918"/>
            <a:satOff val="-4272"/>
            <a:lumOff val="-430"/>
            <a:alphaOff val="0"/>
          </a:srgbClr>
        </a:solidFill>
        <a:ln w="12700" cap="flat" cmpd="sng" algn="ctr">
          <a:solidFill>
            <a:srgbClr val="4472C4">
              <a:tint val="40000"/>
              <a:alpha val="90000"/>
              <a:hueOff val="-2463918"/>
              <a:satOff val="-4272"/>
              <a:lumOff val="-43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баёнига сабаб кўрсатинг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73291"/>
        <a:ext cx="479243" cy="3006140"/>
      </dsp:txXfrm>
    </dsp:sp>
    <dsp:sp modelId="{235C06E1-F103-4722-BA16-F9D396C6AE37}">
      <dsp:nvSpPr>
        <dsp:cNvPr id="0" name=""/>
        <dsp:cNvSpPr/>
      </dsp:nvSpPr>
      <dsp:spPr>
        <a:xfrm>
          <a:off x="0" y="630252"/>
          <a:ext cx="1690954" cy="599053"/>
        </a:xfrm>
        <a:prstGeom prst="roundRect">
          <a:avLst/>
        </a:prstGeom>
        <a:solidFill>
          <a:srgbClr val="4472C4">
            <a:hueOff val="-2451115"/>
            <a:satOff val="-3409"/>
            <a:lumOff val="-1307"/>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С</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630252"/>
        <a:ext cx="1690954" cy="599053"/>
      </dsp:txXfrm>
    </dsp:sp>
    <dsp:sp modelId="{DD1C37D5-6B6A-4A17-96F9-20E521D5E028}">
      <dsp:nvSpPr>
        <dsp:cNvPr id="0" name=""/>
        <dsp:cNvSpPr/>
      </dsp:nvSpPr>
      <dsp:spPr>
        <a:xfrm rot="5400000">
          <a:off x="2954403" y="55715"/>
          <a:ext cx="479243" cy="3006140"/>
        </a:xfrm>
        <a:prstGeom prst="round2SameRect">
          <a:avLst/>
        </a:prstGeom>
        <a:solidFill>
          <a:srgbClr val="4472C4">
            <a:tint val="40000"/>
            <a:alpha val="90000"/>
            <a:hueOff val="-4927837"/>
            <a:satOff val="-8544"/>
            <a:lumOff val="-859"/>
            <a:alphaOff val="0"/>
          </a:srgbClr>
        </a:solidFill>
        <a:ln w="12700" cap="flat" cmpd="sng" algn="ctr">
          <a:solidFill>
            <a:srgbClr val="4472C4">
              <a:tint val="40000"/>
              <a:alpha val="90000"/>
              <a:hueOff val="-4927837"/>
              <a:satOff val="-8544"/>
              <a:lumOff val="-85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кўрсатган  сабабингизни  исботлаб мисол келтиринг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55715"/>
        <a:ext cx="479243" cy="3006140"/>
      </dsp:txXfrm>
    </dsp:sp>
    <dsp:sp modelId="{1C1129EC-8A64-4161-B752-C72A0637DD4A}">
      <dsp:nvSpPr>
        <dsp:cNvPr id="0" name=""/>
        <dsp:cNvSpPr/>
      </dsp:nvSpPr>
      <dsp:spPr>
        <a:xfrm>
          <a:off x="0" y="1259258"/>
          <a:ext cx="1690954" cy="599053"/>
        </a:xfrm>
        <a:prstGeom prst="roundRect">
          <a:avLst/>
        </a:prstGeom>
        <a:solidFill>
          <a:srgbClr val="4472C4">
            <a:hueOff val="-4902230"/>
            <a:satOff val="-6819"/>
            <a:lumOff val="-2615"/>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М</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259258"/>
        <a:ext cx="1690954" cy="599053"/>
      </dsp:txXfrm>
    </dsp:sp>
    <dsp:sp modelId="{2ADB9CD9-A1D8-473F-A699-25AF49649525}">
      <dsp:nvSpPr>
        <dsp:cNvPr id="0" name=""/>
        <dsp:cNvSpPr/>
      </dsp:nvSpPr>
      <dsp:spPr>
        <a:xfrm rot="5400000">
          <a:off x="2954403" y="684722"/>
          <a:ext cx="479243" cy="3006140"/>
        </a:xfrm>
        <a:prstGeom prst="round2SameRect">
          <a:avLst/>
        </a:prstGeom>
        <a:solidFill>
          <a:srgbClr val="4472C4">
            <a:tint val="40000"/>
            <a:alpha val="90000"/>
            <a:hueOff val="-7391755"/>
            <a:satOff val="-12816"/>
            <a:lumOff val="-1289"/>
            <a:alphaOff val="0"/>
          </a:srgbClr>
        </a:solidFill>
        <a:ln w="12700" cap="flat" cmpd="sng" algn="ctr">
          <a:solidFill>
            <a:srgbClr val="4472C4">
              <a:tint val="40000"/>
              <a:alpha val="90000"/>
              <a:hueOff val="-7391755"/>
              <a:satOff val="-12816"/>
              <a:lumOff val="-1289"/>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r>
            <a:rPr lang="uz-Cyrl-UZ"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фикрингизни умумлаштиринг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954403" y="684722"/>
        <a:ext cx="479243" cy="3006140"/>
      </dsp:txXfrm>
    </dsp:sp>
    <dsp:sp modelId="{CC71C534-1EC4-4F42-9179-E10B0EE5D934}">
      <dsp:nvSpPr>
        <dsp:cNvPr id="0" name=""/>
        <dsp:cNvSpPr/>
      </dsp:nvSpPr>
      <dsp:spPr>
        <a:xfrm>
          <a:off x="0" y="1888265"/>
          <a:ext cx="1690954" cy="599053"/>
        </a:xfrm>
        <a:prstGeom prst="roundRect">
          <a:avLst/>
        </a:prstGeom>
        <a:solidFill>
          <a:srgbClr val="4472C4">
            <a:hueOff val="-7353344"/>
            <a:satOff val="-10228"/>
            <a:lumOff val="-392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buNone/>
          </a:pPr>
          <a:r>
            <a:rPr lang="uz-Cyrl-UZ" sz="1400" b="1" kern="1200">
              <a:solidFill>
                <a:sysClr val="window" lastClr="FFFFFF"/>
              </a:solidFill>
              <a:latin typeface="Times New Roman" panose="02020603050405020304" pitchFamily="18" charset="0"/>
              <a:ea typeface="+mn-ea"/>
              <a:cs typeface="Times New Roman" panose="02020603050405020304" pitchFamily="18" charset="0"/>
            </a:rPr>
            <a:t>У</a:t>
          </a:r>
          <a:endParaRPr lang="ru-RU" sz="1400" kern="1200">
            <a:solidFill>
              <a:sysClr val="window" lastClr="FFFFFF"/>
            </a:solidFill>
            <a:latin typeface="Times New Roman" panose="02020603050405020304" pitchFamily="18" charset="0"/>
            <a:ea typeface="+mn-ea"/>
            <a:cs typeface="Times New Roman" panose="02020603050405020304" pitchFamily="18" charset="0"/>
          </a:endParaRPr>
        </a:p>
      </dsp:txBody>
      <dsp:txXfrm>
        <a:off x="0" y="1888265"/>
        <a:ext cx="1690954" cy="599053"/>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16388D-2EDF-499F-847E-FCDBD31E0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126</Pages>
  <Words>38931</Words>
  <Characters>221908</Characters>
  <Application>Microsoft Office Word</Application>
  <DocSecurity>0</DocSecurity>
  <Lines>1849</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Tuymurod</dc:creator>
  <cp:lastModifiedBy>User</cp:lastModifiedBy>
  <cp:revision>10</cp:revision>
  <cp:lastPrinted>2016-09-17T06:58:00Z</cp:lastPrinted>
  <dcterms:created xsi:type="dcterms:W3CDTF">2016-10-20T07:43:00Z</dcterms:created>
  <dcterms:modified xsi:type="dcterms:W3CDTF">2017-11-01T07:39:00Z</dcterms:modified>
</cp:coreProperties>
</file>